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FE65" w14:textId="77777777" w:rsidR="00514E88" w:rsidRDefault="00000000">
      <w:pPr>
        <w:pStyle w:val="Heading1"/>
      </w:pPr>
      <w:r>
        <w:t>Bonus Task: Using AI Tools to Accelerate QA Automation Development</w:t>
      </w:r>
    </w:p>
    <w:p w14:paraId="1A0C6440" w14:textId="77777777" w:rsidR="00514E88" w:rsidRDefault="00000000">
      <w:r>
        <w:t>As part of the bonus task, this document demonstrates how AI-powered tools can be effectively used to accelerate the development, maintenance, and execution of UI automation using Playwright with JavaScript/TypeScript. The goal is to improve productivity, reduce manual effort, and enhance overall test quality while following QA best practices.</w:t>
      </w:r>
    </w:p>
    <w:p w14:paraId="686EB2F4" w14:textId="77777777" w:rsidR="00514E88" w:rsidRDefault="00000000">
      <w:pPr>
        <w:pStyle w:val="Heading2"/>
      </w:pPr>
      <w:r>
        <w:t>1. AI-Assisted Test Case Design</w:t>
      </w:r>
    </w:p>
    <w:p w14:paraId="79D43452" w14:textId="05B9BD5B" w:rsidR="00514E88" w:rsidRDefault="00000000">
      <w:r>
        <w:t>AI tools such as ChatGPT can be used during the test design phase to quickly generate structured test cases from business requirements. For the Demo Web Shop scenario, AI was used to:</w:t>
      </w:r>
      <w:r>
        <w:br/>
        <w:t>- Translate business requirements into clear test scenarios</w:t>
      </w:r>
      <w:r>
        <w:br/>
        <w:t>- Ensure price calculation and validation checkpoints are not missed</w:t>
      </w:r>
      <w:r>
        <w:br/>
      </w:r>
      <w:r>
        <w:br/>
        <w:t>This reduces analysis time and ensures broader test coverage.</w:t>
      </w:r>
    </w:p>
    <w:p w14:paraId="5CE82D64" w14:textId="77777777" w:rsidR="00514E88" w:rsidRDefault="00000000">
      <w:pPr>
        <w:pStyle w:val="Heading2"/>
      </w:pPr>
      <w:r>
        <w:t>2. AI Support for Playwright Framework Setup</w:t>
      </w:r>
    </w:p>
    <w:p w14:paraId="52223C0E" w14:textId="77777777" w:rsidR="00514E88" w:rsidRDefault="00000000">
      <w:r>
        <w:t>AI tools can assist in setting up the Playwright framework by:</w:t>
      </w:r>
      <w:r>
        <w:br/>
        <w:t>- Generating recommended project folder structures using Page Object Model (POM)</w:t>
      </w:r>
      <w:r>
        <w:br/>
        <w:t>- Suggesting best practices for Playwright configuration (playwright.config.ts)</w:t>
      </w:r>
      <w:r>
        <w:br/>
        <w:t>- Providing reusable utility patterns for browser setup, waits, and environment handling</w:t>
      </w:r>
      <w:r>
        <w:br/>
      </w:r>
      <w:r>
        <w:br/>
        <w:t>This helps establish a scalable and maintainable automation framework faster.</w:t>
      </w:r>
    </w:p>
    <w:p w14:paraId="0666C00D" w14:textId="77777777" w:rsidR="00514E88" w:rsidRDefault="00000000">
      <w:pPr>
        <w:pStyle w:val="Heading2"/>
      </w:pPr>
      <w:r>
        <w:t>3. AI-Generated Page Object Models</w:t>
      </w:r>
    </w:p>
    <w:p w14:paraId="29290EAB" w14:textId="77777777" w:rsidR="002E6B6E" w:rsidRDefault="00000000">
      <w:r>
        <w:t>AI was used to accelerate Page Object creation by:</w:t>
      </w:r>
      <w:r>
        <w:br/>
        <w:t xml:space="preserve">- Drafting page classes for </w:t>
      </w:r>
      <w:r w:rsidR="002E6B6E">
        <w:t>Registration</w:t>
      </w:r>
      <w:r>
        <w:t>, Product Listing, Cart, and Checkout pages</w:t>
      </w:r>
      <w:r>
        <w:br/>
        <w:t>- Suggesting stable locator strategies (CSS, role-based locators)</w:t>
      </w:r>
      <w:r>
        <w:br/>
        <w:t xml:space="preserve">- Proposing reusable methods for common actions such as </w:t>
      </w:r>
      <w:r w:rsidR="002E6B6E">
        <w:t>registration.</w:t>
      </w:r>
    </w:p>
    <w:p w14:paraId="2EE279D5" w14:textId="06489281" w:rsidR="00514E88" w:rsidRDefault="00000000">
      <w:r>
        <w:br/>
        <w:t>Manual review was still applied to ensure locator reliability and alignment with application behavior.</w:t>
      </w:r>
    </w:p>
    <w:p w14:paraId="0A547FB6" w14:textId="284C9781" w:rsidR="00514E88" w:rsidRDefault="002E6B6E">
      <w:pPr>
        <w:pStyle w:val="Heading2"/>
      </w:pPr>
      <w:r>
        <w:t>4</w:t>
      </w:r>
      <w:r w:rsidR="00000000">
        <w:t>. Reporting and Debugging Support</w:t>
      </w:r>
    </w:p>
    <w:p w14:paraId="66B41BB1" w14:textId="77777777" w:rsidR="00514E88" w:rsidRDefault="00000000">
      <w:r>
        <w:t>AI tools can assist in:</w:t>
      </w:r>
      <w:r>
        <w:br/>
        <w:t>- Selecting appropriate reporting libraries (e.g., Playwright HTML Report, Allure)</w:t>
      </w:r>
      <w:r>
        <w:br/>
        <w:t>- Interpreting failed test logs and stack traces</w:t>
      </w:r>
      <w:r>
        <w:br/>
        <w:t>- Suggesting improvements to logging and screenshot capture</w:t>
      </w:r>
      <w:r>
        <w:br/>
      </w:r>
      <w:r>
        <w:br/>
        <w:t>This speeds up root cause analysis and reduces debugging time.</w:t>
      </w:r>
    </w:p>
    <w:p w14:paraId="26974672" w14:textId="59C2A947" w:rsidR="00514E88" w:rsidRDefault="002E6B6E">
      <w:pPr>
        <w:pStyle w:val="Heading2"/>
      </w:pPr>
      <w:r>
        <w:lastRenderedPageBreak/>
        <w:t>5</w:t>
      </w:r>
      <w:r w:rsidR="00000000">
        <w:t>. Documentation and ReadMe Acceleration</w:t>
      </w:r>
    </w:p>
    <w:p w14:paraId="14764188" w14:textId="77777777" w:rsidR="00514E88" w:rsidRDefault="00000000">
      <w:r>
        <w:t>AI significantly accelerates documentation tasks by:</w:t>
      </w:r>
      <w:r>
        <w:br/>
        <w:t>- Drafting README.md content including setup, execution, and environment variable usage</w:t>
      </w:r>
      <w:r>
        <w:br/>
        <w:t>- Explaining configuration steps in a clear and structured manner</w:t>
      </w:r>
      <w:r>
        <w:br/>
        <w:t>- Ensuring documentation is aligned with project implementation</w:t>
      </w:r>
      <w:r>
        <w:br/>
      </w:r>
      <w:r>
        <w:br/>
        <w:t>This improves project usability and handover readiness.</w:t>
      </w:r>
    </w:p>
    <w:p w14:paraId="17BCC823" w14:textId="77777777" w:rsidR="00514E88" w:rsidRDefault="00000000">
      <w:pPr>
        <w:pStyle w:val="Heading2"/>
      </w:pPr>
      <w:r>
        <w:t>8. Limitations and QA Responsibility</w:t>
      </w:r>
    </w:p>
    <w:p w14:paraId="4056B65D" w14:textId="77777777" w:rsidR="00514E88" w:rsidRDefault="00000000">
      <w:r>
        <w:t>While AI tools improve speed and efficiency, they do not replace QA expertise. All AI-generated outputs must be:</w:t>
      </w:r>
      <w:r>
        <w:br/>
        <w:t>- Reviewed for correctness and maintainability</w:t>
      </w:r>
      <w:r>
        <w:br/>
        <w:t>- Validated against real application behavior</w:t>
      </w:r>
      <w:r>
        <w:br/>
        <w:t>- Adjusted based on project-specific standards and constraints</w:t>
      </w:r>
      <w:r>
        <w:br/>
      </w:r>
      <w:r>
        <w:br/>
        <w:t>Final accountability remains with the QA Engineer.</w:t>
      </w:r>
    </w:p>
    <w:p w14:paraId="599EEAD8" w14:textId="77777777" w:rsidR="00514E88" w:rsidRDefault="00000000">
      <w:pPr>
        <w:pStyle w:val="Heading2"/>
      </w:pPr>
      <w:r>
        <w:t>9. Conclusion</w:t>
      </w:r>
    </w:p>
    <w:p w14:paraId="40A4513C" w14:textId="77777777" w:rsidR="00514E88" w:rsidRDefault="00000000">
      <w:r>
        <w:t>By integrating AI tools into the QA automation workflow, development time is reduced, test coverage is improved, and documentation quality is enhanced. When combined with senior QA judgment and best practices, AI becomes a powerful accelerator rather than a replacement.</w:t>
      </w:r>
    </w:p>
    <w:sectPr w:rsidR="00514E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676339">
    <w:abstractNumId w:val="8"/>
  </w:num>
  <w:num w:numId="2" w16cid:durableId="359552885">
    <w:abstractNumId w:val="6"/>
  </w:num>
  <w:num w:numId="3" w16cid:durableId="1338073218">
    <w:abstractNumId w:val="5"/>
  </w:num>
  <w:num w:numId="4" w16cid:durableId="640813272">
    <w:abstractNumId w:val="4"/>
  </w:num>
  <w:num w:numId="5" w16cid:durableId="896816298">
    <w:abstractNumId w:val="7"/>
  </w:num>
  <w:num w:numId="6" w16cid:durableId="1047684945">
    <w:abstractNumId w:val="3"/>
  </w:num>
  <w:num w:numId="7" w16cid:durableId="1275358035">
    <w:abstractNumId w:val="2"/>
  </w:num>
  <w:num w:numId="8" w16cid:durableId="1381901463">
    <w:abstractNumId w:val="1"/>
  </w:num>
  <w:num w:numId="9" w16cid:durableId="842358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6B6E"/>
    <w:rsid w:val="00326F90"/>
    <w:rsid w:val="00514E88"/>
    <w:rsid w:val="00AA1D8D"/>
    <w:rsid w:val="00B47730"/>
    <w:rsid w:val="00CB0664"/>
    <w:rsid w:val="00DC52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200FA"/>
  <w14:defaultImageDpi w14:val="300"/>
  <w15:docId w15:val="{61348DF6-CAF1-411D-9FC7-0C2AB8C2F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Von Webster D. Labajo</cp:lastModifiedBy>
  <cp:revision>2</cp:revision>
  <dcterms:created xsi:type="dcterms:W3CDTF">2026-02-07T02:48:00Z</dcterms:created>
  <dcterms:modified xsi:type="dcterms:W3CDTF">2026-02-07T02:48:00Z</dcterms:modified>
  <cp:category/>
</cp:coreProperties>
</file>