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quarterly-report"/>
    <w:p>
      <w:pPr>
        <w:pStyle w:val="Heading1"/>
      </w:pPr>
      <w:r>
        <w:t xml:space="preserve">Quarterly Report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summarizes the key findings and outcomes for Q1 2026.</w:t>
      </w:r>
    </w:p>
    <w:bookmarkEnd w:id="9"/>
    <w:bookmarkStart w:id="10" w:name="key-metrics"/>
    <w:p>
      <w:pPr>
        <w:pStyle w:val="Heading2"/>
      </w:pPr>
      <w:r>
        <w:t xml:space="preserve">Key Metrics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Revenue:</w:t>
      </w:r>
      <w:r>
        <w:t xml:space="preserve"> </w:t>
      </w:r>
      <w:r>
        <w:t xml:space="preserve">$1.2M (up 15% YoY)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Users:</w:t>
      </w:r>
      <w:r>
        <w:t xml:space="preserve"> </w:t>
      </w:r>
      <w:r>
        <w:t xml:space="preserve">42,000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Churn Rate:</w:t>
      </w:r>
      <w:r>
        <w:t xml:space="preserve"> </w:t>
      </w:r>
      <w:r>
        <w:t xml:space="preserve">3.2%</w:t>
      </w:r>
    </w:p>
    <w:bookmarkEnd w:id="10"/>
    <w:bookmarkStart w:id="11" w:name="highlights"/>
    <w:p>
      <w:pPr>
        <w:pStyle w:val="Heading2"/>
      </w:pPr>
      <w:r>
        <w:t xml:space="preserve">Highlights</w:t>
      </w:r>
    </w:p>
    <w:p>
      <w:pPr>
        <w:pStyle w:val="Compact"/>
        <w:numPr>
          <w:ilvl w:val="0"/>
          <w:numId w:val="1002"/>
        </w:numPr>
      </w:pPr>
      <w:r>
        <w:t xml:space="preserve">Launched new onboarding flow in February</w:t>
      </w:r>
    </w:p>
    <w:p>
      <w:pPr>
        <w:pStyle w:val="Compact"/>
        <w:numPr>
          <w:ilvl w:val="0"/>
          <w:numId w:val="1002"/>
        </w:numPr>
      </w:pPr>
      <w:r>
        <w:t xml:space="preserve">Reduced support ticket volume by 22%</w:t>
      </w:r>
    </w:p>
    <w:p>
      <w:pPr>
        <w:pStyle w:val="Compact"/>
        <w:numPr>
          <w:ilvl w:val="0"/>
          <w:numId w:val="1002"/>
        </w:numPr>
      </w:pPr>
      <w:r>
        <w:t xml:space="preserve">Expanded to two new markets</w:t>
      </w:r>
    </w:p>
    <w:bookmarkEnd w:id="11"/>
    <w:bookmarkStart w:id="12" w:name="next-steps"/>
    <w:p>
      <w:pPr>
        <w:pStyle w:val="Heading2"/>
      </w:pPr>
      <w:r>
        <w:t xml:space="preserve">Next Steps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Finalize Q2 budget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May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 mobile v2.0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June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Hire two support reps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May 31</w:t>
            </w:r>
          </w:p>
        </w:tc>
      </w:tr>
    </w:tbl>
    <w:bookmarkEnd w:id="12"/>
    <w:bookmarkStart w:id="13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Performance exceeded expectations in all tracked categories. The team should be recognized for the strong execution this quarter.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2026-05-11T18:46:35Z</dcterms:created>
  <dcterms:modified xsi:type="dcterms:W3CDTF">2026-05-11T18:46:35Z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