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ADD22" w14:textId="53CE0CF4" w:rsidR="00350DE7" w:rsidRPr="00350DE7" w:rsidRDefault="00350DE7" w:rsidP="00350DE7">
      <w:pPr>
        <w:pStyle w:val="1"/>
        <w:jc w:val="center"/>
        <w:rPr>
          <w:sz w:val="52"/>
          <w:szCs w:val="52"/>
          <w:rtl/>
        </w:rPr>
      </w:pPr>
      <w:r w:rsidRPr="0093581E">
        <w:rPr>
          <w:rFonts w:hint="cs"/>
          <w:sz w:val="52"/>
          <w:szCs w:val="52"/>
          <w:rtl/>
        </w:rPr>
        <w:t xml:space="preserve">מיני פרויקט בבסיסי נתונים </w:t>
      </w:r>
      <w:r w:rsidRPr="0093581E">
        <w:rPr>
          <w:sz w:val="52"/>
          <w:szCs w:val="52"/>
          <w:rtl/>
        </w:rPr>
        <w:t>–</w:t>
      </w:r>
      <w:r w:rsidRPr="0093581E">
        <w:rPr>
          <w:rFonts w:hint="cs"/>
          <w:sz w:val="52"/>
          <w:szCs w:val="52"/>
          <w:rtl/>
        </w:rPr>
        <w:t xml:space="preserve"> תרגיל </w:t>
      </w:r>
      <w:r>
        <w:rPr>
          <w:rFonts w:hint="cs"/>
          <w:sz w:val="52"/>
          <w:szCs w:val="52"/>
          <w:rtl/>
        </w:rPr>
        <w:t>6</w:t>
      </w:r>
    </w:p>
    <w:p w14:paraId="3553D720" w14:textId="00225D88" w:rsidR="00350DE7" w:rsidRDefault="00350DE7" w:rsidP="00350DE7">
      <w:pPr>
        <w:jc w:val="both"/>
        <w:rPr>
          <w:rtl/>
        </w:rPr>
      </w:pPr>
      <w:r>
        <w:rPr>
          <w:rFonts w:hint="cs"/>
          <w:rtl/>
        </w:rPr>
        <w:t>ע"מ לשפר את זמן הריצה, ניצור אינדקסים לטבלאות.</w:t>
      </w:r>
    </w:p>
    <w:p w14:paraId="6C70BDD7" w14:textId="77777777" w:rsidR="00350DE7" w:rsidRDefault="00350DE7" w:rsidP="00350DE7">
      <w:pPr>
        <w:jc w:val="both"/>
        <w:rPr>
          <w:rtl/>
        </w:rPr>
      </w:pPr>
      <w:r>
        <w:rPr>
          <w:rFonts w:cs="Arial"/>
          <w:rtl/>
        </w:rPr>
        <w:t xml:space="preserve">אינדקס  הוא טבלה המאפשרת גישה ישירה לרשומות על-פי מפתח, מבלי שיהיה צורך לסרוק את </w:t>
      </w:r>
      <w:r>
        <w:rPr>
          <w:rFonts w:cs="Arial" w:hint="cs"/>
          <w:rtl/>
        </w:rPr>
        <w:t>כל הנתונים</w:t>
      </w:r>
      <w:r>
        <w:rPr>
          <w:rFonts w:cs="Arial"/>
          <w:rtl/>
        </w:rPr>
        <w:t xml:space="preserve">, באמצעות התאמה בין המפתח של הרשומה לבין כתובתה </w:t>
      </w:r>
      <w:proofErr w:type="spellStart"/>
      <w:r>
        <w:rPr>
          <w:rFonts w:cs="Arial" w:hint="cs"/>
          <w:rtl/>
        </w:rPr>
        <w:t>בזכרון</w:t>
      </w:r>
      <w:proofErr w:type="spellEnd"/>
      <w:r>
        <w:rPr>
          <w:rFonts w:cs="Arial"/>
          <w:rtl/>
        </w:rPr>
        <w:t>.</w:t>
      </w:r>
    </w:p>
    <w:p w14:paraId="3C2FCB6E" w14:textId="77777777" w:rsidR="00350DE7" w:rsidRDefault="00350DE7" w:rsidP="00350DE7">
      <w:pPr>
        <w:jc w:val="both"/>
        <w:rPr>
          <w:rtl/>
        </w:rPr>
      </w:pPr>
      <w:r>
        <w:rPr>
          <w:rFonts w:cs="Arial"/>
          <w:rtl/>
        </w:rPr>
        <w:t xml:space="preserve">המפתח של הרשומה יכול להיות שדה כלשהו בתוכה המזהה אותה באופן יחיד ומאפשר את </w:t>
      </w:r>
      <w:proofErr w:type="spellStart"/>
      <w:r>
        <w:rPr>
          <w:rFonts w:cs="Arial"/>
          <w:rtl/>
        </w:rPr>
        <w:t>אחזורה</w:t>
      </w:r>
      <w:proofErr w:type="spellEnd"/>
      <w:r>
        <w:rPr>
          <w:rFonts w:cs="Arial"/>
          <w:rtl/>
        </w:rPr>
        <w:t xml:space="preserve"> (לדוגמה מספר זהות ברשומה העוסקת באדם, מספר קטלוגי ברשומה העוסקת בפריט במלאי וכדומה).</w:t>
      </w:r>
    </w:p>
    <w:p w14:paraId="109C0B36" w14:textId="77777777" w:rsidR="00350DE7" w:rsidRDefault="00350DE7" w:rsidP="00350DE7">
      <w:pPr>
        <w:jc w:val="both"/>
        <w:rPr>
          <w:rtl/>
        </w:rPr>
      </w:pPr>
      <w:r>
        <w:rPr>
          <w:rFonts w:cs="Arial" w:hint="cs"/>
          <w:rtl/>
        </w:rPr>
        <w:t xml:space="preserve">ע"י יצירת אינדקסים, ניתן לשפר את זמן הריצה של </w:t>
      </w:r>
      <w:proofErr w:type="spellStart"/>
      <w:r>
        <w:rPr>
          <w:rFonts w:cs="Arial" w:hint="cs"/>
          <w:rtl/>
        </w:rPr>
        <w:t>השאילותות</w:t>
      </w:r>
      <w:proofErr w:type="spellEnd"/>
      <w:r>
        <w:rPr>
          <w:rFonts w:cs="Arial" w:hint="cs"/>
          <w:rtl/>
        </w:rPr>
        <w:t xml:space="preserve"> שלנו.</w:t>
      </w:r>
    </w:p>
    <w:p w14:paraId="4D66DEB3" w14:textId="77777777" w:rsidR="00350DE7" w:rsidRDefault="00350DE7" w:rsidP="00350DE7">
      <w:pPr>
        <w:jc w:val="both"/>
        <w:rPr>
          <w:rtl/>
        </w:rPr>
      </w:pPr>
      <w:r>
        <w:rPr>
          <w:rFonts w:hint="cs"/>
          <w:rtl/>
        </w:rPr>
        <w:t>ניצור אינדקסים עבור עמודות שימושיות בשאילתות ונבחן את שינוי הזמנים:</w:t>
      </w:r>
    </w:p>
    <w:p w14:paraId="7E7A48D3" w14:textId="77777777" w:rsidR="00350DE7" w:rsidRPr="007E7035" w:rsidRDefault="00350DE7" w:rsidP="00350DE7">
      <w:pPr>
        <w:jc w:val="both"/>
        <w:rPr>
          <w:rtl/>
        </w:rPr>
      </w:pPr>
      <w:r w:rsidRPr="007E7035">
        <w:rPr>
          <w:rFonts w:cs="Arial"/>
          <w:noProof/>
          <w:rtl/>
        </w:rPr>
        <w:drawing>
          <wp:anchor distT="0" distB="0" distL="114300" distR="114300" simplePos="0" relativeHeight="251659264" behindDoc="0" locked="0" layoutInCell="1" allowOverlap="1" wp14:anchorId="7692B08D" wp14:editId="748C1911">
            <wp:simplePos x="0" y="0"/>
            <wp:positionH relativeFrom="column">
              <wp:posOffset>-484505</wp:posOffset>
            </wp:positionH>
            <wp:positionV relativeFrom="paragraph">
              <wp:posOffset>349885</wp:posOffset>
            </wp:positionV>
            <wp:extent cx="6158230" cy="612140"/>
            <wp:effectExtent l="0" t="0" r="0" b="0"/>
            <wp:wrapNone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823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>(</w:t>
      </w:r>
      <w:r w:rsidRPr="007E7035">
        <w:rPr>
          <w:rFonts w:hint="cs"/>
          <w:rtl/>
        </w:rPr>
        <w:t xml:space="preserve">את הקוד של </w:t>
      </w:r>
      <w:r>
        <w:rPr>
          <w:rFonts w:hint="cs"/>
          <w:rtl/>
        </w:rPr>
        <w:t>האינדקסים</w:t>
      </w:r>
      <w:r w:rsidRPr="007E7035">
        <w:rPr>
          <w:rFonts w:hint="cs"/>
          <w:rtl/>
        </w:rPr>
        <w:t xml:space="preserve"> ניתן לראות בנספח </w:t>
      </w:r>
      <w:r>
        <w:rPr>
          <w:rFonts w:hint="cs"/>
          <w:rtl/>
        </w:rPr>
        <w:t>ג)</w:t>
      </w:r>
    </w:p>
    <w:p w14:paraId="3448B1A7" w14:textId="77777777" w:rsidR="00350DE7" w:rsidRDefault="00350DE7" w:rsidP="00350DE7">
      <w:pPr>
        <w:jc w:val="both"/>
        <w:rPr>
          <w:rtl/>
        </w:rPr>
      </w:pPr>
    </w:p>
    <w:p w14:paraId="63D415D4" w14:textId="77777777" w:rsidR="00350DE7" w:rsidRDefault="00350DE7" w:rsidP="00350DE7">
      <w:pPr>
        <w:jc w:val="both"/>
        <w:rPr>
          <w:rtl/>
        </w:rPr>
      </w:pPr>
    </w:p>
    <w:p w14:paraId="5A564EC4" w14:textId="77777777" w:rsidR="00350DE7" w:rsidRDefault="00350DE7" w:rsidP="00350DE7">
      <w:pPr>
        <w:jc w:val="both"/>
        <w:rPr>
          <w:rtl/>
        </w:rPr>
      </w:pPr>
    </w:p>
    <w:p w14:paraId="3C188C7F" w14:textId="77777777" w:rsidR="00350DE7" w:rsidRDefault="00350DE7" w:rsidP="00350DE7">
      <w:pPr>
        <w:jc w:val="both"/>
      </w:pPr>
    </w:p>
    <w:p w14:paraId="14D2AF11" w14:textId="77777777" w:rsidR="00350DE7" w:rsidRDefault="00350DE7" w:rsidP="00350DE7">
      <w:pPr>
        <w:jc w:val="both"/>
        <w:rPr>
          <w:rtl/>
        </w:rPr>
      </w:pPr>
      <w:r>
        <w:rPr>
          <w:rFonts w:hint="cs"/>
          <w:rtl/>
        </w:rPr>
        <w:t xml:space="preserve">נתמקד רק בשאילתות שזמן הריצה שלהם היה מעל </w:t>
      </w:r>
      <w:proofErr w:type="spellStart"/>
      <w:r>
        <w:rPr>
          <w:rFonts w:hint="cs"/>
          <w:rtl/>
        </w:rPr>
        <w:t>לשניה</w:t>
      </w:r>
      <w:proofErr w:type="spellEnd"/>
      <w:r>
        <w:rPr>
          <w:rFonts w:hint="cs"/>
          <w:rtl/>
        </w:rPr>
        <w:t>.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128"/>
        <w:gridCol w:w="2141"/>
        <w:gridCol w:w="2142"/>
        <w:gridCol w:w="1885"/>
      </w:tblGrid>
      <w:tr w:rsidR="00350DE7" w14:paraId="16F43EDA" w14:textId="77777777" w:rsidTr="000E3D57">
        <w:tc>
          <w:tcPr>
            <w:tcW w:w="2128" w:type="dxa"/>
            <w:vAlign w:val="center"/>
          </w:tcPr>
          <w:p w14:paraId="7192EB3A" w14:textId="77777777" w:rsidR="00350DE7" w:rsidRPr="004E56B5" w:rsidRDefault="00350DE7" w:rsidP="000E3D57">
            <w:pPr>
              <w:jc w:val="center"/>
              <w:rPr>
                <w:b/>
                <w:bCs/>
                <w:rtl/>
              </w:rPr>
            </w:pPr>
            <w:r w:rsidRPr="004E56B5">
              <w:rPr>
                <w:rFonts w:hint="cs"/>
                <w:b/>
                <w:bCs/>
                <w:rtl/>
              </w:rPr>
              <w:t>שאילתה</w:t>
            </w:r>
            <w:r>
              <w:rPr>
                <w:rFonts w:hint="cs"/>
                <w:b/>
                <w:bCs/>
                <w:rtl/>
              </w:rPr>
              <w:t xml:space="preserve"> מספר</w:t>
            </w:r>
          </w:p>
        </w:tc>
        <w:tc>
          <w:tcPr>
            <w:tcW w:w="2141" w:type="dxa"/>
            <w:vAlign w:val="center"/>
          </w:tcPr>
          <w:p w14:paraId="2C56F7EC" w14:textId="77777777" w:rsidR="00350DE7" w:rsidRPr="004E56B5" w:rsidRDefault="00350DE7" w:rsidP="000E3D57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זמן ריצה </w:t>
            </w:r>
            <w:r w:rsidRPr="004E56B5">
              <w:rPr>
                <w:rFonts w:hint="cs"/>
                <w:b/>
                <w:bCs/>
                <w:rtl/>
              </w:rPr>
              <w:t>לפני יצירת האינדקס</w:t>
            </w:r>
          </w:p>
        </w:tc>
        <w:tc>
          <w:tcPr>
            <w:tcW w:w="2142" w:type="dxa"/>
            <w:vAlign w:val="center"/>
          </w:tcPr>
          <w:p w14:paraId="1F71E949" w14:textId="77777777" w:rsidR="00350DE7" w:rsidRPr="004E56B5" w:rsidRDefault="00350DE7" w:rsidP="000E3D57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זמן ריצה לאחר</w:t>
            </w:r>
            <w:r w:rsidRPr="004E56B5">
              <w:rPr>
                <w:rFonts w:hint="cs"/>
                <w:b/>
                <w:bCs/>
                <w:rtl/>
              </w:rPr>
              <w:t xml:space="preserve"> יצירת האינדקס</w:t>
            </w:r>
          </w:p>
        </w:tc>
        <w:tc>
          <w:tcPr>
            <w:tcW w:w="1885" w:type="dxa"/>
            <w:vAlign w:val="center"/>
          </w:tcPr>
          <w:p w14:paraId="700F531C" w14:textId="77777777" w:rsidR="00350DE7" w:rsidRPr="004E56B5" w:rsidRDefault="00350DE7" w:rsidP="000E3D57">
            <w:pPr>
              <w:jc w:val="center"/>
              <w:rPr>
                <w:b/>
                <w:bCs/>
                <w:rtl/>
              </w:rPr>
            </w:pPr>
            <w:r w:rsidRPr="004E56B5">
              <w:rPr>
                <w:rFonts w:hint="cs"/>
                <w:b/>
                <w:bCs/>
                <w:rtl/>
              </w:rPr>
              <w:t>אחוז השינוי</w:t>
            </w:r>
            <w:r>
              <w:rPr>
                <w:rFonts w:hint="cs"/>
                <w:b/>
                <w:bCs/>
                <w:rtl/>
              </w:rPr>
              <w:t xml:space="preserve"> בזמן הריצה</w:t>
            </w:r>
          </w:p>
        </w:tc>
      </w:tr>
      <w:tr w:rsidR="00350DE7" w14:paraId="76E24ED9" w14:textId="77777777" w:rsidTr="000E3D57">
        <w:tc>
          <w:tcPr>
            <w:tcW w:w="2128" w:type="dxa"/>
            <w:vAlign w:val="center"/>
          </w:tcPr>
          <w:p w14:paraId="331BF767" w14:textId="77777777" w:rsidR="00350DE7" w:rsidRDefault="00350DE7" w:rsidP="000E3D5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2141" w:type="dxa"/>
            <w:vAlign w:val="center"/>
          </w:tcPr>
          <w:p w14:paraId="52EF0BD3" w14:textId="77777777" w:rsidR="00350DE7" w:rsidRDefault="00350DE7" w:rsidP="000E3D5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2.4</w:t>
            </w:r>
          </w:p>
        </w:tc>
        <w:tc>
          <w:tcPr>
            <w:tcW w:w="2142" w:type="dxa"/>
            <w:vAlign w:val="center"/>
          </w:tcPr>
          <w:p w14:paraId="37A57C96" w14:textId="77777777" w:rsidR="00350DE7" w:rsidRDefault="00350DE7" w:rsidP="000E3D5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6.6</w:t>
            </w:r>
          </w:p>
        </w:tc>
        <w:tc>
          <w:tcPr>
            <w:tcW w:w="1885" w:type="dxa"/>
            <w:vAlign w:val="center"/>
          </w:tcPr>
          <w:p w14:paraId="62A965A6" w14:textId="77777777" w:rsidR="00350DE7" w:rsidRPr="00CA4106" w:rsidRDefault="00350DE7" w:rsidP="000E3D57">
            <w:pPr>
              <w:jc w:val="center"/>
              <w:rPr>
                <w:color w:val="FF0000"/>
                <w:rtl/>
              </w:rPr>
            </w:pPr>
            <w:r w:rsidRPr="00CA4106">
              <w:rPr>
                <w:rFonts w:hint="cs"/>
                <w:color w:val="FF0000"/>
                <w:rtl/>
              </w:rPr>
              <w:t>הרעה של 4.2 שניות</w:t>
            </w:r>
          </w:p>
          <w:p w14:paraId="17AD855F" w14:textId="77777777" w:rsidR="00350DE7" w:rsidRDefault="00350DE7" w:rsidP="000E3D57">
            <w:pPr>
              <w:jc w:val="center"/>
              <w:rPr>
                <w:rtl/>
              </w:rPr>
            </w:pPr>
            <w:r w:rsidRPr="00CA4106">
              <w:rPr>
                <w:rFonts w:hint="cs"/>
                <w:color w:val="FF0000"/>
                <w:rtl/>
              </w:rPr>
              <w:t>כלומר תוספת של 175 אחוז בזמן</w:t>
            </w:r>
          </w:p>
        </w:tc>
      </w:tr>
      <w:tr w:rsidR="00350DE7" w14:paraId="74C9A4E5" w14:textId="77777777" w:rsidTr="000E3D57">
        <w:tc>
          <w:tcPr>
            <w:tcW w:w="2128" w:type="dxa"/>
            <w:vAlign w:val="center"/>
          </w:tcPr>
          <w:p w14:paraId="62F7C3A8" w14:textId="77777777" w:rsidR="00350DE7" w:rsidRDefault="00350DE7" w:rsidP="000E3D5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2141" w:type="dxa"/>
            <w:vAlign w:val="center"/>
          </w:tcPr>
          <w:p w14:paraId="5619E25D" w14:textId="77777777" w:rsidR="00350DE7" w:rsidRDefault="00350DE7" w:rsidP="000E3D5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4.2</w:t>
            </w:r>
          </w:p>
        </w:tc>
        <w:tc>
          <w:tcPr>
            <w:tcW w:w="2142" w:type="dxa"/>
            <w:vAlign w:val="center"/>
          </w:tcPr>
          <w:p w14:paraId="3A0DFDED" w14:textId="77777777" w:rsidR="00350DE7" w:rsidRDefault="00350DE7" w:rsidP="000E3D5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4.4</w:t>
            </w:r>
          </w:p>
        </w:tc>
        <w:tc>
          <w:tcPr>
            <w:tcW w:w="1885" w:type="dxa"/>
            <w:vAlign w:val="center"/>
          </w:tcPr>
          <w:p w14:paraId="45D33567" w14:textId="77777777" w:rsidR="00350DE7" w:rsidRPr="00CA4106" w:rsidRDefault="00350DE7" w:rsidP="000E3D57">
            <w:pPr>
              <w:jc w:val="center"/>
              <w:rPr>
                <w:color w:val="FF0000"/>
                <w:rtl/>
              </w:rPr>
            </w:pPr>
            <w:r w:rsidRPr="00CA4106">
              <w:rPr>
                <w:rFonts w:hint="cs"/>
                <w:color w:val="FF0000"/>
                <w:rtl/>
              </w:rPr>
              <w:t>הרעה של 0.2 שניות</w:t>
            </w:r>
          </w:p>
          <w:p w14:paraId="52B4951F" w14:textId="77777777" w:rsidR="00350DE7" w:rsidRPr="00CA4106" w:rsidRDefault="00350DE7" w:rsidP="000E3D57">
            <w:pPr>
              <w:jc w:val="center"/>
              <w:rPr>
                <w:color w:val="FF0000"/>
                <w:rtl/>
              </w:rPr>
            </w:pPr>
            <w:r w:rsidRPr="00CA4106">
              <w:rPr>
                <w:rFonts w:hint="cs"/>
                <w:color w:val="FF0000"/>
                <w:rtl/>
              </w:rPr>
              <w:t>כלומר תוספת של 4 אחוז בזמן</w:t>
            </w:r>
          </w:p>
        </w:tc>
      </w:tr>
      <w:tr w:rsidR="00350DE7" w14:paraId="20D8D39D" w14:textId="77777777" w:rsidTr="000E3D57">
        <w:tc>
          <w:tcPr>
            <w:tcW w:w="2128" w:type="dxa"/>
            <w:vAlign w:val="center"/>
          </w:tcPr>
          <w:p w14:paraId="76C7CED6" w14:textId="77777777" w:rsidR="00350DE7" w:rsidRDefault="00350DE7" w:rsidP="000E3D5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141" w:type="dxa"/>
            <w:vAlign w:val="center"/>
          </w:tcPr>
          <w:p w14:paraId="6A56EC70" w14:textId="77777777" w:rsidR="00350DE7" w:rsidRDefault="00350DE7" w:rsidP="000E3D5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4.4</w:t>
            </w:r>
          </w:p>
        </w:tc>
        <w:tc>
          <w:tcPr>
            <w:tcW w:w="2142" w:type="dxa"/>
            <w:vAlign w:val="center"/>
          </w:tcPr>
          <w:p w14:paraId="23B978E7" w14:textId="77777777" w:rsidR="00350DE7" w:rsidRDefault="00350DE7" w:rsidP="000E3D5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2.8</w:t>
            </w:r>
          </w:p>
        </w:tc>
        <w:tc>
          <w:tcPr>
            <w:tcW w:w="1885" w:type="dxa"/>
            <w:vAlign w:val="center"/>
          </w:tcPr>
          <w:p w14:paraId="1D600532" w14:textId="77777777" w:rsidR="00350DE7" w:rsidRPr="00CA4106" w:rsidRDefault="00350DE7" w:rsidP="000E3D57">
            <w:pPr>
              <w:jc w:val="center"/>
              <w:rPr>
                <w:color w:val="00B050"/>
                <w:rtl/>
              </w:rPr>
            </w:pPr>
            <w:r w:rsidRPr="00CA4106">
              <w:rPr>
                <w:rFonts w:hint="cs"/>
                <w:color w:val="00B050"/>
                <w:rtl/>
              </w:rPr>
              <w:t>הטבה של 1.</w:t>
            </w:r>
            <w:r>
              <w:rPr>
                <w:rFonts w:hint="cs"/>
                <w:color w:val="00B050"/>
                <w:rtl/>
              </w:rPr>
              <w:t>6</w:t>
            </w:r>
            <w:r w:rsidRPr="00CA4106">
              <w:rPr>
                <w:rFonts w:hint="cs"/>
                <w:color w:val="00B050"/>
                <w:rtl/>
              </w:rPr>
              <w:t xml:space="preserve"> שניות</w:t>
            </w:r>
          </w:p>
          <w:p w14:paraId="07B40963" w14:textId="77777777" w:rsidR="00350DE7" w:rsidRPr="00CA4106" w:rsidRDefault="00350DE7" w:rsidP="000E3D57">
            <w:pPr>
              <w:jc w:val="center"/>
              <w:rPr>
                <w:color w:val="00B050"/>
                <w:rtl/>
              </w:rPr>
            </w:pPr>
            <w:r w:rsidRPr="00CA4106">
              <w:rPr>
                <w:rFonts w:hint="cs"/>
                <w:color w:val="00B050"/>
                <w:rtl/>
              </w:rPr>
              <w:t>כלומר חיסכון של 65 אחוז בזמן</w:t>
            </w:r>
          </w:p>
        </w:tc>
      </w:tr>
      <w:tr w:rsidR="00350DE7" w14:paraId="0207CBF1" w14:textId="77777777" w:rsidTr="000E3D57">
        <w:tc>
          <w:tcPr>
            <w:tcW w:w="2128" w:type="dxa"/>
            <w:vAlign w:val="center"/>
          </w:tcPr>
          <w:p w14:paraId="393AEDCD" w14:textId="77777777" w:rsidR="00350DE7" w:rsidRDefault="00350DE7" w:rsidP="000E3D5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141" w:type="dxa"/>
            <w:vAlign w:val="center"/>
          </w:tcPr>
          <w:p w14:paraId="24C19B0E" w14:textId="77777777" w:rsidR="00350DE7" w:rsidRDefault="00350DE7" w:rsidP="000E3D5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4.5</w:t>
            </w:r>
          </w:p>
        </w:tc>
        <w:tc>
          <w:tcPr>
            <w:tcW w:w="2142" w:type="dxa"/>
            <w:vAlign w:val="center"/>
          </w:tcPr>
          <w:p w14:paraId="326629CD" w14:textId="77777777" w:rsidR="00350DE7" w:rsidRDefault="00350DE7" w:rsidP="000E3D5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2.7</w:t>
            </w:r>
          </w:p>
        </w:tc>
        <w:tc>
          <w:tcPr>
            <w:tcW w:w="1885" w:type="dxa"/>
            <w:vAlign w:val="center"/>
          </w:tcPr>
          <w:p w14:paraId="145E5C6A" w14:textId="77777777" w:rsidR="00350DE7" w:rsidRPr="00CA4106" w:rsidRDefault="00350DE7" w:rsidP="000E3D57">
            <w:pPr>
              <w:jc w:val="center"/>
              <w:rPr>
                <w:color w:val="00B050"/>
                <w:rtl/>
              </w:rPr>
            </w:pPr>
            <w:r w:rsidRPr="00CA4106">
              <w:rPr>
                <w:rFonts w:hint="cs"/>
                <w:color w:val="00B050"/>
                <w:rtl/>
              </w:rPr>
              <w:t>הטבה של 1.8 שניות</w:t>
            </w:r>
          </w:p>
          <w:p w14:paraId="030C182B" w14:textId="77777777" w:rsidR="00350DE7" w:rsidRPr="00CA4106" w:rsidRDefault="00350DE7" w:rsidP="000E3D57">
            <w:pPr>
              <w:jc w:val="center"/>
              <w:rPr>
                <w:color w:val="00B050"/>
                <w:rtl/>
              </w:rPr>
            </w:pPr>
            <w:r w:rsidRPr="00CA4106">
              <w:rPr>
                <w:rFonts w:hint="cs"/>
                <w:color w:val="00B050"/>
                <w:rtl/>
              </w:rPr>
              <w:t>כלומר חיסכון של 40 אחוז בזמן</w:t>
            </w:r>
          </w:p>
        </w:tc>
      </w:tr>
      <w:tr w:rsidR="00350DE7" w14:paraId="5545A431" w14:textId="77777777" w:rsidTr="000E3D57">
        <w:tc>
          <w:tcPr>
            <w:tcW w:w="2128" w:type="dxa"/>
            <w:vAlign w:val="center"/>
          </w:tcPr>
          <w:p w14:paraId="00279760" w14:textId="77777777" w:rsidR="00350DE7" w:rsidRDefault="00350DE7" w:rsidP="000E3D5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141" w:type="dxa"/>
            <w:vAlign w:val="center"/>
          </w:tcPr>
          <w:p w14:paraId="09E6F88B" w14:textId="77777777" w:rsidR="00350DE7" w:rsidRDefault="00350DE7" w:rsidP="000E3D5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5.7</w:t>
            </w:r>
          </w:p>
        </w:tc>
        <w:tc>
          <w:tcPr>
            <w:tcW w:w="2142" w:type="dxa"/>
            <w:vAlign w:val="center"/>
          </w:tcPr>
          <w:p w14:paraId="7CD9A0F5" w14:textId="77777777" w:rsidR="00350DE7" w:rsidRDefault="00350DE7" w:rsidP="000E3D5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2.5</w:t>
            </w:r>
          </w:p>
        </w:tc>
        <w:tc>
          <w:tcPr>
            <w:tcW w:w="1885" w:type="dxa"/>
            <w:vAlign w:val="center"/>
          </w:tcPr>
          <w:p w14:paraId="4400DBCC" w14:textId="77777777" w:rsidR="00350DE7" w:rsidRPr="00CA4106" w:rsidRDefault="00350DE7" w:rsidP="000E3D57">
            <w:pPr>
              <w:jc w:val="center"/>
              <w:rPr>
                <w:color w:val="00B050"/>
                <w:rtl/>
              </w:rPr>
            </w:pPr>
            <w:r w:rsidRPr="00CA4106">
              <w:rPr>
                <w:rFonts w:hint="cs"/>
                <w:color w:val="00B050"/>
                <w:rtl/>
              </w:rPr>
              <w:t xml:space="preserve">הטבה של </w:t>
            </w:r>
            <w:r>
              <w:rPr>
                <w:rFonts w:hint="cs"/>
                <w:color w:val="00B050"/>
                <w:rtl/>
              </w:rPr>
              <w:t xml:space="preserve">2.7 </w:t>
            </w:r>
            <w:r w:rsidRPr="00CA4106">
              <w:rPr>
                <w:rFonts w:hint="cs"/>
                <w:color w:val="00B050"/>
                <w:rtl/>
              </w:rPr>
              <w:t>שניות</w:t>
            </w:r>
          </w:p>
          <w:p w14:paraId="6FFCEE0F" w14:textId="77777777" w:rsidR="00350DE7" w:rsidRDefault="00350DE7" w:rsidP="000E3D57">
            <w:pPr>
              <w:jc w:val="center"/>
              <w:rPr>
                <w:rtl/>
              </w:rPr>
            </w:pPr>
            <w:r w:rsidRPr="00CA4106">
              <w:rPr>
                <w:rFonts w:hint="cs"/>
                <w:color w:val="00B050"/>
                <w:rtl/>
              </w:rPr>
              <w:t>כלומר חיסכון של 57 אחוז בזמן</w:t>
            </w:r>
          </w:p>
        </w:tc>
      </w:tr>
      <w:tr w:rsidR="00350DE7" w14:paraId="287EB7DC" w14:textId="77777777" w:rsidTr="000E3D57">
        <w:tc>
          <w:tcPr>
            <w:tcW w:w="2128" w:type="dxa"/>
            <w:vAlign w:val="center"/>
          </w:tcPr>
          <w:p w14:paraId="6BB8D79F" w14:textId="77777777" w:rsidR="00350DE7" w:rsidRDefault="00350DE7" w:rsidP="000E3D5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141" w:type="dxa"/>
            <w:vAlign w:val="center"/>
          </w:tcPr>
          <w:p w14:paraId="2D34D737" w14:textId="77777777" w:rsidR="00350DE7" w:rsidRDefault="00350DE7" w:rsidP="000E3D5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5.7</w:t>
            </w:r>
          </w:p>
        </w:tc>
        <w:tc>
          <w:tcPr>
            <w:tcW w:w="2142" w:type="dxa"/>
            <w:vAlign w:val="center"/>
          </w:tcPr>
          <w:p w14:paraId="5F31148C" w14:textId="77777777" w:rsidR="00350DE7" w:rsidRDefault="00350DE7" w:rsidP="000E3D5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1.7</w:t>
            </w:r>
          </w:p>
        </w:tc>
        <w:tc>
          <w:tcPr>
            <w:tcW w:w="1885" w:type="dxa"/>
            <w:vAlign w:val="center"/>
          </w:tcPr>
          <w:p w14:paraId="78EE2835" w14:textId="77777777" w:rsidR="00350DE7" w:rsidRPr="00CA4106" w:rsidRDefault="00350DE7" w:rsidP="000E3D57">
            <w:pPr>
              <w:jc w:val="center"/>
              <w:rPr>
                <w:color w:val="00B050"/>
                <w:rtl/>
              </w:rPr>
            </w:pPr>
            <w:r w:rsidRPr="00CA4106">
              <w:rPr>
                <w:rFonts w:hint="cs"/>
                <w:color w:val="00B050"/>
                <w:rtl/>
              </w:rPr>
              <w:t xml:space="preserve">הטבה של </w:t>
            </w:r>
            <w:r>
              <w:rPr>
                <w:rFonts w:hint="cs"/>
                <w:color w:val="00B050"/>
                <w:rtl/>
              </w:rPr>
              <w:t>4</w:t>
            </w:r>
            <w:r w:rsidRPr="00CA4106">
              <w:rPr>
                <w:rFonts w:hint="cs"/>
                <w:color w:val="00B050"/>
                <w:rtl/>
              </w:rPr>
              <w:t xml:space="preserve"> שניות</w:t>
            </w:r>
          </w:p>
          <w:p w14:paraId="638961ED" w14:textId="77777777" w:rsidR="00350DE7" w:rsidRPr="00CA4106" w:rsidRDefault="00350DE7" w:rsidP="000E3D57">
            <w:pPr>
              <w:jc w:val="center"/>
              <w:rPr>
                <w:color w:val="00B050"/>
                <w:rtl/>
              </w:rPr>
            </w:pPr>
            <w:r w:rsidRPr="00CA4106">
              <w:rPr>
                <w:rFonts w:hint="cs"/>
                <w:color w:val="00B050"/>
                <w:rtl/>
              </w:rPr>
              <w:t>כלומר חיסכון של 70 אחוז בזמן</w:t>
            </w:r>
          </w:p>
        </w:tc>
      </w:tr>
    </w:tbl>
    <w:p w14:paraId="206048F1" w14:textId="77777777" w:rsidR="00350DE7" w:rsidRDefault="00350DE7" w:rsidP="00350DE7">
      <w:pPr>
        <w:jc w:val="both"/>
        <w:rPr>
          <w:rtl/>
        </w:rPr>
      </w:pPr>
      <w:r>
        <w:rPr>
          <w:rFonts w:hint="cs"/>
          <w:rtl/>
        </w:rPr>
        <w:t xml:space="preserve">  </w:t>
      </w:r>
    </w:p>
    <w:p w14:paraId="4D070428" w14:textId="26EB4690" w:rsidR="003763A0" w:rsidRDefault="00350DE7" w:rsidP="009133CE">
      <w:pPr>
        <w:jc w:val="both"/>
      </w:pPr>
      <w:r>
        <w:rPr>
          <w:rFonts w:hint="cs"/>
          <w:rtl/>
        </w:rPr>
        <w:t>מכיוון שאינדקס הוא אובייקט בפני עצמו, שגם לו זמן ריצה, כפי שניתן לראות לפעמים נקבל הרעה בזמן הריצה.</w:t>
      </w:r>
    </w:p>
    <w:sectPr w:rsidR="003763A0" w:rsidSect="004C525D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27C5F" w14:textId="77777777" w:rsidR="00132482" w:rsidRDefault="00132482" w:rsidP="00350DE7">
      <w:pPr>
        <w:spacing w:after="0" w:line="240" w:lineRule="auto"/>
      </w:pPr>
      <w:r>
        <w:separator/>
      </w:r>
    </w:p>
  </w:endnote>
  <w:endnote w:type="continuationSeparator" w:id="0">
    <w:p w14:paraId="18D14887" w14:textId="77777777" w:rsidR="00132482" w:rsidRDefault="00132482" w:rsidP="00350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930D8" w14:textId="77777777" w:rsidR="00132482" w:rsidRDefault="00132482" w:rsidP="00350DE7">
      <w:pPr>
        <w:spacing w:after="0" w:line="240" w:lineRule="auto"/>
      </w:pPr>
      <w:r>
        <w:separator/>
      </w:r>
    </w:p>
  </w:footnote>
  <w:footnote w:type="continuationSeparator" w:id="0">
    <w:p w14:paraId="02E75C75" w14:textId="77777777" w:rsidR="00132482" w:rsidRDefault="00132482" w:rsidP="00350D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E2531" w14:textId="77777777" w:rsidR="00350DE7" w:rsidRDefault="00350DE7" w:rsidP="00350DE7">
    <w:pPr>
      <w:pStyle w:val="a4"/>
      <w:rPr>
        <w:rtl/>
      </w:rPr>
    </w:pPr>
    <w:r>
      <w:rPr>
        <w:rFonts w:hint="cs"/>
        <w:rtl/>
      </w:rPr>
      <w:t>בס"ד</w:t>
    </w:r>
    <w:r>
      <w:rPr>
        <w:rtl/>
      </w:rPr>
      <w:tab/>
    </w:r>
    <w:r>
      <w:rPr>
        <w:rtl/>
      </w:rPr>
      <w:tab/>
    </w:r>
    <w:r>
      <w:rPr>
        <w:rFonts w:hint="cs"/>
        <w:rtl/>
      </w:rPr>
      <w:t>אברהם פדר - 208199638</w:t>
    </w:r>
  </w:p>
  <w:p w14:paraId="7C95AC87" w14:textId="77777777" w:rsidR="00350DE7" w:rsidRDefault="00350DE7" w:rsidP="00350DE7">
    <w:pPr>
      <w:pStyle w:val="a4"/>
    </w:pPr>
    <w:r>
      <w:rPr>
        <w:rtl/>
      </w:rPr>
      <w:tab/>
    </w:r>
    <w:r>
      <w:rPr>
        <w:rtl/>
      </w:rPr>
      <w:tab/>
    </w:r>
    <w:r>
      <w:rPr>
        <w:rFonts w:hint="cs"/>
        <w:rtl/>
      </w:rPr>
      <w:t xml:space="preserve">דניאל יוחנן </w:t>
    </w:r>
    <w:r>
      <w:rPr>
        <w:rtl/>
      </w:rPr>
      <w:t>–</w:t>
    </w:r>
    <w:r>
      <w:rPr>
        <w:rFonts w:hint="cs"/>
        <w:rtl/>
      </w:rPr>
      <w:t xml:space="preserve"> 322406232</w:t>
    </w:r>
  </w:p>
  <w:p w14:paraId="003310B9" w14:textId="77777777" w:rsidR="00350DE7" w:rsidRPr="00350DE7" w:rsidRDefault="00350DE7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3A0"/>
    <w:rsid w:val="00132482"/>
    <w:rsid w:val="00350DE7"/>
    <w:rsid w:val="003763A0"/>
    <w:rsid w:val="004C525D"/>
    <w:rsid w:val="0091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E23DB"/>
  <w15:chartTrackingRefBased/>
  <w15:docId w15:val="{52DE24C4-05E7-414B-B926-E717F1C7A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0DE7"/>
    <w:pPr>
      <w:bidi/>
    </w:pPr>
  </w:style>
  <w:style w:type="paragraph" w:styleId="1">
    <w:name w:val="heading 1"/>
    <w:basedOn w:val="a"/>
    <w:next w:val="a"/>
    <w:link w:val="10"/>
    <w:uiPriority w:val="9"/>
    <w:qFormat/>
    <w:rsid w:val="00350D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50D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50DE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350DE7"/>
  </w:style>
  <w:style w:type="paragraph" w:styleId="a6">
    <w:name w:val="footer"/>
    <w:basedOn w:val="a"/>
    <w:link w:val="a7"/>
    <w:uiPriority w:val="99"/>
    <w:unhideWhenUsed/>
    <w:rsid w:val="00350DE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350DE7"/>
  </w:style>
  <w:style w:type="character" w:customStyle="1" w:styleId="10">
    <w:name w:val="כותרת 1 תו"/>
    <w:basedOn w:val="a0"/>
    <w:link w:val="1"/>
    <w:uiPriority w:val="9"/>
    <w:rsid w:val="00350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969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 Feder</dc:creator>
  <cp:keywords/>
  <dc:description/>
  <cp:lastModifiedBy>Avi Feder</cp:lastModifiedBy>
  <cp:revision>3</cp:revision>
  <dcterms:created xsi:type="dcterms:W3CDTF">2021-06-07T17:34:00Z</dcterms:created>
  <dcterms:modified xsi:type="dcterms:W3CDTF">2021-06-07T17:35:00Z</dcterms:modified>
</cp:coreProperties>
</file>