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356" w:rsidRPr="00F73E6B" w:rsidRDefault="000528BC" w:rsidP="00AA4CB6">
      <w:pPr>
        <w:tabs>
          <w:tab w:val="left" w:pos="0"/>
        </w:tabs>
        <w:spacing w:after="0" w:line="240" w:lineRule="auto"/>
        <w:jc w:val="center"/>
        <w:rPr>
          <w:rFonts w:ascii="Cambria" w:hAnsi="Cambria"/>
          <w:b/>
          <w:sz w:val="32"/>
        </w:rPr>
      </w:pPr>
      <w:r w:rsidRPr="000528BC">
        <w:rPr>
          <w:rFonts w:ascii="Cambria" w:hAnsi="Cambria"/>
          <w:b/>
          <w:noProof/>
          <w:sz w:val="32"/>
        </w:rPr>
        <w:t>AVINASH V</w:t>
      </w:r>
    </w:p>
    <w:p w:rsidR="002E4356" w:rsidRPr="00AA4CB6" w:rsidRDefault="002E4356" w:rsidP="00AA4CB6">
      <w:pPr>
        <w:spacing w:after="0" w:line="240" w:lineRule="auto"/>
        <w:rPr>
          <w:rFonts w:ascii="Cambria" w:hAnsi="Cambria"/>
          <w:color w:val="000000" w:themeColor="text1"/>
          <w:sz w:val="14"/>
        </w:rPr>
      </w:pPr>
    </w:p>
    <w:p w:rsidR="002E4356" w:rsidRPr="00AA4CB6" w:rsidRDefault="002E4356" w:rsidP="000528BC">
      <w:pPr>
        <w:spacing w:after="0" w:line="240" w:lineRule="auto"/>
        <w:jc w:val="center"/>
        <w:rPr>
          <w:rFonts w:ascii="Cambria" w:hAnsi="Cambria"/>
          <w:color w:val="000000" w:themeColor="text1"/>
          <w:sz w:val="20"/>
        </w:rPr>
      </w:pPr>
      <w:r w:rsidRPr="00AA4CB6">
        <w:rPr>
          <w:rFonts w:ascii="Cambria" w:hAnsi="Cambria"/>
          <w:color w:val="000000" w:themeColor="text1"/>
          <w:sz w:val="20"/>
        </w:rPr>
        <w:t>Mobile: +91-</w:t>
      </w:r>
      <w:r w:rsidR="000528BC" w:rsidRPr="000528BC">
        <w:rPr>
          <w:rFonts w:ascii="Cambria" w:hAnsi="Cambria"/>
          <w:color w:val="000000" w:themeColor="text1"/>
          <w:sz w:val="20"/>
        </w:rPr>
        <w:t>9629163984</w:t>
      </w:r>
      <w:r w:rsidR="000528BC">
        <w:rPr>
          <w:rFonts w:ascii="Cambria" w:hAnsi="Cambria"/>
          <w:color w:val="000000" w:themeColor="text1"/>
          <w:sz w:val="20"/>
        </w:rPr>
        <w:t xml:space="preserve">                                                   </w:t>
      </w:r>
      <w:r w:rsidRPr="00AA4CB6">
        <w:rPr>
          <w:rFonts w:ascii="Cambria" w:hAnsi="Cambria"/>
          <w:color w:val="000000" w:themeColor="text1"/>
          <w:sz w:val="20"/>
        </w:rPr>
        <w:t xml:space="preserve">E-Mail: </w:t>
      </w:r>
      <w:hyperlink r:id="rId7" w:history="1">
        <w:r w:rsidR="000528BC" w:rsidRPr="0012712E">
          <w:rPr>
            <w:rStyle w:val="Hyperlink"/>
            <w:rFonts w:ascii="Cambria" w:hAnsi="Cambria"/>
            <w:sz w:val="20"/>
          </w:rPr>
          <w:t>avinash.v1311@gmail.com</w:t>
        </w:r>
      </w:hyperlink>
    </w:p>
    <w:p w:rsidR="002E4356" w:rsidRDefault="002E4356" w:rsidP="002E4356">
      <w:pPr>
        <w:spacing w:after="0" w:line="240" w:lineRule="auto"/>
        <w:jc w:val="center"/>
        <w:rPr>
          <w:rFonts w:ascii="Cambria" w:hAnsi="Cambria"/>
          <w:b/>
        </w:rPr>
      </w:pPr>
    </w:p>
    <w:p w:rsidR="000528BC" w:rsidRDefault="000528BC" w:rsidP="002E4356">
      <w:pPr>
        <w:spacing w:after="0" w:line="240" w:lineRule="auto"/>
        <w:jc w:val="center"/>
        <w:rPr>
          <w:rFonts w:ascii="Cambria" w:hAnsi="Cambria"/>
          <w:b/>
        </w:rPr>
      </w:pPr>
      <w:r w:rsidRPr="000528BC">
        <w:rPr>
          <w:rFonts w:ascii="Cambria" w:hAnsi="Cambria"/>
          <w:b/>
        </w:rPr>
        <w:t xml:space="preserve">Senior SDET </w:t>
      </w:r>
    </w:p>
    <w:p w:rsidR="000528BC" w:rsidRPr="000528BC" w:rsidRDefault="000528BC" w:rsidP="000528BC">
      <w:pPr>
        <w:spacing w:after="0" w:line="240" w:lineRule="auto"/>
        <w:ind w:left="-90" w:firstLine="90"/>
        <w:jc w:val="center"/>
        <w:rPr>
          <w:rFonts w:ascii="Cambria" w:hAnsi="Cambria"/>
          <w:i/>
          <w:sz w:val="20"/>
        </w:rPr>
      </w:pPr>
      <w:r w:rsidRPr="000528BC">
        <w:rPr>
          <w:rFonts w:ascii="Cambria" w:hAnsi="Cambria"/>
          <w:i/>
          <w:sz w:val="20"/>
        </w:rPr>
        <w:t xml:space="preserve">SDET with </w:t>
      </w:r>
      <w:r w:rsidRPr="000528BC">
        <w:rPr>
          <w:rFonts w:ascii="Cambria" w:hAnsi="Cambria"/>
          <w:b/>
          <w:bCs/>
          <w:i/>
          <w:sz w:val="20"/>
        </w:rPr>
        <w:t>nearly 5 years</w:t>
      </w:r>
      <w:r w:rsidRPr="000528BC">
        <w:rPr>
          <w:rFonts w:ascii="Cambria" w:hAnsi="Cambria"/>
          <w:i/>
          <w:sz w:val="20"/>
        </w:rPr>
        <w:t xml:space="preserve"> of experience specializing in UI and API test automation, designing scalable automation solutions across</w:t>
      </w:r>
      <w:r w:rsidRPr="000528BC">
        <w:rPr>
          <w:rFonts w:ascii="Cambria" w:hAnsi="Cambria"/>
          <w:b/>
          <w:bCs/>
          <w:i/>
          <w:sz w:val="20"/>
        </w:rPr>
        <w:t xml:space="preserve"> Playwright, Selenium</w:t>
      </w:r>
      <w:r w:rsidRPr="000528BC">
        <w:rPr>
          <w:rFonts w:ascii="Cambria" w:hAnsi="Cambria"/>
          <w:b/>
          <w:bCs/>
          <w:i/>
          <w:sz w:val="20"/>
          <w:lang w:val="en-IN"/>
        </w:rPr>
        <w:t xml:space="preserve">, </w:t>
      </w:r>
      <w:r w:rsidRPr="000528BC">
        <w:rPr>
          <w:rFonts w:ascii="Cambria" w:hAnsi="Cambria"/>
          <w:b/>
          <w:bCs/>
          <w:i/>
          <w:sz w:val="20"/>
        </w:rPr>
        <w:t xml:space="preserve">Tosca, Java, and </w:t>
      </w:r>
      <w:proofErr w:type="spellStart"/>
      <w:r w:rsidRPr="000528BC">
        <w:rPr>
          <w:rFonts w:ascii="Cambria" w:hAnsi="Cambria"/>
          <w:b/>
          <w:bCs/>
          <w:i/>
          <w:sz w:val="20"/>
        </w:rPr>
        <w:t>TypeScript</w:t>
      </w:r>
      <w:proofErr w:type="spellEnd"/>
      <w:r w:rsidRPr="000528BC">
        <w:rPr>
          <w:rFonts w:ascii="Cambria" w:hAnsi="Cambria"/>
          <w:b/>
          <w:bCs/>
          <w:i/>
          <w:sz w:val="20"/>
        </w:rPr>
        <w:t>-based frameworks</w:t>
      </w:r>
      <w:r w:rsidRPr="000528BC">
        <w:rPr>
          <w:rFonts w:ascii="Cambria" w:hAnsi="Cambria"/>
          <w:i/>
          <w:sz w:val="20"/>
        </w:rPr>
        <w:t xml:space="preserve"> to improve software quality and release confidence. </w:t>
      </w:r>
    </w:p>
    <w:p w:rsidR="00AA4CB6" w:rsidRPr="00F73E6B" w:rsidRDefault="00AA4CB6" w:rsidP="00AA4CB6">
      <w:pPr>
        <w:spacing w:after="0" w:line="240" w:lineRule="auto"/>
        <w:ind w:left="-90" w:firstLine="90"/>
        <w:jc w:val="center"/>
        <w:rPr>
          <w:rFonts w:ascii="Cambria" w:hAnsi="Cambria"/>
          <w:b/>
          <w:i/>
          <w:sz w:val="20"/>
        </w:rPr>
      </w:pPr>
    </w:p>
    <w:p w:rsidR="002E4356" w:rsidRPr="000528BC" w:rsidRDefault="002E4356" w:rsidP="000528BC">
      <w:pPr>
        <w:spacing w:after="0" w:line="240" w:lineRule="auto"/>
        <w:rPr>
          <w:rFonts w:ascii="Cambria" w:hAnsi="Cambria"/>
          <w:b/>
          <w:color w:val="17365D" w:themeColor="text2" w:themeShade="BF"/>
        </w:rPr>
      </w:pPr>
      <w:r w:rsidRPr="000528BC">
        <w:rPr>
          <w:rFonts w:ascii="Cambria" w:hAnsi="Cambria"/>
          <w:b/>
          <w:color w:val="17365D" w:themeColor="text2" w:themeShade="BF"/>
        </w:rPr>
        <w:t xml:space="preserve"> Profile Summary </w:t>
      </w:r>
    </w:p>
    <w:p w:rsidR="002E4356" w:rsidRPr="00F73E6B" w:rsidRDefault="002E4356" w:rsidP="002E4356">
      <w:pPr>
        <w:spacing w:after="0" w:line="240" w:lineRule="auto"/>
        <w:rPr>
          <w:rFonts w:ascii="Cambria" w:hAnsi="Cambria"/>
          <w:sz w:val="14"/>
        </w:rPr>
      </w:pP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Senior QA Engineer</w:t>
      </w:r>
      <w:r w:rsidRPr="000528BC">
        <w:rPr>
          <w:rFonts w:ascii="Cambria" w:hAnsi="Cambria"/>
          <w:bCs/>
          <w:sz w:val="20"/>
          <w:szCs w:val="20"/>
        </w:rPr>
        <w:t xml:space="preserve"> with expertise in building and modernizing scalable UI and API automation frameworks using Selenium (POM) and Playwright (</w:t>
      </w:r>
      <w:proofErr w:type="spellStart"/>
      <w:r w:rsidRPr="000528BC">
        <w:rPr>
          <w:rFonts w:ascii="Cambria" w:hAnsi="Cambria"/>
          <w:bCs/>
          <w:sz w:val="20"/>
          <w:szCs w:val="20"/>
        </w:rPr>
        <w:t>TypeScript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), including legacy-to-modern framework migrations. </w:t>
      </w: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 xml:space="preserve">Strong experience in API automation for </w:t>
      </w:r>
      <w:proofErr w:type="spellStart"/>
      <w:r w:rsidRPr="000528BC">
        <w:rPr>
          <w:rFonts w:ascii="Cambria" w:hAnsi="Cambria"/>
          <w:b/>
          <w:bCs/>
          <w:sz w:val="20"/>
          <w:szCs w:val="20"/>
        </w:rPr>
        <w:t>microservices</w:t>
      </w:r>
      <w:proofErr w:type="spellEnd"/>
      <w:r w:rsidRPr="000528BC">
        <w:rPr>
          <w:rFonts w:ascii="Cambria" w:hAnsi="Cambria"/>
          <w:b/>
          <w:bCs/>
          <w:sz w:val="20"/>
          <w:szCs w:val="20"/>
        </w:rPr>
        <w:t xml:space="preserve"> using Rest Assured</w:t>
      </w:r>
      <w:r w:rsidRPr="000528BC">
        <w:rPr>
          <w:rFonts w:ascii="Cambria" w:hAnsi="Cambria"/>
          <w:bCs/>
          <w:sz w:val="20"/>
          <w:szCs w:val="20"/>
        </w:rPr>
        <w:t xml:space="preserve"> and Postman, ensuring robust service-level regression coverage and efficient test execution. </w:t>
      </w: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Proficient in leveraging AI tools like GitHub Copilot and LLMs</w:t>
      </w:r>
      <w:r w:rsidRPr="000528BC">
        <w:rPr>
          <w:rFonts w:ascii="Cambria" w:hAnsi="Cambria"/>
          <w:bCs/>
          <w:sz w:val="20"/>
          <w:szCs w:val="20"/>
        </w:rPr>
        <w:t xml:space="preserve"> to accelerate test creation, automate API-based test generation, and improve framework migration efficiency. </w:t>
      </w: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Experienced in </w:t>
      </w:r>
      <w:r w:rsidRPr="000528BC">
        <w:rPr>
          <w:rFonts w:ascii="Cambria" w:hAnsi="Cambria"/>
          <w:b/>
          <w:bCs/>
          <w:sz w:val="20"/>
          <w:szCs w:val="20"/>
        </w:rPr>
        <w:t xml:space="preserve">driving shift-left quality engineering </w:t>
      </w:r>
      <w:bookmarkStart w:id="0" w:name="_GoBack"/>
      <w:bookmarkEnd w:id="0"/>
      <w:r w:rsidRPr="000528BC">
        <w:rPr>
          <w:rFonts w:ascii="Cambria" w:hAnsi="Cambria"/>
          <w:b/>
          <w:bCs/>
          <w:sz w:val="20"/>
          <w:szCs w:val="20"/>
        </w:rPr>
        <w:t>practices</w:t>
      </w:r>
      <w:r w:rsidRPr="000528BC">
        <w:rPr>
          <w:rFonts w:ascii="Cambria" w:hAnsi="Cambria"/>
          <w:bCs/>
          <w:sz w:val="20"/>
          <w:szCs w:val="20"/>
        </w:rPr>
        <w:t xml:space="preserve"> with CI/CD-integrated automation, improving early defect detection and reducing defect leakage. </w:t>
      </w: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 xml:space="preserve">Skilled in collaborating with cross-functional teams (Dev, Product, </w:t>
      </w:r>
      <w:proofErr w:type="gramStart"/>
      <w:r w:rsidRPr="000528BC">
        <w:rPr>
          <w:rFonts w:ascii="Cambria" w:hAnsi="Cambria"/>
          <w:b/>
          <w:bCs/>
          <w:sz w:val="20"/>
          <w:szCs w:val="20"/>
        </w:rPr>
        <w:t>Business</w:t>
      </w:r>
      <w:proofErr w:type="gramEnd"/>
      <w:r w:rsidRPr="000528BC">
        <w:rPr>
          <w:rFonts w:ascii="Cambria" w:hAnsi="Cambria"/>
          <w:b/>
          <w:bCs/>
          <w:sz w:val="20"/>
          <w:szCs w:val="20"/>
        </w:rPr>
        <w:t>)</w:t>
      </w:r>
      <w:r w:rsidRPr="000528BC">
        <w:rPr>
          <w:rFonts w:ascii="Cambria" w:hAnsi="Cambria"/>
          <w:bCs/>
          <w:sz w:val="20"/>
          <w:szCs w:val="20"/>
        </w:rPr>
        <w:t xml:space="preserve"> to define test strategies, refine requirements, and ensure end-to-end coverage aligned with business goals. </w:t>
      </w:r>
    </w:p>
    <w:p w:rsidR="000528BC" w:rsidRPr="000528BC" w:rsidRDefault="000528BC" w:rsidP="000528BC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Proven technical mentor for SDETs</w:t>
      </w:r>
      <w:r w:rsidRPr="000528BC">
        <w:rPr>
          <w:rFonts w:ascii="Cambria" w:hAnsi="Cambria"/>
          <w:bCs/>
          <w:sz w:val="20"/>
          <w:szCs w:val="20"/>
        </w:rPr>
        <w:t xml:space="preserve">, promoting best practices in automation design, coding standards, and framework development to improve coverage, speed, and release stability. </w:t>
      </w:r>
    </w:p>
    <w:p w:rsidR="002E4356" w:rsidRPr="00F73E6B" w:rsidRDefault="002E4356" w:rsidP="002E4356">
      <w:pPr>
        <w:spacing w:after="0" w:line="240" w:lineRule="auto"/>
        <w:ind w:left="288"/>
        <w:jc w:val="both"/>
        <w:rPr>
          <w:rFonts w:ascii="Cambria" w:hAnsi="Cambria"/>
          <w:sz w:val="20"/>
          <w:szCs w:val="20"/>
        </w:rPr>
      </w:pPr>
    </w:p>
    <w:p w:rsidR="002E4356" w:rsidRPr="000528BC" w:rsidRDefault="002E4356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>Core Competencies</w:t>
      </w:r>
    </w:p>
    <w:p w:rsidR="002E4356" w:rsidRPr="00F73E6B" w:rsidRDefault="002E4356" w:rsidP="002E4356">
      <w:pPr>
        <w:spacing w:after="0" w:line="240" w:lineRule="auto"/>
        <w:rPr>
          <w:rFonts w:ascii="Cambria" w:hAnsi="Cambria"/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08"/>
        <w:gridCol w:w="3808"/>
        <w:gridCol w:w="3809"/>
      </w:tblGrid>
      <w:tr w:rsidR="002E4356" w:rsidRPr="00984E1C" w:rsidTr="00AA4CB6">
        <w:trPr>
          <w:trHeight w:val="1079"/>
        </w:trPr>
        <w:tc>
          <w:tcPr>
            <w:tcW w:w="3808" w:type="dxa"/>
          </w:tcPr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 xml:space="preserve">UI Test Automation   </w:t>
            </w:r>
          </w:p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API Test Automation</w:t>
            </w:r>
          </w:p>
          <w:p w:rsidR="002E4356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Test Automation Framework Design</w:t>
            </w:r>
          </w:p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proofErr w:type="spellStart"/>
            <w:r w:rsidRPr="000528BC">
              <w:rPr>
                <w:rFonts w:ascii="Cambria" w:hAnsi="Cambria"/>
                <w:sz w:val="20"/>
              </w:rPr>
              <w:t>TypeScript</w:t>
            </w:r>
            <w:proofErr w:type="spellEnd"/>
            <w:r w:rsidRPr="000528BC">
              <w:rPr>
                <w:rFonts w:ascii="Cambria" w:hAnsi="Cambria"/>
                <w:sz w:val="20"/>
              </w:rPr>
              <w:t xml:space="preserve"> &amp; Java Automation Development</w:t>
            </w:r>
          </w:p>
        </w:tc>
        <w:tc>
          <w:tcPr>
            <w:tcW w:w="3808" w:type="dxa"/>
          </w:tcPr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CI/CD Integration for Test Automation</w:t>
            </w:r>
          </w:p>
          <w:p w:rsidR="002E4356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AI-Driven Test Automation</w:t>
            </w:r>
          </w:p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Test Case Design &amp; Optimization</w:t>
            </w:r>
          </w:p>
        </w:tc>
        <w:tc>
          <w:tcPr>
            <w:tcW w:w="3809" w:type="dxa"/>
          </w:tcPr>
          <w:p w:rsidR="000528BC" w:rsidRPr="000528BC" w:rsidRDefault="000528BC" w:rsidP="000528BC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Automation Migration</w:t>
            </w:r>
          </w:p>
          <w:p w:rsidR="002E4356" w:rsidRPr="00984E1C" w:rsidRDefault="000528BC" w:rsidP="000528BC">
            <w:pPr>
              <w:pStyle w:val="ListParagraph"/>
              <w:numPr>
                <w:ilvl w:val="0"/>
                <w:numId w:val="28"/>
              </w:numPr>
              <w:contextualSpacing w:val="0"/>
              <w:rPr>
                <w:rFonts w:ascii="Cambria" w:hAnsi="Cambria"/>
                <w:sz w:val="20"/>
              </w:rPr>
            </w:pPr>
            <w:r w:rsidRPr="000528BC">
              <w:rPr>
                <w:rFonts w:ascii="Cambria" w:hAnsi="Cambria"/>
                <w:sz w:val="20"/>
              </w:rPr>
              <w:t>Agile Testing &amp; Shift-Left Quality Engineering</w:t>
            </w:r>
          </w:p>
        </w:tc>
      </w:tr>
    </w:tbl>
    <w:p w:rsidR="002E4356" w:rsidRDefault="002E4356" w:rsidP="002E4356">
      <w:pPr>
        <w:spacing w:after="0" w:line="240" w:lineRule="auto"/>
        <w:rPr>
          <w:rFonts w:ascii="Cambria" w:hAnsi="Cambria"/>
          <w:sz w:val="16"/>
        </w:rPr>
      </w:pPr>
    </w:p>
    <w:p w:rsidR="000528BC" w:rsidRPr="000528BC" w:rsidRDefault="000528BC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>Technical Skills</w:t>
      </w:r>
    </w:p>
    <w:p w:rsidR="000528BC" w:rsidRP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sz w:val="14"/>
          <w:szCs w:val="20"/>
        </w:rPr>
      </w:pPr>
    </w:p>
    <w:p w:rsid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Languages: Typescript, Java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Test Stack: Playwright, Selenium, TOSCA, API Automation with Rest Assured and Postman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Testing Frameworks: Cucumber, Page Object Model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Others: GitHub Copilot, AWS, Basics of MySQL and Linux commands</w:t>
      </w:r>
    </w:p>
    <w:p w:rsidR="000528BC" w:rsidRPr="00F73E6B" w:rsidRDefault="000528BC" w:rsidP="002E4356">
      <w:pPr>
        <w:spacing w:after="0" w:line="240" w:lineRule="auto"/>
        <w:rPr>
          <w:rFonts w:ascii="Cambria" w:hAnsi="Cambria"/>
          <w:sz w:val="16"/>
        </w:rPr>
      </w:pPr>
    </w:p>
    <w:p w:rsidR="002E4356" w:rsidRPr="000528BC" w:rsidRDefault="002E4356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>Organizational Experience</w:t>
      </w:r>
    </w:p>
    <w:p w:rsidR="002E4356" w:rsidRPr="00F73E6B" w:rsidRDefault="002E4356" w:rsidP="000528BC">
      <w:pPr>
        <w:spacing w:after="0" w:line="240" w:lineRule="auto"/>
        <w:jc w:val="both"/>
        <w:rPr>
          <w:rFonts w:ascii="Cambria" w:hAnsi="Cambria"/>
          <w:b/>
          <w:sz w:val="14"/>
          <w:szCs w:val="20"/>
        </w:rPr>
      </w:pPr>
    </w:p>
    <w:p w:rsidR="000528BC" w:rsidRPr="000528BC" w:rsidRDefault="000528BC" w:rsidP="000528BC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 xml:space="preserve">Senior SDET | </w:t>
      </w:r>
      <w:proofErr w:type="spellStart"/>
      <w:r w:rsidRPr="000528BC">
        <w:rPr>
          <w:rFonts w:ascii="Cambria" w:hAnsi="Cambria"/>
          <w:b/>
          <w:bCs/>
          <w:sz w:val="20"/>
          <w:szCs w:val="20"/>
        </w:rPr>
        <w:t>Zuci</w:t>
      </w:r>
      <w:proofErr w:type="spellEnd"/>
      <w:r w:rsidRPr="000528BC">
        <w:rPr>
          <w:rFonts w:ascii="Cambria" w:hAnsi="Cambria"/>
          <w:b/>
          <w:bCs/>
          <w:sz w:val="20"/>
          <w:szCs w:val="20"/>
        </w:rPr>
        <w:t xml:space="preserve"> Systems | August 2025 – Present</w:t>
      </w:r>
    </w:p>
    <w:p w:rsid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sz w:val="20"/>
          <w:szCs w:val="20"/>
        </w:rPr>
      </w:pP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Modernized API test automation by designing a proof of concept using </w:t>
      </w:r>
      <w:proofErr w:type="spellStart"/>
      <w:r w:rsidRPr="000528BC">
        <w:rPr>
          <w:rFonts w:ascii="Cambria" w:hAnsi="Cambria"/>
          <w:bCs/>
          <w:sz w:val="20"/>
          <w:szCs w:val="20"/>
        </w:rPr>
        <w:t>Tricentis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Tosca, established a scalable foundation for API automation and improved framework readiness across services.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Developed API automation for the Media Management Project using Playwright-</w:t>
      </w:r>
      <w:proofErr w:type="spellStart"/>
      <w:r w:rsidRPr="000528BC">
        <w:rPr>
          <w:rFonts w:ascii="Cambria" w:hAnsi="Cambria"/>
          <w:bCs/>
          <w:sz w:val="20"/>
          <w:szCs w:val="20"/>
        </w:rPr>
        <w:t>TypeScript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, while improving regression coverage, execution reliability, and maintainability.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  <w:lang w:val="en-IN"/>
        </w:rPr>
        <w:t>Done</w:t>
      </w:r>
      <w:r w:rsidRPr="000528BC">
        <w:rPr>
          <w:rFonts w:ascii="Cambria" w:hAnsi="Cambria"/>
          <w:bCs/>
          <w:sz w:val="20"/>
          <w:szCs w:val="20"/>
        </w:rPr>
        <w:t xml:space="preserve"> end-to-end migration of API test cases from Tosca to Playwright-</w:t>
      </w:r>
      <w:proofErr w:type="spellStart"/>
      <w:r w:rsidRPr="000528BC">
        <w:rPr>
          <w:rFonts w:ascii="Cambria" w:hAnsi="Cambria"/>
          <w:bCs/>
          <w:sz w:val="20"/>
          <w:szCs w:val="20"/>
        </w:rPr>
        <w:t>TypeScript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, ensured a structured transition that improved test manageability.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Leveraged GitHub Copilot and AI-assisted refactoring to accelerate migration efforts, while reducing overall timeline by ~6</w:t>
      </w:r>
      <w:r w:rsidRPr="000528BC">
        <w:rPr>
          <w:rFonts w:ascii="Cambria" w:hAnsi="Cambria"/>
          <w:bCs/>
          <w:sz w:val="20"/>
          <w:szCs w:val="20"/>
          <w:lang w:val="en-IN"/>
        </w:rPr>
        <w:t>0</w:t>
      </w:r>
      <w:r w:rsidRPr="000528BC">
        <w:rPr>
          <w:rFonts w:ascii="Cambria" w:hAnsi="Cambria"/>
          <w:bCs/>
          <w:sz w:val="20"/>
          <w:szCs w:val="20"/>
        </w:rPr>
        <w:t xml:space="preserve">%.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Implemented AI-driven test generation from API documentation, reduced test design effort by ~70% and improved test case creation speed.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Collaborated with cross-functional teams including development, BA, and product stakeholders to define test strategies, improved requirement clarity and reduced rework.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Mentored junior SDETs in automation practices, Playwright, and API testing standards, strengthened overall team capability and code quality.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Drove continuous improvements in automation processes and frameworks, improving efficiency, scalability, and overall test effectiveness. </w:t>
      </w:r>
    </w:p>
    <w:p w:rsidR="000528BC" w:rsidRP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/>
          <w:bCs/>
          <w:sz w:val="20"/>
          <w:szCs w:val="20"/>
        </w:rPr>
      </w:pPr>
    </w:p>
    <w:p w:rsidR="000528BC" w:rsidRPr="000528BC" w:rsidRDefault="000528BC" w:rsidP="000528BC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SDET | TCS | July 2021 – July 2025</w:t>
      </w:r>
    </w:p>
    <w:p w:rsidR="000528BC" w:rsidRDefault="000528BC" w:rsidP="000528BC">
      <w:pPr>
        <w:spacing w:after="0" w:line="240" w:lineRule="auto"/>
        <w:jc w:val="both"/>
        <w:rPr>
          <w:rFonts w:ascii="Cambria" w:hAnsi="Cambria"/>
          <w:b/>
          <w:bCs/>
          <w:i/>
          <w:sz w:val="20"/>
          <w:szCs w:val="20"/>
        </w:rPr>
      </w:pPr>
    </w:p>
    <w:p w:rsidR="000528BC" w:rsidRPr="000528BC" w:rsidRDefault="000528BC" w:rsidP="000528BC">
      <w:pPr>
        <w:spacing w:after="0" w:line="240" w:lineRule="auto"/>
        <w:jc w:val="both"/>
        <w:rPr>
          <w:rFonts w:ascii="Cambria" w:hAnsi="Cambria"/>
          <w:b/>
          <w:bCs/>
          <w:i/>
          <w:sz w:val="20"/>
          <w:szCs w:val="20"/>
        </w:rPr>
      </w:pPr>
      <w:r w:rsidRPr="000528BC">
        <w:rPr>
          <w:rFonts w:ascii="Cambria" w:hAnsi="Cambria"/>
          <w:b/>
          <w:bCs/>
          <w:i/>
          <w:sz w:val="20"/>
          <w:szCs w:val="20"/>
        </w:rPr>
        <w:t>Automation Tester | April 2024 – July 2025</w:t>
      </w:r>
    </w:p>
    <w:p w:rsid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sz w:val="20"/>
          <w:szCs w:val="20"/>
        </w:rPr>
      </w:pP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Built a scalable UI automation framework for Customer Portal and AIB applications using Selenium, Java, and Page Object Model, </w:t>
      </w:r>
      <w:proofErr w:type="gramStart"/>
      <w:r w:rsidRPr="000528BC">
        <w:rPr>
          <w:rFonts w:ascii="Cambria" w:hAnsi="Cambria"/>
          <w:bCs/>
          <w:sz w:val="20"/>
          <w:szCs w:val="20"/>
        </w:rPr>
        <w:t>improved</w:t>
      </w:r>
      <w:proofErr w:type="gramEnd"/>
      <w:r w:rsidRPr="000528BC">
        <w:rPr>
          <w:rFonts w:ascii="Cambria" w:hAnsi="Cambria"/>
          <w:bCs/>
          <w:sz w:val="20"/>
          <w:szCs w:val="20"/>
        </w:rPr>
        <w:t xml:space="preserve"> regression stability and reducing manual testing effort.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Automated end-to-end test scenarios to improve regression efficiency and support faster release cycles with higher confidence.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lastRenderedPageBreak/>
        <w:t xml:space="preserve">Standardized automation practices across teams by introducing reusable components &amp; coding guidelines, improved maintainability and reduced redundancy.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Strengthened shift-left testing by integrating automation into sprint cycles and CI workflow, while reducing defect leakage in later stages.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Conducted knowledge-sharing sessions on Selenium and automation design patterns, while improving team capability and collaboration.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Actively contributed to sprint planning and retrospectives, improving estimation accuracy and delivery predictability. </w:t>
      </w:r>
    </w:p>
    <w:p w:rsidR="000528BC" w:rsidRP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/>
          <w:bCs/>
          <w:sz w:val="20"/>
          <w:szCs w:val="20"/>
        </w:rPr>
      </w:pPr>
    </w:p>
    <w:p w:rsidR="000528BC" w:rsidRPr="000528BC" w:rsidRDefault="000528BC" w:rsidP="000528BC">
      <w:pPr>
        <w:spacing w:after="0" w:line="240" w:lineRule="auto"/>
        <w:jc w:val="both"/>
        <w:rPr>
          <w:rFonts w:ascii="Cambria" w:hAnsi="Cambria"/>
          <w:b/>
          <w:bCs/>
          <w:i/>
          <w:sz w:val="20"/>
          <w:szCs w:val="20"/>
        </w:rPr>
      </w:pPr>
      <w:r w:rsidRPr="000528BC">
        <w:rPr>
          <w:rFonts w:ascii="Cambria" w:hAnsi="Cambria"/>
          <w:b/>
          <w:bCs/>
          <w:i/>
          <w:sz w:val="20"/>
          <w:szCs w:val="20"/>
        </w:rPr>
        <w:t>Component Tester | September 2021 – March 2024</w:t>
      </w:r>
    </w:p>
    <w:p w:rsidR="000528BC" w:rsidRPr="000528BC" w:rsidRDefault="000528BC" w:rsidP="000528BC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sz w:val="20"/>
          <w:szCs w:val="20"/>
        </w:rPr>
      </w:pP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Automated UI testing for the </w:t>
      </w:r>
      <w:proofErr w:type="spellStart"/>
      <w:r w:rsidRPr="000528BC">
        <w:rPr>
          <w:rFonts w:ascii="Cambria" w:hAnsi="Cambria"/>
          <w:bCs/>
          <w:sz w:val="20"/>
          <w:szCs w:val="20"/>
        </w:rPr>
        <w:t>CienaBP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application using Selenium, Java, and Cucumber, improved execution speed and reduced manual dependency.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Developed API automation using Rest-Assured and Postman collections, enhanced regression coverage and improved reliability of service validation.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Designed and executed detailed test cases covering both UI and API layers, ensured strong end-to-end functional coverage.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Implemented structured testing practices that improved early defect detection and reduced production defect leakage across releases.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Maintained comprehensive test documentation, execution logs, and defect tracking artifacts, while improving traceability and audit readiness. </w:t>
      </w:r>
    </w:p>
    <w:p w:rsid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 xml:space="preserve">Contributed to continuous process improvements through active participation in agile ceremonies and team retrospectives. </w:t>
      </w:r>
      <w:r>
        <w:rPr>
          <w:rFonts w:ascii="Cambria" w:hAnsi="Cambria"/>
          <w:bCs/>
          <w:sz w:val="20"/>
          <w:szCs w:val="20"/>
        </w:rPr>
        <w:t xml:space="preserve"> </w:t>
      </w:r>
    </w:p>
    <w:p w:rsidR="002E4356" w:rsidRDefault="002E4356" w:rsidP="00AA4CB6">
      <w:pPr>
        <w:pStyle w:val="ListParagraph"/>
        <w:spacing w:after="0" w:line="240" w:lineRule="auto"/>
        <w:ind w:left="360"/>
        <w:jc w:val="both"/>
        <w:rPr>
          <w:rFonts w:ascii="Cambria" w:hAnsi="Cambria"/>
          <w:sz w:val="20"/>
          <w:szCs w:val="20"/>
        </w:rPr>
      </w:pPr>
    </w:p>
    <w:p w:rsidR="00AA4CB6" w:rsidRPr="000528BC" w:rsidRDefault="000528BC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>Personal Projects</w:t>
      </w:r>
    </w:p>
    <w:p w:rsidR="00AA4CB6" w:rsidRPr="00F73E6B" w:rsidRDefault="00AA4CB6" w:rsidP="00AA4CB6">
      <w:pPr>
        <w:spacing w:after="0" w:line="240" w:lineRule="auto"/>
        <w:rPr>
          <w:rFonts w:ascii="Cambria" w:hAnsi="Cambria"/>
          <w:b/>
          <w:sz w:val="14"/>
          <w:szCs w:val="20"/>
        </w:rPr>
      </w:pPr>
    </w:p>
    <w:p w:rsidR="000528BC" w:rsidRPr="000528BC" w:rsidRDefault="000528BC" w:rsidP="000528B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proofErr w:type="spellStart"/>
      <w:r w:rsidRPr="000528BC">
        <w:rPr>
          <w:rFonts w:ascii="Cambria" w:hAnsi="Cambria"/>
          <w:b/>
          <w:bCs/>
          <w:sz w:val="20"/>
          <w:szCs w:val="20"/>
        </w:rPr>
        <w:t>TollGate</w:t>
      </w:r>
      <w:proofErr w:type="spellEnd"/>
      <w:r w:rsidRPr="000528BC">
        <w:rPr>
          <w:rFonts w:ascii="Cambria" w:hAnsi="Cambria"/>
          <w:b/>
          <w:bCs/>
          <w:sz w:val="20"/>
          <w:szCs w:val="20"/>
        </w:rPr>
        <w:t xml:space="preserve"> and Vehicle Entry: </w:t>
      </w:r>
      <w:proofErr w:type="spellStart"/>
      <w:r w:rsidRPr="000528BC">
        <w:rPr>
          <w:rFonts w:ascii="Cambria" w:hAnsi="Cambria"/>
          <w:bCs/>
          <w:sz w:val="20"/>
          <w:szCs w:val="20"/>
        </w:rPr>
        <w:t>ReactJS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application with </w:t>
      </w:r>
      <w:proofErr w:type="spellStart"/>
      <w:r w:rsidRPr="000528BC">
        <w:rPr>
          <w:rFonts w:ascii="Cambria" w:hAnsi="Cambria"/>
          <w:bCs/>
          <w:sz w:val="20"/>
          <w:szCs w:val="20"/>
        </w:rPr>
        <w:t>ExpressJS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back-end for creating tollgate entries, pricing vehicle types, and tracking vehicle passages, hosted on </w:t>
      </w:r>
      <w:proofErr w:type="spellStart"/>
      <w:r w:rsidRPr="000528BC">
        <w:rPr>
          <w:rFonts w:ascii="Cambria" w:hAnsi="Cambria"/>
          <w:bCs/>
          <w:sz w:val="20"/>
          <w:szCs w:val="20"/>
        </w:rPr>
        <w:t>Netlify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and Render.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Team Task Management:</w:t>
      </w:r>
      <w:r w:rsidRPr="000528BC">
        <w:rPr>
          <w:rFonts w:ascii="Cambria" w:hAnsi="Cambria"/>
          <w:bCs/>
          <w:sz w:val="20"/>
          <w:szCs w:val="20"/>
        </w:rPr>
        <w:t xml:space="preserve"> </w:t>
      </w:r>
      <w:proofErr w:type="spellStart"/>
      <w:r w:rsidRPr="000528BC">
        <w:rPr>
          <w:rFonts w:ascii="Cambria" w:hAnsi="Cambria"/>
          <w:bCs/>
          <w:sz w:val="20"/>
          <w:szCs w:val="20"/>
        </w:rPr>
        <w:t>ReactJS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and AWS-based web app for managing tasks through a </w:t>
      </w:r>
      <w:proofErr w:type="spellStart"/>
      <w:r w:rsidRPr="000528BC">
        <w:rPr>
          <w:rFonts w:ascii="Cambria" w:hAnsi="Cambria"/>
          <w:bCs/>
          <w:sz w:val="20"/>
          <w:szCs w:val="20"/>
        </w:rPr>
        <w:t>serverless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back-end using API Gateway, Lambda, and </w:t>
      </w:r>
      <w:proofErr w:type="spellStart"/>
      <w:r w:rsidRPr="000528BC">
        <w:rPr>
          <w:rFonts w:ascii="Cambria" w:hAnsi="Cambria"/>
          <w:bCs/>
          <w:sz w:val="20"/>
          <w:szCs w:val="20"/>
        </w:rPr>
        <w:t>DynamoDB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. </w:t>
      </w:r>
    </w:p>
    <w:p w:rsidR="000528BC" w:rsidRPr="000528BC" w:rsidRDefault="000528BC" w:rsidP="000528BC">
      <w:pPr>
        <w:pStyle w:val="ListParagraph"/>
        <w:numPr>
          <w:ilvl w:val="0"/>
          <w:numId w:val="27"/>
        </w:numPr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Event Management:</w:t>
      </w:r>
      <w:r w:rsidRPr="000528BC">
        <w:rPr>
          <w:rFonts w:ascii="Cambria" w:hAnsi="Cambria"/>
          <w:bCs/>
          <w:sz w:val="20"/>
          <w:szCs w:val="20"/>
        </w:rPr>
        <w:t xml:space="preserve"> </w:t>
      </w:r>
      <w:proofErr w:type="spellStart"/>
      <w:r w:rsidRPr="000528BC">
        <w:rPr>
          <w:rFonts w:ascii="Cambria" w:hAnsi="Cambria"/>
          <w:bCs/>
          <w:sz w:val="20"/>
          <w:szCs w:val="20"/>
        </w:rPr>
        <w:t>ReactJS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and AWS-based web app for event registration, feedback, and admin management of events, attendees, and feedback through a secure </w:t>
      </w:r>
      <w:proofErr w:type="spellStart"/>
      <w:r w:rsidRPr="000528BC">
        <w:rPr>
          <w:rFonts w:ascii="Cambria" w:hAnsi="Cambria"/>
          <w:bCs/>
          <w:sz w:val="20"/>
          <w:szCs w:val="20"/>
        </w:rPr>
        <w:t>serverless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back-end. </w:t>
      </w:r>
    </w:p>
    <w:p w:rsidR="00AA4CB6" w:rsidRPr="00F73E6B" w:rsidRDefault="00AA4CB6" w:rsidP="00AA4CB6">
      <w:pPr>
        <w:pStyle w:val="ListParagraph"/>
        <w:spacing w:after="0" w:line="240" w:lineRule="auto"/>
        <w:ind w:left="360"/>
        <w:jc w:val="both"/>
        <w:rPr>
          <w:rFonts w:ascii="Cambria" w:hAnsi="Cambria"/>
          <w:sz w:val="20"/>
          <w:szCs w:val="20"/>
        </w:rPr>
      </w:pPr>
    </w:p>
    <w:p w:rsidR="002E4356" w:rsidRPr="000528BC" w:rsidRDefault="002E4356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 xml:space="preserve">Education </w:t>
      </w:r>
    </w:p>
    <w:p w:rsidR="002E4356" w:rsidRPr="00F73E6B" w:rsidRDefault="002E4356" w:rsidP="002E4356">
      <w:pPr>
        <w:spacing w:after="0" w:line="240" w:lineRule="auto"/>
        <w:rPr>
          <w:rFonts w:ascii="Cambria" w:hAnsi="Cambria"/>
          <w:sz w:val="14"/>
        </w:rPr>
      </w:pPr>
    </w:p>
    <w:p w:rsidR="00AA4CB6" w:rsidRDefault="000528BC" w:rsidP="00AA4CB6">
      <w:pPr>
        <w:spacing w:after="0" w:line="240" w:lineRule="auto"/>
        <w:jc w:val="both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/>
          <w:bCs/>
          <w:sz w:val="20"/>
          <w:szCs w:val="20"/>
        </w:rPr>
        <w:t>2021: B.E. (ECE)</w:t>
      </w:r>
      <w:r w:rsidRPr="000528BC">
        <w:rPr>
          <w:rFonts w:ascii="Cambria" w:hAnsi="Cambria"/>
          <w:bCs/>
          <w:sz w:val="20"/>
          <w:szCs w:val="20"/>
        </w:rPr>
        <w:t xml:space="preserve"> from College of Engineering </w:t>
      </w:r>
      <w:proofErr w:type="spellStart"/>
      <w:r w:rsidRPr="000528BC">
        <w:rPr>
          <w:rFonts w:ascii="Cambria" w:hAnsi="Cambria"/>
          <w:bCs/>
          <w:sz w:val="20"/>
          <w:szCs w:val="20"/>
        </w:rPr>
        <w:t>Guindy</w:t>
      </w:r>
      <w:proofErr w:type="spellEnd"/>
      <w:r w:rsidRPr="000528BC">
        <w:rPr>
          <w:rFonts w:ascii="Cambria" w:hAnsi="Cambria"/>
          <w:bCs/>
          <w:sz w:val="20"/>
          <w:szCs w:val="20"/>
        </w:rPr>
        <w:t>, Anna University with CGPA: 8.47</w:t>
      </w:r>
    </w:p>
    <w:p w:rsidR="000528BC" w:rsidRDefault="000528BC" w:rsidP="00AA4CB6">
      <w:pPr>
        <w:spacing w:after="0" w:line="240" w:lineRule="auto"/>
        <w:jc w:val="both"/>
        <w:rPr>
          <w:rFonts w:ascii="Cambria" w:hAnsi="Cambria"/>
          <w:bCs/>
          <w:sz w:val="20"/>
          <w:szCs w:val="20"/>
          <w:lang w:val="en-IN"/>
        </w:rPr>
      </w:pPr>
    </w:p>
    <w:p w:rsidR="00AA4CB6" w:rsidRPr="000528BC" w:rsidRDefault="00AA4CB6" w:rsidP="000528BC">
      <w:pPr>
        <w:spacing w:after="0" w:line="240" w:lineRule="auto"/>
        <w:rPr>
          <w:rFonts w:ascii="Cambria" w:hAnsi="Cambria"/>
          <w:b/>
          <w:noProof/>
          <w:color w:val="17365D" w:themeColor="text2" w:themeShade="BF"/>
          <w:lang w:val="en-IN" w:eastAsia="en-IN"/>
        </w:rPr>
      </w:pPr>
      <w:r w:rsidRPr="000528BC">
        <w:rPr>
          <w:rFonts w:ascii="Cambria" w:hAnsi="Cambria"/>
          <w:b/>
          <w:noProof/>
          <w:color w:val="17365D" w:themeColor="text2" w:themeShade="BF"/>
          <w:lang w:val="en-IN" w:eastAsia="en-IN"/>
        </w:rPr>
        <w:t>Certifications</w:t>
      </w:r>
    </w:p>
    <w:p w:rsidR="00AA4CB6" w:rsidRPr="00F73E6B" w:rsidRDefault="00AA4CB6" w:rsidP="00AA4CB6">
      <w:pPr>
        <w:spacing w:after="0" w:line="240" w:lineRule="auto"/>
        <w:rPr>
          <w:rFonts w:ascii="Cambria" w:hAnsi="Cambria"/>
          <w:sz w:val="14"/>
        </w:rPr>
      </w:pP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GitHub Copilot Certification GH-300</w:t>
      </w: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AWS Certified AI Practitioner</w:t>
      </w: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AWS Certified Developer– Associate</w:t>
      </w: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AWS Certified Solution Architect– Associate</w:t>
      </w: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AWS Certified Cloud Practitioner</w:t>
      </w:r>
    </w:p>
    <w:p w:rsidR="000528BC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r w:rsidRPr="000528BC">
        <w:rPr>
          <w:rFonts w:ascii="Cambria" w:hAnsi="Cambria"/>
          <w:bCs/>
          <w:sz w:val="20"/>
          <w:szCs w:val="20"/>
        </w:rPr>
        <w:t>ISTQB Certified Tester Foundation Level (CTFL)</w:t>
      </w:r>
    </w:p>
    <w:p w:rsidR="00AA4CB6" w:rsidRPr="000528BC" w:rsidRDefault="000528BC" w:rsidP="000528BC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  <w:bCs/>
          <w:sz w:val="20"/>
          <w:szCs w:val="20"/>
        </w:rPr>
      </w:pPr>
      <w:proofErr w:type="spellStart"/>
      <w:r w:rsidRPr="000528BC">
        <w:rPr>
          <w:rFonts w:ascii="Cambria" w:hAnsi="Cambria"/>
          <w:bCs/>
          <w:sz w:val="20"/>
          <w:szCs w:val="20"/>
        </w:rPr>
        <w:t>Tricentis</w:t>
      </w:r>
      <w:proofErr w:type="spellEnd"/>
      <w:r w:rsidRPr="000528BC">
        <w:rPr>
          <w:rFonts w:ascii="Cambria" w:hAnsi="Cambria"/>
          <w:bCs/>
          <w:sz w:val="20"/>
          <w:szCs w:val="20"/>
        </w:rPr>
        <w:t xml:space="preserve"> Tosca Product Consultant Certification</w:t>
      </w:r>
    </w:p>
    <w:p w:rsidR="00722FC9" w:rsidRPr="002E4356" w:rsidRDefault="00E33435" w:rsidP="002E4356"/>
    <w:sectPr w:rsidR="00722FC9" w:rsidRPr="002E4356" w:rsidSect="00AA4CB6">
      <w:footerReference w:type="default" r:id="rId8"/>
      <w:pgSz w:w="11909" w:h="16834" w:code="9"/>
      <w:pgMar w:top="737" w:right="299" w:bottom="737" w:left="27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435" w:rsidRDefault="00E33435" w:rsidP="00A76538">
      <w:pPr>
        <w:spacing w:after="0" w:line="240" w:lineRule="auto"/>
      </w:pPr>
      <w:r>
        <w:separator/>
      </w:r>
    </w:p>
  </w:endnote>
  <w:endnote w:type="continuationSeparator" w:id="0">
    <w:p w:rsidR="00E33435" w:rsidRDefault="00E33435" w:rsidP="00A76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D06" w:rsidRPr="007F6F2E" w:rsidRDefault="00E33435" w:rsidP="005E7634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435" w:rsidRDefault="00E33435" w:rsidP="00A76538">
      <w:pPr>
        <w:spacing w:after="0" w:line="240" w:lineRule="auto"/>
      </w:pPr>
      <w:r>
        <w:separator/>
      </w:r>
    </w:p>
  </w:footnote>
  <w:footnote w:type="continuationSeparator" w:id="0">
    <w:p w:rsidR="00E33435" w:rsidRDefault="00E33435" w:rsidP="00A76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4" type="#_x0000_t75" style="width:18.5pt;height:18.5pt;visibility:visible;mso-wrap-style:square" o:bullet="t">
        <v:imagedata r:id="rId1" o:title=""/>
      </v:shape>
    </w:pict>
  </w:numPicBullet>
  <w:numPicBullet w:numPicBulletId="1">
    <w:pict>
      <v:shape id="_x0000_i1335" type="#_x0000_t75" style="width:18.5pt;height:18.5pt;visibility:visible;mso-wrap-style:square" o:bullet="t">
        <v:imagedata r:id="rId2" o:title=""/>
      </v:shape>
    </w:pict>
  </w:numPicBullet>
  <w:numPicBullet w:numPicBulletId="2">
    <w:pict>
      <v:shape id="_x0000_i1336" type="#_x0000_t75" style="width:18.5pt;height:18.5pt;visibility:visible;mso-wrap-style:square" o:bullet="t">
        <v:imagedata r:id="rId3" o:title=""/>
      </v:shape>
    </w:pict>
  </w:numPicBullet>
  <w:numPicBullet w:numPicBulletId="3">
    <w:pict>
      <v:shape id="_x0000_i1337" type="#_x0000_t75" style="width:12pt;height:12pt" o:bullet="t">
        <v:imagedata r:id="rId4" o:title="bullet"/>
      </v:shape>
    </w:pict>
  </w:numPicBullet>
  <w:numPicBullet w:numPicBulletId="4">
    <w:pict>
      <v:shape id="_x0000_i1338" type="#_x0000_t75" style="width:11pt;height:11pt" o:bullet="t">
        <v:imagedata r:id="rId5" o:title="bullet"/>
      </v:shape>
    </w:pict>
  </w:numPicBullet>
  <w:numPicBullet w:numPicBulletId="5">
    <w:pict>
      <v:shape id="_x0000_i1339" type="#_x0000_t75" style="width:18.5pt;height:18.5pt;visibility:visible;mso-wrap-style:square" o:bullet="t">
        <v:imagedata r:id="rId6" o:title=""/>
      </v:shape>
    </w:pict>
  </w:numPicBullet>
  <w:numPicBullet w:numPicBulletId="6">
    <w:pict>
      <v:shape id="_x0000_i1340" type="#_x0000_t75" style="width:8pt;height:10pt" o:bullet="t">
        <v:imagedata r:id="rId7" o:title="bullet"/>
      </v:shape>
    </w:pict>
  </w:numPicBullet>
  <w:numPicBullet w:numPicBulletId="7">
    <w:pict>
      <v:shape id="_x0000_i1341" type="#_x0000_t75" style="width:18.5pt;height:18.5pt;visibility:visible;mso-wrap-style:square" o:bullet="t">
        <v:imagedata r:id="rId8" o:title=""/>
      </v:shape>
    </w:pict>
  </w:numPicBullet>
  <w:numPicBullet w:numPicBulletId="8">
    <w:pict>
      <v:shape id="_x0000_i1342" type="#_x0000_t75" style="width:17pt;height:17pt;visibility:visible;mso-wrap-style:square" o:bullet="t">
        <v:imagedata r:id="rId9" o:title=""/>
      </v:shape>
    </w:pict>
  </w:numPicBullet>
  <w:numPicBullet w:numPicBulletId="9">
    <w:pict>
      <v:shape id="_x0000_i1343" type="#_x0000_t75" style="width:8pt;height:8pt" o:bullet="t">
        <v:imagedata r:id="rId10" o:title="bullet"/>
      </v:shape>
    </w:pict>
  </w:numPicBullet>
  <w:numPicBullet w:numPicBulletId="10">
    <w:pict>
      <v:shape id="_x0000_i1344" type="#_x0000_t75" style="width:12pt;height:12pt" o:bullet="t">
        <v:imagedata r:id="rId11" o:title="bullet"/>
      </v:shape>
    </w:pict>
  </w:numPicBullet>
  <w:abstractNum w:abstractNumId="0" w15:restartNumberingAfterBreak="0">
    <w:nsid w:val="07E50879"/>
    <w:multiLevelType w:val="hybridMultilevel"/>
    <w:tmpl w:val="6B7CD016"/>
    <w:lvl w:ilvl="0" w:tplc="96CEE898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3DA2"/>
    <w:multiLevelType w:val="hybridMultilevel"/>
    <w:tmpl w:val="7D92BA8A"/>
    <w:lvl w:ilvl="0" w:tplc="4EB25F7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1F38"/>
    <w:multiLevelType w:val="hybridMultilevel"/>
    <w:tmpl w:val="D8527170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0D6D2E6C"/>
    <w:multiLevelType w:val="hybridMultilevel"/>
    <w:tmpl w:val="430A38F2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D636D"/>
    <w:multiLevelType w:val="hybridMultilevel"/>
    <w:tmpl w:val="6ED67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F318B7"/>
    <w:multiLevelType w:val="hybridMultilevel"/>
    <w:tmpl w:val="D9FC11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525E7A"/>
    <w:multiLevelType w:val="hybridMultilevel"/>
    <w:tmpl w:val="7EA0533A"/>
    <w:lvl w:ilvl="0" w:tplc="4EB25F7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27534"/>
    <w:multiLevelType w:val="hybridMultilevel"/>
    <w:tmpl w:val="4BE62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450A78"/>
    <w:multiLevelType w:val="hybridMultilevel"/>
    <w:tmpl w:val="8F3ED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C505AF"/>
    <w:multiLevelType w:val="hybridMultilevel"/>
    <w:tmpl w:val="5FF22BC6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82281"/>
    <w:multiLevelType w:val="hybridMultilevel"/>
    <w:tmpl w:val="A9EAF0A6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272C7437"/>
    <w:multiLevelType w:val="hybridMultilevel"/>
    <w:tmpl w:val="5ED8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667BE"/>
    <w:multiLevelType w:val="hybridMultilevel"/>
    <w:tmpl w:val="88663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1A12"/>
    <w:multiLevelType w:val="hybridMultilevel"/>
    <w:tmpl w:val="1258F8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3F4528"/>
    <w:multiLevelType w:val="hybridMultilevel"/>
    <w:tmpl w:val="B7746194"/>
    <w:lvl w:ilvl="0" w:tplc="FF78547E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45C16"/>
    <w:multiLevelType w:val="hybridMultilevel"/>
    <w:tmpl w:val="DEA600F8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3C3F062C"/>
    <w:multiLevelType w:val="hybridMultilevel"/>
    <w:tmpl w:val="DBAE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0C0C"/>
    <w:multiLevelType w:val="hybridMultilevel"/>
    <w:tmpl w:val="BD2E0DE8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/>
        <w:i w:val="0"/>
        <w:color w:val="auto"/>
        <w:sz w:val="20"/>
        <w:szCs w:val="20"/>
      </w:rPr>
    </w:lvl>
    <w:lvl w:ilvl="1" w:tplc="0000000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4098F"/>
    <w:multiLevelType w:val="hybridMultilevel"/>
    <w:tmpl w:val="B278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737D8"/>
    <w:multiLevelType w:val="hybridMultilevel"/>
    <w:tmpl w:val="27EE3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7A7F40"/>
    <w:multiLevelType w:val="hybridMultilevel"/>
    <w:tmpl w:val="160AFAFE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AA67E9"/>
    <w:multiLevelType w:val="hybridMultilevel"/>
    <w:tmpl w:val="65002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319FD"/>
    <w:multiLevelType w:val="hybridMultilevel"/>
    <w:tmpl w:val="6A26AEA8"/>
    <w:lvl w:ilvl="0" w:tplc="4EB25F7A">
      <w:start w:val="1"/>
      <w:numFmt w:val="bullet"/>
      <w:lvlText w:val=""/>
      <w:lvlPicBulletId w:val="1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042352"/>
    <w:multiLevelType w:val="hybridMultilevel"/>
    <w:tmpl w:val="9670E778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D515E"/>
    <w:multiLevelType w:val="hybridMultilevel"/>
    <w:tmpl w:val="A10A96AE"/>
    <w:lvl w:ilvl="0" w:tplc="4EB25F7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A2D35"/>
    <w:multiLevelType w:val="hybridMultilevel"/>
    <w:tmpl w:val="0972D2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0370C5"/>
    <w:multiLevelType w:val="hybridMultilevel"/>
    <w:tmpl w:val="03260D54"/>
    <w:lvl w:ilvl="0" w:tplc="2DA0A6E4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F7A98"/>
    <w:multiLevelType w:val="hybridMultilevel"/>
    <w:tmpl w:val="EB18B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CB7DF5"/>
    <w:multiLevelType w:val="hybridMultilevel"/>
    <w:tmpl w:val="DE6C8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B87CFB"/>
    <w:multiLevelType w:val="hybridMultilevel"/>
    <w:tmpl w:val="F80CA23E"/>
    <w:lvl w:ilvl="0" w:tplc="3A36A3F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0"/>
  </w:num>
  <w:num w:numId="4">
    <w:abstractNumId w:val="10"/>
  </w:num>
  <w:num w:numId="5">
    <w:abstractNumId w:val="2"/>
  </w:num>
  <w:num w:numId="6">
    <w:abstractNumId w:val="15"/>
  </w:num>
  <w:num w:numId="7">
    <w:abstractNumId w:val="12"/>
  </w:num>
  <w:num w:numId="8">
    <w:abstractNumId w:val="11"/>
  </w:num>
  <w:num w:numId="9">
    <w:abstractNumId w:val="5"/>
  </w:num>
  <w:num w:numId="10">
    <w:abstractNumId w:val="18"/>
  </w:num>
  <w:num w:numId="11">
    <w:abstractNumId w:val="14"/>
  </w:num>
  <w:num w:numId="12">
    <w:abstractNumId w:val="20"/>
  </w:num>
  <w:num w:numId="13">
    <w:abstractNumId w:val="23"/>
  </w:num>
  <w:num w:numId="14">
    <w:abstractNumId w:val="3"/>
  </w:num>
  <w:num w:numId="15">
    <w:abstractNumId w:val="9"/>
  </w:num>
  <w:num w:numId="16">
    <w:abstractNumId w:val="25"/>
  </w:num>
  <w:num w:numId="17">
    <w:abstractNumId w:val="24"/>
  </w:num>
  <w:num w:numId="18">
    <w:abstractNumId w:val="6"/>
  </w:num>
  <w:num w:numId="19">
    <w:abstractNumId w:val="22"/>
  </w:num>
  <w:num w:numId="20">
    <w:abstractNumId w:val="1"/>
  </w:num>
  <w:num w:numId="21">
    <w:abstractNumId w:val="28"/>
  </w:num>
  <w:num w:numId="22">
    <w:abstractNumId w:val="7"/>
  </w:num>
  <w:num w:numId="23">
    <w:abstractNumId w:val="16"/>
  </w:num>
  <w:num w:numId="24">
    <w:abstractNumId w:val="4"/>
  </w:num>
  <w:num w:numId="25">
    <w:abstractNumId w:val="13"/>
  </w:num>
  <w:num w:numId="26">
    <w:abstractNumId w:val="17"/>
  </w:num>
  <w:num w:numId="27">
    <w:abstractNumId w:val="8"/>
  </w:num>
  <w:num w:numId="28">
    <w:abstractNumId w:val="19"/>
  </w:num>
  <w:num w:numId="29">
    <w:abstractNumId w:val="21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11DD"/>
    <w:rsid w:val="0000676A"/>
    <w:rsid w:val="00041536"/>
    <w:rsid w:val="000528BC"/>
    <w:rsid w:val="00074F79"/>
    <w:rsid w:val="00075023"/>
    <w:rsid w:val="00090BE6"/>
    <w:rsid w:val="000932CD"/>
    <w:rsid w:val="00095E79"/>
    <w:rsid w:val="000A6113"/>
    <w:rsid w:val="000C1154"/>
    <w:rsid w:val="000C28C4"/>
    <w:rsid w:val="000C4E5D"/>
    <w:rsid w:val="000D1682"/>
    <w:rsid w:val="000D4E87"/>
    <w:rsid w:val="000E00BD"/>
    <w:rsid w:val="000E0A02"/>
    <w:rsid w:val="000E5353"/>
    <w:rsid w:val="00123FC6"/>
    <w:rsid w:val="00133FAF"/>
    <w:rsid w:val="00135EFA"/>
    <w:rsid w:val="001564F3"/>
    <w:rsid w:val="001966CE"/>
    <w:rsid w:val="001C0E61"/>
    <w:rsid w:val="001D2C7D"/>
    <w:rsid w:val="001E2E53"/>
    <w:rsid w:val="001F62E6"/>
    <w:rsid w:val="001F7140"/>
    <w:rsid w:val="002007E1"/>
    <w:rsid w:val="00213E05"/>
    <w:rsid w:val="00233263"/>
    <w:rsid w:val="002352D7"/>
    <w:rsid w:val="00235463"/>
    <w:rsid w:val="00245FFE"/>
    <w:rsid w:val="00247C86"/>
    <w:rsid w:val="002535A3"/>
    <w:rsid w:val="002536A4"/>
    <w:rsid w:val="00260406"/>
    <w:rsid w:val="00266E7D"/>
    <w:rsid w:val="0027615B"/>
    <w:rsid w:val="00277CD9"/>
    <w:rsid w:val="00290555"/>
    <w:rsid w:val="00290D02"/>
    <w:rsid w:val="00296AB4"/>
    <w:rsid w:val="002E0BB6"/>
    <w:rsid w:val="002E20A1"/>
    <w:rsid w:val="002E4356"/>
    <w:rsid w:val="002F0480"/>
    <w:rsid w:val="002F08CD"/>
    <w:rsid w:val="00303E81"/>
    <w:rsid w:val="00310D27"/>
    <w:rsid w:val="003351C1"/>
    <w:rsid w:val="003613B3"/>
    <w:rsid w:val="00372DE9"/>
    <w:rsid w:val="0039056F"/>
    <w:rsid w:val="00391960"/>
    <w:rsid w:val="00393783"/>
    <w:rsid w:val="00397C74"/>
    <w:rsid w:val="003A0FF4"/>
    <w:rsid w:val="003B1965"/>
    <w:rsid w:val="003B2344"/>
    <w:rsid w:val="003B6869"/>
    <w:rsid w:val="003B70A4"/>
    <w:rsid w:val="003C3920"/>
    <w:rsid w:val="004018B9"/>
    <w:rsid w:val="00406E07"/>
    <w:rsid w:val="00407DB6"/>
    <w:rsid w:val="0041643D"/>
    <w:rsid w:val="00422EF5"/>
    <w:rsid w:val="004234E9"/>
    <w:rsid w:val="00426289"/>
    <w:rsid w:val="004537A1"/>
    <w:rsid w:val="00476682"/>
    <w:rsid w:val="004B4FAA"/>
    <w:rsid w:val="004C09AE"/>
    <w:rsid w:val="004C73D1"/>
    <w:rsid w:val="004C7A75"/>
    <w:rsid w:val="004D54AA"/>
    <w:rsid w:val="004E021F"/>
    <w:rsid w:val="004E0A34"/>
    <w:rsid w:val="005040BF"/>
    <w:rsid w:val="00505CA4"/>
    <w:rsid w:val="00507D4D"/>
    <w:rsid w:val="005130C5"/>
    <w:rsid w:val="00513A1D"/>
    <w:rsid w:val="005217C3"/>
    <w:rsid w:val="00535DC6"/>
    <w:rsid w:val="00543313"/>
    <w:rsid w:val="005445AF"/>
    <w:rsid w:val="005471D4"/>
    <w:rsid w:val="005537FD"/>
    <w:rsid w:val="00557A54"/>
    <w:rsid w:val="0057276F"/>
    <w:rsid w:val="0057410F"/>
    <w:rsid w:val="005837AB"/>
    <w:rsid w:val="00591BE1"/>
    <w:rsid w:val="0059260B"/>
    <w:rsid w:val="005946EC"/>
    <w:rsid w:val="005C0B0D"/>
    <w:rsid w:val="005C7547"/>
    <w:rsid w:val="005D4ADE"/>
    <w:rsid w:val="006427ED"/>
    <w:rsid w:val="0064518D"/>
    <w:rsid w:val="006568E0"/>
    <w:rsid w:val="00656935"/>
    <w:rsid w:val="0066461E"/>
    <w:rsid w:val="006664C8"/>
    <w:rsid w:val="0068394C"/>
    <w:rsid w:val="00690825"/>
    <w:rsid w:val="006A5310"/>
    <w:rsid w:val="006B3224"/>
    <w:rsid w:val="006B623A"/>
    <w:rsid w:val="006C00FE"/>
    <w:rsid w:val="006C08C6"/>
    <w:rsid w:val="006E0A71"/>
    <w:rsid w:val="006F16AE"/>
    <w:rsid w:val="006F74E2"/>
    <w:rsid w:val="007041ED"/>
    <w:rsid w:val="0071338F"/>
    <w:rsid w:val="00720608"/>
    <w:rsid w:val="00747D4D"/>
    <w:rsid w:val="007531E5"/>
    <w:rsid w:val="00770B6C"/>
    <w:rsid w:val="0077500C"/>
    <w:rsid w:val="00782C92"/>
    <w:rsid w:val="0078758B"/>
    <w:rsid w:val="00787A2F"/>
    <w:rsid w:val="00794D3A"/>
    <w:rsid w:val="007B6D7B"/>
    <w:rsid w:val="007C6CAD"/>
    <w:rsid w:val="007D5E12"/>
    <w:rsid w:val="007E1822"/>
    <w:rsid w:val="007F4F37"/>
    <w:rsid w:val="0081319D"/>
    <w:rsid w:val="00817F2D"/>
    <w:rsid w:val="00821D70"/>
    <w:rsid w:val="00823F38"/>
    <w:rsid w:val="008304BD"/>
    <w:rsid w:val="00830840"/>
    <w:rsid w:val="00847CF3"/>
    <w:rsid w:val="008561F9"/>
    <w:rsid w:val="00860CF3"/>
    <w:rsid w:val="00862CA0"/>
    <w:rsid w:val="00866989"/>
    <w:rsid w:val="008670CC"/>
    <w:rsid w:val="0088450B"/>
    <w:rsid w:val="00886302"/>
    <w:rsid w:val="00894702"/>
    <w:rsid w:val="00895BBB"/>
    <w:rsid w:val="008A2B31"/>
    <w:rsid w:val="008B6A00"/>
    <w:rsid w:val="008C516F"/>
    <w:rsid w:val="008C610A"/>
    <w:rsid w:val="008D4BC0"/>
    <w:rsid w:val="008F31A0"/>
    <w:rsid w:val="008F35B1"/>
    <w:rsid w:val="00900A00"/>
    <w:rsid w:val="00904A9F"/>
    <w:rsid w:val="00906F28"/>
    <w:rsid w:val="00915CE1"/>
    <w:rsid w:val="009165F1"/>
    <w:rsid w:val="00924250"/>
    <w:rsid w:val="0092623F"/>
    <w:rsid w:val="00944436"/>
    <w:rsid w:val="009520CA"/>
    <w:rsid w:val="00965213"/>
    <w:rsid w:val="00992DE6"/>
    <w:rsid w:val="009D0E03"/>
    <w:rsid w:val="009D5A5E"/>
    <w:rsid w:val="009F24F7"/>
    <w:rsid w:val="00A07036"/>
    <w:rsid w:val="00A07B0C"/>
    <w:rsid w:val="00A111B7"/>
    <w:rsid w:val="00A1503D"/>
    <w:rsid w:val="00A22C78"/>
    <w:rsid w:val="00A51639"/>
    <w:rsid w:val="00A6745D"/>
    <w:rsid w:val="00A76538"/>
    <w:rsid w:val="00A83657"/>
    <w:rsid w:val="00A97DD1"/>
    <w:rsid w:val="00AA48EF"/>
    <w:rsid w:val="00AA4CB6"/>
    <w:rsid w:val="00AB38A7"/>
    <w:rsid w:val="00AC6729"/>
    <w:rsid w:val="00AC6AFE"/>
    <w:rsid w:val="00AD0F0E"/>
    <w:rsid w:val="00AD426F"/>
    <w:rsid w:val="00AD75FC"/>
    <w:rsid w:val="00AF2767"/>
    <w:rsid w:val="00AF38BC"/>
    <w:rsid w:val="00B13A95"/>
    <w:rsid w:val="00B13B69"/>
    <w:rsid w:val="00B150CC"/>
    <w:rsid w:val="00B16F43"/>
    <w:rsid w:val="00B2070E"/>
    <w:rsid w:val="00B24C9B"/>
    <w:rsid w:val="00B40130"/>
    <w:rsid w:val="00B42283"/>
    <w:rsid w:val="00B55D5D"/>
    <w:rsid w:val="00B57BEC"/>
    <w:rsid w:val="00B66124"/>
    <w:rsid w:val="00B74851"/>
    <w:rsid w:val="00B91C1F"/>
    <w:rsid w:val="00B92CEB"/>
    <w:rsid w:val="00B94AF1"/>
    <w:rsid w:val="00BC1E9C"/>
    <w:rsid w:val="00BC5423"/>
    <w:rsid w:val="00BD286B"/>
    <w:rsid w:val="00BE60B6"/>
    <w:rsid w:val="00BF105E"/>
    <w:rsid w:val="00BF1E10"/>
    <w:rsid w:val="00BF5DD6"/>
    <w:rsid w:val="00C074C1"/>
    <w:rsid w:val="00C127D4"/>
    <w:rsid w:val="00C1681F"/>
    <w:rsid w:val="00C17ACC"/>
    <w:rsid w:val="00C2562B"/>
    <w:rsid w:val="00C44462"/>
    <w:rsid w:val="00C60032"/>
    <w:rsid w:val="00C67CC0"/>
    <w:rsid w:val="00C71A91"/>
    <w:rsid w:val="00C80AC7"/>
    <w:rsid w:val="00C94AE0"/>
    <w:rsid w:val="00CB3385"/>
    <w:rsid w:val="00CC1BCA"/>
    <w:rsid w:val="00CC2711"/>
    <w:rsid w:val="00CD203A"/>
    <w:rsid w:val="00CD45DE"/>
    <w:rsid w:val="00CD788A"/>
    <w:rsid w:val="00CF22AA"/>
    <w:rsid w:val="00CF7647"/>
    <w:rsid w:val="00D0588D"/>
    <w:rsid w:val="00D14593"/>
    <w:rsid w:val="00D1580C"/>
    <w:rsid w:val="00D21167"/>
    <w:rsid w:val="00D33C80"/>
    <w:rsid w:val="00D51AAC"/>
    <w:rsid w:val="00D56CB5"/>
    <w:rsid w:val="00D611CD"/>
    <w:rsid w:val="00D628B7"/>
    <w:rsid w:val="00D83EB8"/>
    <w:rsid w:val="00D8467A"/>
    <w:rsid w:val="00D908F1"/>
    <w:rsid w:val="00DB0176"/>
    <w:rsid w:val="00DC6A84"/>
    <w:rsid w:val="00DF33B3"/>
    <w:rsid w:val="00DF5852"/>
    <w:rsid w:val="00E055D9"/>
    <w:rsid w:val="00E16BED"/>
    <w:rsid w:val="00E257A3"/>
    <w:rsid w:val="00E33435"/>
    <w:rsid w:val="00E469BD"/>
    <w:rsid w:val="00E63AF3"/>
    <w:rsid w:val="00E65E4F"/>
    <w:rsid w:val="00E902A0"/>
    <w:rsid w:val="00EA074A"/>
    <w:rsid w:val="00EA4125"/>
    <w:rsid w:val="00EA4BBF"/>
    <w:rsid w:val="00EB2C6B"/>
    <w:rsid w:val="00EB43EF"/>
    <w:rsid w:val="00ED5055"/>
    <w:rsid w:val="00ED5962"/>
    <w:rsid w:val="00EF7CC4"/>
    <w:rsid w:val="00F004D6"/>
    <w:rsid w:val="00F1427D"/>
    <w:rsid w:val="00F2049B"/>
    <w:rsid w:val="00F329D2"/>
    <w:rsid w:val="00F368D1"/>
    <w:rsid w:val="00F37809"/>
    <w:rsid w:val="00F747F8"/>
    <w:rsid w:val="00F84A5E"/>
    <w:rsid w:val="00F94EAE"/>
    <w:rsid w:val="00FA382D"/>
    <w:rsid w:val="00FA5D62"/>
    <w:rsid w:val="00FB7B19"/>
    <w:rsid w:val="00FC7063"/>
    <w:rsid w:val="00F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407DD"/>
  <w15:docId w15:val="{A1147205-11F4-480D-9E4E-6BA58A62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A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38"/>
  </w:style>
  <w:style w:type="paragraph" w:styleId="Footer">
    <w:name w:val="footer"/>
    <w:basedOn w:val="Normal"/>
    <w:link w:val="Foot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38"/>
  </w:style>
  <w:style w:type="character" w:customStyle="1" w:styleId="rvts36">
    <w:name w:val="rvts36"/>
    <w:rsid w:val="00266E7D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266E7D"/>
  </w:style>
  <w:style w:type="character" w:customStyle="1" w:styleId="rvts58">
    <w:name w:val="rvts58"/>
    <w:rsid w:val="0027615B"/>
  </w:style>
  <w:style w:type="character" w:customStyle="1" w:styleId="apple-converted-space">
    <w:name w:val="apple-converted-space"/>
    <w:rsid w:val="00276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vinash.v13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Soumya Mukherjee</cp:lastModifiedBy>
  <cp:revision>2</cp:revision>
  <dcterms:created xsi:type="dcterms:W3CDTF">2026-04-21T04:31:00Z</dcterms:created>
  <dcterms:modified xsi:type="dcterms:W3CDTF">2026-04-21T04:31:00Z</dcterms:modified>
</cp:coreProperties>
</file>