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B5492A" w14:textId="77777777" w:rsidR="002F3DD7" w:rsidRDefault="0010251A">
      <w:r>
        <w:t>Parametric Design:</w:t>
      </w:r>
    </w:p>
    <w:p w14:paraId="7CC49916" w14:textId="77777777" w:rsidR="0010251A" w:rsidRDefault="0010251A"/>
    <w:tbl>
      <w:tblPr>
        <w:tblStyle w:val="TableGrid"/>
        <w:tblW w:w="8517" w:type="dxa"/>
        <w:tblLook w:val="04A0" w:firstRow="1" w:lastRow="0" w:firstColumn="1" w:lastColumn="0" w:noHBand="0" w:noVBand="1"/>
      </w:tblPr>
      <w:tblGrid>
        <w:gridCol w:w="4077"/>
        <w:gridCol w:w="519"/>
        <w:gridCol w:w="3921"/>
      </w:tblGrid>
      <w:tr w:rsidR="0010251A" w14:paraId="5CDAD7EE" w14:textId="77777777" w:rsidTr="00731C5E">
        <w:tc>
          <w:tcPr>
            <w:tcW w:w="4077" w:type="dxa"/>
          </w:tcPr>
          <w:p w14:paraId="1D31D01D" w14:textId="77777777" w:rsidR="0010251A" w:rsidRPr="0010251A" w:rsidRDefault="0010251A" w:rsidP="00731C5E">
            <w:pPr>
              <w:jc w:val="center"/>
              <w:rPr>
                <w:b/>
              </w:rPr>
            </w:pPr>
            <w:r w:rsidRPr="0010251A">
              <w:rPr>
                <w:b/>
              </w:rPr>
              <w:t>Components</w:t>
            </w:r>
          </w:p>
        </w:tc>
        <w:tc>
          <w:tcPr>
            <w:tcW w:w="4440" w:type="dxa"/>
            <w:gridSpan w:val="2"/>
          </w:tcPr>
          <w:p w14:paraId="1B09AA66" w14:textId="77777777" w:rsidR="0010251A" w:rsidRPr="0010251A" w:rsidRDefault="0010251A" w:rsidP="00731C5E">
            <w:pPr>
              <w:jc w:val="center"/>
              <w:rPr>
                <w:b/>
              </w:rPr>
            </w:pPr>
            <w:r>
              <w:rPr>
                <w:b/>
              </w:rPr>
              <w:t>Dimensions</w:t>
            </w:r>
          </w:p>
        </w:tc>
      </w:tr>
      <w:tr w:rsidR="0010251A" w14:paraId="537368FE" w14:textId="77777777" w:rsidTr="00731C5E">
        <w:tc>
          <w:tcPr>
            <w:tcW w:w="4077" w:type="dxa"/>
          </w:tcPr>
          <w:p w14:paraId="529AAD3C" w14:textId="2FB81AFC" w:rsidR="0010251A" w:rsidRPr="0010251A" w:rsidRDefault="00CC1538" w:rsidP="00731C5E">
            <w:pPr>
              <w:jc w:val="center"/>
            </w:pPr>
            <w:r>
              <w:t xml:space="preserve">Digital </w:t>
            </w:r>
            <w:r w:rsidR="0010251A">
              <w:t>Meter</w:t>
            </w:r>
          </w:p>
        </w:tc>
        <w:tc>
          <w:tcPr>
            <w:tcW w:w="4440" w:type="dxa"/>
            <w:gridSpan w:val="2"/>
          </w:tcPr>
          <w:p w14:paraId="12F4C698" w14:textId="12750E73" w:rsidR="0010251A" w:rsidRDefault="00CC1538" w:rsidP="00731C5E">
            <w:pPr>
              <w:jc w:val="center"/>
            </w:pPr>
            <w:r>
              <w:t>172X180.5X76(in mm)</w:t>
            </w:r>
          </w:p>
        </w:tc>
      </w:tr>
      <w:tr w:rsidR="0010251A" w14:paraId="512097E3" w14:textId="77777777" w:rsidTr="00731C5E">
        <w:tc>
          <w:tcPr>
            <w:tcW w:w="4077" w:type="dxa"/>
          </w:tcPr>
          <w:p w14:paraId="0D8FC5D2" w14:textId="25E5F8AD" w:rsidR="0010251A" w:rsidRDefault="00EF4574" w:rsidP="00731C5E">
            <w:pPr>
              <w:jc w:val="center"/>
            </w:pPr>
            <w:r>
              <w:t>Screws</w:t>
            </w:r>
          </w:p>
        </w:tc>
        <w:tc>
          <w:tcPr>
            <w:tcW w:w="4440" w:type="dxa"/>
            <w:gridSpan w:val="2"/>
          </w:tcPr>
          <w:p w14:paraId="5FA4D231" w14:textId="77777777" w:rsidR="0010251A" w:rsidRDefault="0010251A" w:rsidP="00731C5E">
            <w:pPr>
              <w:jc w:val="center"/>
            </w:pPr>
          </w:p>
        </w:tc>
      </w:tr>
      <w:tr w:rsidR="0010251A" w14:paraId="3FF5E23F" w14:textId="77777777" w:rsidTr="00731C5E">
        <w:tc>
          <w:tcPr>
            <w:tcW w:w="4077" w:type="dxa"/>
          </w:tcPr>
          <w:p w14:paraId="6A6FC37E" w14:textId="0281B8C7" w:rsidR="0010251A" w:rsidRDefault="00EF4574" w:rsidP="00731C5E">
            <w:pPr>
              <w:jc w:val="center"/>
            </w:pPr>
            <w:r>
              <w:t>GSM Module</w:t>
            </w:r>
          </w:p>
        </w:tc>
        <w:tc>
          <w:tcPr>
            <w:tcW w:w="4440" w:type="dxa"/>
            <w:gridSpan w:val="2"/>
          </w:tcPr>
          <w:p w14:paraId="5CABA56B" w14:textId="77777777" w:rsidR="0010251A" w:rsidRDefault="0010251A" w:rsidP="00731C5E">
            <w:pPr>
              <w:jc w:val="center"/>
            </w:pPr>
          </w:p>
        </w:tc>
      </w:tr>
      <w:tr w:rsidR="0010251A" w14:paraId="2A37557E" w14:textId="77777777" w:rsidTr="00731C5E">
        <w:tc>
          <w:tcPr>
            <w:tcW w:w="4077" w:type="dxa"/>
          </w:tcPr>
          <w:p w14:paraId="56F565B3" w14:textId="02C0D77A" w:rsidR="0010251A" w:rsidRDefault="00994D56" w:rsidP="00731C5E">
            <w:pPr>
              <w:jc w:val="center"/>
            </w:pPr>
            <w:r>
              <w:t>Max232 IC</w:t>
            </w:r>
          </w:p>
        </w:tc>
        <w:tc>
          <w:tcPr>
            <w:tcW w:w="4440" w:type="dxa"/>
            <w:gridSpan w:val="2"/>
          </w:tcPr>
          <w:p w14:paraId="1F4B6390" w14:textId="77777777" w:rsidR="0010251A" w:rsidRDefault="0010251A" w:rsidP="00731C5E">
            <w:pPr>
              <w:jc w:val="center"/>
            </w:pPr>
          </w:p>
        </w:tc>
      </w:tr>
      <w:tr w:rsidR="0010251A" w14:paraId="722032FB" w14:textId="77777777" w:rsidTr="00731C5E">
        <w:tc>
          <w:tcPr>
            <w:tcW w:w="4077" w:type="dxa"/>
          </w:tcPr>
          <w:p w14:paraId="27D795DF" w14:textId="01B54C10" w:rsidR="0010251A" w:rsidRDefault="00994D56" w:rsidP="00731C5E">
            <w:pPr>
              <w:jc w:val="center"/>
            </w:pPr>
            <w:r>
              <w:t>Li-ion Battery</w:t>
            </w:r>
          </w:p>
        </w:tc>
        <w:tc>
          <w:tcPr>
            <w:tcW w:w="4440" w:type="dxa"/>
            <w:gridSpan w:val="2"/>
          </w:tcPr>
          <w:p w14:paraId="149D5059" w14:textId="77777777" w:rsidR="0010251A" w:rsidRDefault="0010251A" w:rsidP="00731C5E">
            <w:pPr>
              <w:jc w:val="center"/>
            </w:pPr>
          </w:p>
        </w:tc>
      </w:tr>
      <w:tr w:rsidR="0010251A" w14:paraId="72C37883" w14:textId="77777777" w:rsidTr="00731C5E">
        <w:tc>
          <w:tcPr>
            <w:tcW w:w="4077" w:type="dxa"/>
          </w:tcPr>
          <w:p w14:paraId="5850C06B" w14:textId="6E4DE5BF" w:rsidR="0010251A" w:rsidRDefault="00330F1B" w:rsidP="00731C5E">
            <w:pPr>
              <w:jc w:val="center"/>
            </w:pPr>
            <w:r>
              <w:t>16X2 LCD Display</w:t>
            </w:r>
          </w:p>
        </w:tc>
        <w:tc>
          <w:tcPr>
            <w:tcW w:w="4440" w:type="dxa"/>
            <w:gridSpan w:val="2"/>
          </w:tcPr>
          <w:p w14:paraId="2CF29ED1" w14:textId="77777777" w:rsidR="0010251A" w:rsidRDefault="0010251A" w:rsidP="00731C5E">
            <w:pPr>
              <w:jc w:val="center"/>
            </w:pPr>
          </w:p>
        </w:tc>
      </w:tr>
      <w:tr w:rsidR="0010251A" w14:paraId="5AF97FF7" w14:textId="77777777" w:rsidTr="00731C5E">
        <w:tc>
          <w:tcPr>
            <w:tcW w:w="4077" w:type="dxa"/>
          </w:tcPr>
          <w:p w14:paraId="4FF32975" w14:textId="266FD974" w:rsidR="0010251A" w:rsidRDefault="00731C5E" w:rsidP="00731C5E">
            <w:pPr>
              <w:jc w:val="center"/>
            </w:pPr>
            <w:r>
              <w:t>Capacitors</w:t>
            </w:r>
          </w:p>
        </w:tc>
        <w:tc>
          <w:tcPr>
            <w:tcW w:w="4440" w:type="dxa"/>
            <w:gridSpan w:val="2"/>
          </w:tcPr>
          <w:p w14:paraId="3E8A4EB0" w14:textId="77777777" w:rsidR="0010251A" w:rsidRDefault="0010251A" w:rsidP="00731C5E">
            <w:pPr>
              <w:jc w:val="center"/>
            </w:pPr>
          </w:p>
        </w:tc>
      </w:tr>
      <w:tr w:rsidR="00731C5E" w14:paraId="05C5BD86" w14:textId="65DD7F11" w:rsidTr="00731C5E">
        <w:tblPrEx>
          <w:tblLook w:val="0000" w:firstRow="0" w:lastRow="0" w:firstColumn="0" w:lastColumn="0" w:noHBand="0" w:noVBand="0"/>
        </w:tblPrEx>
        <w:trPr>
          <w:trHeight w:val="215"/>
        </w:trPr>
        <w:tc>
          <w:tcPr>
            <w:tcW w:w="4077" w:type="dxa"/>
          </w:tcPr>
          <w:p w14:paraId="4C62CFAB" w14:textId="167DB711" w:rsidR="00731C5E" w:rsidRDefault="00731C5E" w:rsidP="00731C5E">
            <w:pPr>
              <w:ind w:left="108"/>
              <w:jc w:val="center"/>
            </w:pPr>
            <w:r>
              <w:t>Resistors</w:t>
            </w:r>
          </w:p>
        </w:tc>
        <w:tc>
          <w:tcPr>
            <w:tcW w:w="519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1E76A15" w14:textId="10D0575B" w:rsidR="00731C5E" w:rsidRDefault="00731C5E" w:rsidP="00731C5E"/>
        </w:tc>
        <w:tc>
          <w:tcPr>
            <w:tcW w:w="3921" w:type="dxa"/>
            <w:tcBorders>
              <w:left w:val="nil"/>
            </w:tcBorders>
            <w:shd w:val="clear" w:color="auto" w:fill="auto"/>
          </w:tcPr>
          <w:p w14:paraId="7D60AE67" w14:textId="77777777" w:rsidR="00731C5E" w:rsidRDefault="00731C5E" w:rsidP="00731C5E"/>
        </w:tc>
      </w:tr>
      <w:tr w:rsidR="00731C5E" w14:paraId="3764D678" w14:textId="21E75DA3" w:rsidTr="00731C5E">
        <w:tblPrEx>
          <w:tblLook w:val="0000" w:firstRow="0" w:lastRow="0" w:firstColumn="0" w:lastColumn="0" w:noHBand="0" w:noVBand="0"/>
        </w:tblPrEx>
        <w:trPr>
          <w:trHeight w:val="64"/>
        </w:trPr>
        <w:tc>
          <w:tcPr>
            <w:tcW w:w="4077" w:type="dxa"/>
            <w:tcBorders>
              <w:bottom w:val="single" w:sz="4" w:space="0" w:color="auto"/>
            </w:tcBorders>
          </w:tcPr>
          <w:p w14:paraId="4809B4AB" w14:textId="4FFE285A" w:rsidR="00731C5E" w:rsidRDefault="00731C5E" w:rsidP="00731C5E">
            <w:pPr>
              <w:rPr>
                <w:b/>
              </w:rPr>
            </w:pPr>
          </w:p>
        </w:tc>
        <w:tc>
          <w:tcPr>
            <w:tcW w:w="4440" w:type="dxa"/>
            <w:gridSpan w:val="2"/>
            <w:shd w:val="clear" w:color="auto" w:fill="auto"/>
          </w:tcPr>
          <w:p w14:paraId="43FFF71A" w14:textId="77777777" w:rsidR="00731C5E" w:rsidRDefault="00731C5E" w:rsidP="00731C5E">
            <w:pPr>
              <w:rPr>
                <w:b/>
              </w:rPr>
            </w:pPr>
          </w:p>
        </w:tc>
      </w:tr>
      <w:tr w:rsidR="00731C5E" w14:paraId="453348B9" w14:textId="6AC96BA9" w:rsidTr="00731C5E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4077" w:type="dxa"/>
          </w:tcPr>
          <w:p w14:paraId="5C6C6388" w14:textId="77777777" w:rsidR="00731C5E" w:rsidRDefault="00731C5E" w:rsidP="00731C5E">
            <w:pPr>
              <w:pStyle w:val="ListParagraph"/>
              <w:ind w:left="828"/>
              <w:rPr>
                <w:b/>
              </w:rPr>
            </w:pPr>
          </w:p>
        </w:tc>
        <w:tc>
          <w:tcPr>
            <w:tcW w:w="4440" w:type="dxa"/>
            <w:gridSpan w:val="2"/>
            <w:shd w:val="clear" w:color="auto" w:fill="auto"/>
          </w:tcPr>
          <w:p w14:paraId="4C340FD4" w14:textId="77777777" w:rsidR="00731C5E" w:rsidRDefault="00731C5E" w:rsidP="00731C5E">
            <w:pPr>
              <w:rPr>
                <w:b/>
              </w:rPr>
            </w:pPr>
          </w:p>
        </w:tc>
      </w:tr>
      <w:tr w:rsidR="00731C5E" w14:paraId="6EC9CC65" w14:textId="6E4F446C" w:rsidTr="00731C5E">
        <w:tblPrEx>
          <w:tblLook w:val="0000" w:firstRow="0" w:lastRow="0" w:firstColumn="0" w:lastColumn="0" w:noHBand="0" w:noVBand="0"/>
        </w:tblPrEx>
        <w:trPr>
          <w:trHeight w:val="58"/>
        </w:trPr>
        <w:tc>
          <w:tcPr>
            <w:tcW w:w="4077" w:type="dxa"/>
          </w:tcPr>
          <w:p w14:paraId="11B52E9C" w14:textId="77777777" w:rsidR="00731C5E" w:rsidRDefault="00731C5E" w:rsidP="00731C5E">
            <w:pPr>
              <w:pStyle w:val="ListParagraph"/>
              <w:ind w:left="828"/>
              <w:rPr>
                <w:b/>
              </w:rPr>
            </w:pPr>
          </w:p>
        </w:tc>
        <w:tc>
          <w:tcPr>
            <w:tcW w:w="4440" w:type="dxa"/>
            <w:gridSpan w:val="2"/>
            <w:shd w:val="clear" w:color="auto" w:fill="auto"/>
          </w:tcPr>
          <w:p w14:paraId="7200DECA" w14:textId="77777777" w:rsidR="00731C5E" w:rsidRDefault="00731C5E">
            <w:pPr>
              <w:rPr>
                <w:b/>
              </w:rPr>
            </w:pPr>
          </w:p>
        </w:tc>
      </w:tr>
    </w:tbl>
    <w:p w14:paraId="55A7C28D" w14:textId="77777777" w:rsidR="00731C5E" w:rsidRDefault="00731C5E" w:rsidP="00731C5E">
      <w:pPr>
        <w:pStyle w:val="ListParagraph"/>
        <w:rPr>
          <w:b/>
        </w:rPr>
      </w:pPr>
    </w:p>
    <w:p w14:paraId="645EE640" w14:textId="27B4121F" w:rsidR="00731C5E" w:rsidRDefault="00731C5E" w:rsidP="00731C5E">
      <w:pPr>
        <w:pStyle w:val="ListParagraph"/>
      </w:pPr>
      <w:r w:rsidRPr="009D426D">
        <w:rPr>
          <w:b/>
        </w:rPr>
        <w:t>Configuration Design:</w:t>
      </w:r>
    </w:p>
    <w:p w14:paraId="327F67B4" w14:textId="343F34BB" w:rsidR="0010251A" w:rsidRDefault="00591FCF" w:rsidP="00950D6B">
      <w:pPr>
        <w:pStyle w:val="ListParagraph"/>
        <w:numPr>
          <w:ilvl w:val="0"/>
          <w:numId w:val="1"/>
        </w:numPr>
      </w:pPr>
      <w:r>
        <w:t>Load is connected to meter</w:t>
      </w:r>
    </w:p>
    <w:p w14:paraId="5CBA3E4E" w14:textId="3F111BB8" w:rsidR="0010251A" w:rsidRDefault="0010251A" w:rsidP="00950D6B">
      <w:pPr>
        <w:pStyle w:val="ListParagraph"/>
        <w:numPr>
          <w:ilvl w:val="0"/>
          <w:numId w:val="1"/>
        </w:numPr>
      </w:pPr>
      <w:r>
        <w:t>Meter will be connected to GSM mod</w:t>
      </w:r>
      <w:r w:rsidR="00994D56">
        <w:t>ule</w:t>
      </w:r>
    </w:p>
    <w:p w14:paraId="6FF50EF9" w14:textId="77777777" w:rsidR="0010251A" w:rsidRDefault="0010251A" w:rsidP="00950D6B">
      <w:pPr>
        <w:pStyle w:val="ListParagraph"/>
        <w:numPr>
          <w:ilvl w:val="0"/>
          <w:numId w:val="1"/>
        </w:numPr>
      </w:pPr>
      <w:r>
        <w:t>GSM is connected to the micro controller.</w:t>
      </w:r>
    </w:p>
    <w:p w14:paraId="274C6217" w14:textId="0CDC1E2A" w:rsidR="0010251A" w:rsidRDefault="0010251A" w:rsidP="00950D6B">
      <w:pPr>
        <w:pStyle w:val="ListParagraph"/>
        <w:numPr>
          <w:ilvl w:val="0"/>
          <w:numId w:val="1"/>
        </w:numPr>
      </w:pPr>
      <w:r>
        <w:t>Micro controller t</w:t>
      </w:r>
      <w:r w:rsidR="009D426D">
        <w:t>akes the data from the meter,</w:t>
      </w:r>
      <w:r>
        <w:t xml:space="preserve"> sends it to the GSM modem and to the display.</w:t>
      </w:r>
    </w:p>
    <w:p w14:paraId="77D6B66F" w14:textId="40363D09" w:rsidR="00591FCF" w:rsidRDefault="00591FCF" w:rsidP="00950D6B">
      <w:pPr>
        <w:pStyle w:val="ListParagraph"/>
        <w:numPr>
          <w:ilvl w:val="0"/>
          <w:numId w:val="1"/>
        </w:numPr>
      </w:pPr>
      <w:r>
        <w:t>GSM mod</w:t>
      </w:r>
      <w:r w:rsidR="00994D56">
        <w:t>ule</w:t>
      </w:r>
      <w:r>
        <w:t xml:space="preserve"> sends the data to users’ mobile and electricity board.</w:t>
      </w:r>
    </w:p>
    <w:p w14:paraId="6BB100DB" w14:textId="0C41771D" w:rsidR="00950D6B" w:rsidRDefault="00950D6B" w:rsidP="00950D6B">
      <w:pPr>
        <w:pStyle w:val="ListParagraph"/>
        <w:numPr>
          <w:ilvl w:val="0"/>
          <w:numId w:val="1"/>
        </w:numPr>
      </w:pPr>
      <w:r>
        <w:t xml:space="preserve">Meter is placed in a </w:t>
      </w:r>
      <w:r w:rsidR="002B1E1D">
        <w:t>box;</w:t>
      </w:r>
      <w:r>
        <w:t xml:space="preserve"> a proximity sensor is attached to the door of the box for tamper detection.</w:t>
      </w:r>
    </w:p>
    <w:p w14:paraId="385BDB1B" w14:textId="78589805" w:rsidR="0010251A" w:rsidRDefault="004348F6" w:rsidP="004B772F">
      <w:pPr>
        <w:ind w:left="360"/>
      </w:pPr>
      <w:r>
        <w:t>There are three basic units</w:t>
      </w:r>
    </w:p>
    <w:p w14:paraId="39D69681" w14:textId="633EEFC3" w:rsidR="004348F6" w:rsidRDefault="004348F6" w:rsidP="004B772F">
      <w:pPr>
        <w:ind w:left="360"/>
      </w:pPr>
      <w:r>
        <w:t>1. Metering unit</w:t>
      </w:r>
      <w:r>
        <w:tab/>
      </w:r>
    </w:p>
    <w:p w14:paraId="4556E087" w14:textId="408344A5" w:rsidR="004348F6" w:rsidRDefault="004348F6" w:rsidP="004B772F">
      <w:pPr>
        <w:ind w:left="360"/>
      </w:pPr>
      <w:r>
        <w:t>2. Meter interfacing unit</w:t>
      </w:r>
    </w:p>
    <w:p w14:paraId="6F08D293" w14:textId="55F92B92" w:rsidR="004348F6" w:rsidRDefault="004348F6" w:rsidP="004B772F">
      <w:pPr>
        <w:ind w:left="360"/>
      </w:pPr>
      <w:r>
        <w:t>3. Communication unit</w:t>
      </w:r>
    </w:p>
    <w:p w14:paraId="53096BB6" w14:textId="668E01C0" w:rsidR="004348F6" w:rsidRDefault="004348F6" w:rsidP="00AD292A">
      <w:pPr>
        <w:ind w:left="360"/>
      </w:pPr>
    </w:p>
    <w:p w14:paraId="2B75FFA2" w14:textId="77777777" w:rsidR="004348F6" w:rsidRDefault="004348F6" w:rsidP="004B772F">
      <w:pPr>
        <w:ind w:left="360"/>
      </w:pPr>
    </w:p>
    <w:p w14:paraId="68DCAD82" w14:textId="1C487036" w:rsidR="004348F6" w:rsidRDefault="004348F6" w:rsidP="004B772F">
      <w:pPr>
        <w:ind w:left="360"/>
      </w:pPr>
      <w:r>
        <w:t>METERING UNIT:</w:t>
      </w:r>
    </w:p>
    <w:p w14:paraId="11664D8A" w14:textId="759BB387" w:rsidR="004348F6" w:rsidRDefault="004348F6" w:rsidP="004348F6">
      <w:pPr>
        <w:ind w:left="360"/>
      </w:pPr>
      <w:r>
        <w:tab/>
      </w:r>
      <w:r>
        <w:tab/>
      </w:r>
      <w:r>
        <w:tab/>
        <w:t xml:space="preserve">Generally electricity transmission will be done through transformers by a power </w:t>
      </w:r>
      <w:r w:rsidR="00651D6F">
        <w:t>companies</w:t>
      </w:r>
      <w:r>
        <w:t>. From transformer connection is given to meter and then load is connected to it.</w:t>
      </w:r>
    </w:p>
    <w:p w14:paraId="494F3ED8" w14:textId="5A57D4C2" w:rsidR="004348F6" w:rsidRDefault="004348F6" w:rsidP="004348F6">
      <w:pPr>
        <w:ind w:left="360"/>
      </w:pPr>
      <w:r>
        <w:t xml:space="preserve">                                   Basically in this unit, it consists of  ins</w:t>
      </w:r>
      <w:r w:rsidR="00AD292A">
        <w:t>trument used for measuring</w:t>
      </w:r>
      <w:r>
        <w:t xml:space="preserve"> power</w:t>
      </w:r>
      <w:r w:rsidR="00AD292A">
        <w:t xml:space="preserve"> usage</w:t>
      </w:r>
      <w:r>
        <w:t xml:space="preserve">. </w:t>
      </w:r>
      <w:r w:rsidR="00651D6F">
        <w:t>It displays the readings of power usage based on load of the electronic devices connected to the meter.</w:t>
      </w:r>
    </w:p>
    <w:p w14:paraId="6C10C4B9" w14:textId="17F0A290" w:rsidR="00651D6F" w:rsidRDefault="00651D6F" w:rsidP="004348F6">
      <w:pPr>
        <w:ind w:left="360"/>
      </w:pPr>
      <w:r>
        <w:lastRenderedPageBreak/>
        <w:tab/>
      </w:r>
      <w:r w:rsidR="002A77DB">
        <w:tab/>
      </w:r>
      <w:r w:rsidR="002A77DB">
        <w:tab/>
      </w:r>
      <w:r w:rsidR="002A77DB" w:rsidRPr="002A77DB">
        <w:drawing>
          <wp:inline distT="0" distB="0" distL="0" distR="0" wp14:anchorId="05992889" wp14:editId="3E26CD43">
            <wp:extent cx="4108450" cy="3395164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0309" cy="3404964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70E622BA" w14:textId="77777777" w:rsidR="00AD292A" w:rsidRDefault="00AD292A" w:rsidP="004348F6">
      <w:pPr>
        <w:ind w:left="360"/>
      </w:pPr>
    </w:p>
    <w:p w14:paraId="719D698A" w14:textId="77777777" w:rsidR="002A77DB" w:rsidRDefault="002A77DB" w:rsidP="004348F6">
      <w:pPr>
        <w:ind w:left="360"/>
      </w:pPr>
    </w:p>
    <w:p w14:paraId="72FC1D06" w14:textId="77777777" w:rsidR="002A77DB" w:rsidRDefault="002A77DB" w:rsidP="004348F6">
      <w:pPr>
        <w:ind w:left="360"/>
      </w:pPr>
    </w:p>
    <w:p w14:paraId="4CF2705B" w14:textId="5FF74AD2" w:rsidR="002A77DB" w:rsidRDefault="002A77DB" w:rsidP="004348F6">
      <w:pPr>
        <w:ind w:left="360"/>
      </w:pPr>
      <w:r>
        <w:t>From the meter the reading will be sent to the meter interfacing unit, it analyses the data and transfers it to the communication module.</w:t>
      </w:r>
    </w:p>
    <w:p w14:paraId="67667083" w14:textId="77777777" w:rsidR="002A77DB" w:rsidRDefault="002A77DB" w:rsidP="004348F6">
      <w:pPr>
        <w:ind w:left="360"/>
      </w:pPr>
    </w:p>
    <w:p w14:paraId="2CFE5672" w14:textId="298049B6" w:rsidR="002A77DB" w:rsidRDefault="002A77DB" w:rsidP="004348F6">
      <w:pPr>
        <w:ind w:left="360"/>
        <w:rPr>
          <w:b/>
          <w:u w:val="single"/>
        </w:rPr>
      </w:pPr>
      <w:r>
        <w:rPr>
          <w:b/>
          <w:u w:val="single"/>
        </w:rPr>
        <w:t>Meter Interfacing Unit(MIU):</w:t>
      </w:r>
    </w:p>
    <w:p w14:paraId="34472C6E" w14:textId="77777777" w:rsidR="002A77DB" w:rsidRDefault="002A77DB" w:rsidP="004348F6">
      <w:pPr>
        <w:ind w:left="360"/>
        <w:rPr>
          <w:b/>
          <w:u w:val="single"/>
        </w:rPr>
      </w:pPr>
    </w:p>
    <w:p w14:paraId="3998851D" w14:textId="14495A0D" w:rsidR="002A77DB" w:rsidRDefault="002A77DB" w:rsidP="004348F6">
      <w:pPr>
        <w:ind w:left="360"/>
      </w:pPr>
      <w:r>
        <w:tab/>
      </w:r>
      <w:r>
        <w:tab/>
        <w:t xml:space="preserve">This </w:t>
      </w:r>
      <w:r w:rsidR="004956A9">
        <w:t>unit is connected to the meter from which the data is received. It consists of a micro controller which can analyze the data received from the meter and send it to GSM module</w:t>
      </w:r>
      <w:r w:rsidR="00ED206C">
        <w:t xml:space="preserve">. </w:t>
      </w:r>
    </w:p>
    <w:p w14:paraId="70C49895" w14:textId="77777777" w:rsidR="00E76F45" w:rsidRDefault="00E76F45" w:rsidP="004348F6">
      <w:pPr>
        <w:ind w:left="360"/>
      </w:pPr>
    </w:p>
    <w:p w14:paraId="411E9014" w14:textId="77777777" w:rsidR="00E76F45" w:rsidRDefault="00E76F45" w:rsidP="004348F6">
      <w:pPr>
        <w:ind w:left="360"/>
      </w:pPr>
      <w:r>
        <w:t xml:space="preserve">Max232 IC will be used for converting signals from the micro controller  </w:t>
      </w:r>
    </w:p>
    <w:p w14:paraId="42ABE686" w14:textId="77777777" w:rsidR="00644A69" w:rsidRDefault="00644A69" w:rsidP="00644A69">
      <w:pPr>
        <w:ind w:firstLine="360"/>
      </w:pPr>
    </w:p>
    <w:p w14:paraId="0995FF56" w14:textId="77777777" w:rsidR="00644A69" w:rsidRDefault="00644A69" w:rsidP="00644A69">
      <w:pPr>
        <w:ind w:firstLine="360"/>
        <w:rPr>
          <w:b/>
          <w:u w:val="single"/>
        </w:rPr>
      </w:pPr>
      <w:r>
        <w:rPr>
          <w:b/>
          <w:u w:val="single"/>
        </w:rPr>
        <w:t>Max232 IC:</w:t>
      </w:r>
      <w:r w:rsidRPr="00644A69">
        <w:rPr>
          <w:b/>
          <w:u w:val="single"/>
        </w:rPr>
        <w:t xml:space="preserve"> </w:t>
      </w:r>
    </w:p>
    <w:p w14:paraId="1676829B" w14:textId="77777777" w:rsidR="00644A69" w:rsidRDefault="00644A69" w:rsidP="00644A69">
      <w:pPr>
        <w:ind w:firstLine="360"/>
        <w:rPr>
          <w:b/>
          <w:u w:val="single"/>
        </w:rPr>
      </w:pPr>
    </w:p>
    <w:p w14:paraId="5B7D3558" w14:textId="77777777" w:rsidR="00644A69" w:rsidRDefault="00644A69" w:rsidP="00644A69">
      <w:pPr>
        <w:ind w:firstLine="360"/>
        <w:rPr>
          <w:b/>
          <w:u w:val="single"/>
        </w:rPr>
      </w:pPr>
    </w:p>
    <w:p w14:paraId="45895076" w14:textId="77777777" w:rsidR="00644A69" w:rsidRDefault="00644A69" w:rsidP="004348F6">
      <w:pPr>
        <w:ind w:left="360"/>
        <w:rPr>
          <w:b/>
          <w:u w:val="single"/>
        </w:rPr>
      </w:pPr>
      <w:r w:rsidRPr="00644A69">
        <w:rPr>
          <w:b/>
          <w:u w:val="single"/>
        </w:rPr>
        <w:drawing>
          <wp:inline distT="0" distB="0" distL="0" distR="0" wp14:anchorId="7D96E486" wp14:editId="207D749F">
            <wp:extent cx="2974350" cy="196665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5376" cy="2013617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 w14:paraId="72BAB77B" w14:textId="4706EDC2" w:rsidR="00644A69" w:rsidRDefault="00644A69" w:rsidP="004348F6">
      <w:pPr>
        <w:ind w:left="360"/>
        <w:rPr>
          <w:b/>
          <w:u w:val="single"/>
        </w:rPr>
      </w:pPr>
    </w:p>
    <w:p w14:paraId="46E31403" w14:textId="77777777" w:rsidR="00000000" w:rsidRPr="005211E1" w:rsidRDefault="005211E1" w:rsidP="005211E1">
      <w:pPr>
        <w:numPr>
          <w:ilvl w:val="0"/>
          <w:numId w:val="2"/>
        </w:numPr>
      </w:pPr>
      <w:r w:rsidRPr="005211E1">
        <w:lastRenderedPageBreak/>
        <w:t>The MAX232 is an IC,that converts signals from an RS-232 serial port to signals suitable for use in TTL compatible digital logic circuits.</w:t>
      </w:r>
    </w:p>
    <w:p w14:paraId="29B2D4B8" w14:textId="0EC265B4" w:rsidR="005211E1" w:rsidRDefault="005211E1" w:rsidP="005211E1">
      <w:pPr>
        <w:numPr>
          <w:ilvl w:val="0"/>
          <w:numId w:val="2"/>
        </w:numPr>
      </w:pPr>
      <w:r w:rsidRPr="005211E1">
        <w:t xml:space="preserve">The </w:t>
      </w:r>
      <w:r w:rsidRPr="005211E1">
        <w:t>MAX232 is a dual driver/receiver and typically converts the RX, TX, CTS and RTS signals.</w:t>
      </w:r>
    </w:p>
    <w:p w14:paraId="52C45C24" w14:textId="419DA2B2" w:rsidR="005211E1" w:rsidRDefault="005211E1" w:rsidP="005211E1">
      <w:pPr>
        <w:rPr>
          <w:b/>
          <w:u w:val="single"/>
        </w:rPr>
      </w:pPr>
      <w:r>
        <w:rPr>
          <w:b/>
          <w:u w:val="single"/>
        </w:rPr>
        <w:t>Communication Unit:</w:t>
      </w:r>
    </w:p>
    <w:p w14:paraId="520FC24B" w14:textId="77777777" w:rsidR="005211E1" w:rsidRDefault="005211E1" w:rsidP="005211E1">
      <w:pPr>
        <w:rPr>
          <w:b/>
          <w:u w:val="single"/>
        </w:rPr>
      </w:pPr>
    </w:p>
    <w:p w14:paraId="57774C45" w14:textId="236CD003" w:rsidR="005211E1" w:rsidRPr="005211E1" w:rsidRDefault="005211E1" w:rsidP="005211E1">
      <w:r>
        <w:tab/>
        <w:t>It consists of GSM module. GSM technology is a commonly used tech</w:t>
      </w:r>
      <w:bookmarkStart w:id="0" w:name="_GoBack"/>
      <w:bookmarkEnd w:id="0"/>
    </w:p>
    <w:p w14:paraId="001DD582" w14:textId="5D078823" w:rsidR="00644A69" w:rsidRPr="005211E1" w:rsidRDefault="00644A69" w:rsidP="004348F6">
      <w:pPr>
        <w:ind w:left="360"/>
      </w:pPr>
    </w:p>
    <w:p w14:paraId="478D24B7" w14:textId="39FEEC92" w:rsidR="00644A69" w:rsidRPr="00644A69" w:rsidRDefault="00644A69" w:rsidP="004348F6">
      <w:pPr>
        <w:ind w:left="360"/>
        <w:rPr>
          <w:b/>
          <w:u w:val="single"/>
        </w:rPr>
      </w:pPr>
    </w:p>
    <w:sectPr w:rsidR="00644A69" w:rsidRPr="00644A69" w:rsidSect="0023413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0E46"/>
    <w:multiLevelType w:val="hybridMultilevel"/>
    <w:tmpl w:val="AA1EB89A"/>
    <w:lvl w:ilvl="0" w:tplc="7EAAC0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8CC04C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78BEB5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D30ADE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19227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E31A19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7DA473D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6DF262B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D24AEE4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6E087F4C"/>
    <w:multiLevelType w:val="hybridMultilevel"/>
    <w:tmpl w:val="96720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1A"/>
    <w:rsid w:val="0010251A"/>
    <w:rsid w:val="0023413E"/>
    <w:rsid w:val="002A77DB"/>
    <w:rsid w:val="002B1E1D"/>
    <w:rsid w:val="002F3DD7"/>
    <w:rsid w:val="00330F1B"/>
    <w:rsid w:val="004348F6"/>
    <w:rsid w:val="004956A9"/>
    <w:rsid w:val="004B772F"/>
    <w:rsid w:val="005211E1"/>
    <w:rsid w:val="00591FCF"/>
    <w:rsid w:val="006066FF"/>
    <w:rsid w:val="00644A69"/>
    <w:rsid w:val="00651D6F"/>
    <w:rsid w:val="00731C5E"/>
    <w:rsid w:val="00950D6B"/>
    <w:rsid w:val="00994D56"/>
    <w:rsid w:val="009D426D"/>
    <w:rsid w:val="00AD292A"/>
    <w:rsid w:val="00CC1538"/>
    <w:rsid w:val="00E337E1"/>
    <w:rsid w:val="00E76F45"/>
    <w:rsid w:val="00ED206C"/>
    <w:rsid w:val="00E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7FC50"/>
  <w14:defaultImageDpi w14:val="300"/>
  <w15:docId w15:val="{7F2F580F-E523-4925-93B0-C9CE3F56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25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9799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22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E68FF4-34DB-40E6-B976-92EDD1367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RAGHASAMY</Company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DONTHOJU</dc:creator>
  <cp:keywords/>
  <dc:description/>
  <cp:lastModifiedBy>Avinash Reddy</cp:lastModifiedBy>
  <cp:revision>8</cp:revision>
  <dcterms:created xsi:type="dcterms:W3CDTF">2013-11-04T17:25:00Z</dcterms:created>
  <dcterms:modified xsi:type="dcterms:W3CDTF">2013-11-05T10:10:00Z</dcterms:modified>
</cp:coreProperties>
</file>