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61C6" w14:paraId="507708EF" w14:textId="77777777">
        <w:trPr>
          <w:trHeight w:val="1427"/>
        </w:trPr>
        <w:tc>
          <w:tcPr>
            <w:tcW w:w="1782" w:type="dxa"/>
          </w:tcPr>
          <w:p w14:paraId="5406146D" w14:textId="61A7735C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2B04C3D1" w14:textId="0DA5FB45" w:rsidR="000161C6" w:rsidRDefault="000161C6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Can we remove the text ‘</w:t>
            </w:r>
            <w:proofErr w:type="spellStart"/>
            <w:r>
              <w:rPr>
                <w:rFonts w:ascii="Times" w:eastAsia="Times" w:hAnsi="Times" w:cs="Times"/>
                <w:b/>
              </w:rPr>
              <w:t>l.h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. </w:t>
            </w:r>
            <w:proofErr w:type="spellStart"/>
            <w:r>
              <w:rPr>
                <w:rFonts w:ascii="Times" w:eastAsia="Times" w:hAnsi="Times" w:cs="Times"/>
                <w:b/>
              </w:rPr>
              <w:t>pizz</w:t>
            </w:r>
            <w:proofErr w:type="spellEnd"/>
            <w:r>
              <w:rPr>
                <w:rFonts w:ascii="Times" w:eastAsia="Times" w:hAnsi="Times" w:cs="Times"/>
                <w:b/>
              </w:rPr>
              <w:t>’</w:t>
            </w:r>
            <w:r w:rsidR="002973A9">
              <w:rPr>
                <w:rFonts w:ascii="Times" w:eastAsia="Times" w:hAnsi="Times" w:cs="Times"/>
                <w:b/>
              </w:rPr>
              <w:t xml:space="preserve">? Will the + sign be sufficient? </w:t>
            </w:r>
          </w:p>
        </w:tc>
        <w:tc>
          <w:tcPr>
            <w:tcW w:w="1579" w:type="dxa"/>
          </w:tcPr>
          <w:p w14:paraId="70D903E3" w14:textId="77777777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5FA29146" w:rsidR="006C76B5" w:rsidRDefault="006700D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Bass clef</w:t>
            </w: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3A7F0CF2" w:rsidR="008A4FBA" w:rsidRDefault="006700D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17C9" w14:paraId="654E6602" w14:textId="77777777">
        <w:trPr>
          <w:trHeight w:val="1415"/>
        </w:trPr>
        <w:tc>
          <w:tcPr>
            <w:tcW w:w="1782" w:type="dxa"/>
          </w:tcPr>
          <w:p w14:paraId="05C05CBF" w14:textId="6A75DCEB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FB2BBF1" w14:textId="5EB8B340" w:rsidR="00CA17C9" w:rsidRDefault="00CA17C9" w:rsidP="00CA17C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31</w:t>
            </w:r>
          </w:p>
        </w:tc>
        <w:tc>
          <w:tcPr>
            <w:tcW w:w="5016" w:type="dxa"/>
          </w:tcPr>
          <w:p w14:paraId="46E0DB00" w14:textId="69A65AD1" w:rsidR="00CA17C9" w:rsidRDefault="00CA17C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Slur added</w:t>
            </w:r>
            <w:r w:rsidR="00526BF5">
              <w:rPr>
                <w:rFonts w:ascii="Times" w:eastAsia="Times" w:hAnsi="Times" w:cs="Times"/>
                <w:b/>
              </w:rPr>
              <w:t xml:space="preserve"> to </w:t>
            </w:r>
          </w:p>
        </w:tc>
        <w:tc>
          <w:tcPr>
            <w:tcW w:w="1579" w:type="dxa"/>
          </w:tcPr>
          <w:p w14:paraId="3B3E6FA8" w14:textId="77777777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Default="0090292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Added upbow</w:t>
            </w:r>
            <w:r w:rsidR="006119E1">
              <w:rPr>
                <w:rFonts w:ascii="Times" w:eastAsia="Times" w:hAnsi="Times" w:cs="Times"/>
                <w:b/>
              </w:rPr>
              <w:t xml:space="preserve"> here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When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decresc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5004A6DB" w:rsidR="008E47DE" w:rsidRDefault="00CA40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Ricochet and pp moved to end of note</w:t>
            </w:r>
            <w:r w:rsidR="006B5F3D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6A180158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</w:p>
        </w:tc>
        <w:tc>
          <w:tcPr>
            <w:tcW w:w="5016" w:type="dxa"/>
          </w:tcPr>
          <w:p w14:paraId="5DE3ADC2" w14:textId="4B49ED95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Slur added to acciaccatura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626C372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2A4A7EED" w14:textId="1B13958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6F41495" w14:textId="095DB4CD" w:rsidR="00CA4EBE" w:rsidRDefault="00065E5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Semiquaver rest added</w:t>
            </w: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64F8C" w14:paraId="436037B5" w14:textId="77777777">
        <w:trPr>
          <w:trHeight w:val="1415"/>
        </w:trPr>
        <w:tc>
          <w:tcPr>
            <w:tcW w:w="1782" w:type="dxa"/>
          </w:tcPr>
          <w:p w14:paraId="4CA6442D" w14:textId="0E0E48F5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19245F8" w14:textId="3E392C1D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39309D9" w14:textId="78CE4F7F" w:rsidR="00564F8C" w:rsidRDefault="00564F8C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Bracketed f is omitted. I am assuming it was there for KIV when the composer was composing as it was on a different system. </w:t>
            </w:r>
          </w:p>
        </w:tc>
        <w:tc>
          <w:tcPr>
            <w:tcW w:w="1579" w:type="dxa"/>
          </w:tcPr>
          <w:p w14:paraId="3AED79A3" w14:textId="77777777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4EADC3AC" w14:textId="77777777">
        <w:trPr>
          <w:trHeight w:val="1415"/>
        </w:trPr>
        <w:tc>
          <w:tcPr>
            <w:tcW w:w="1782" w:type="dxa"/>
          </w:tcPr>
          <w:p w14:paraId="173CEC30" w14:textId="2591CA1B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173DB3F3" w14:textId="33BE865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116</w:t>
            </w:r>
          </w:p>
        </w:tc>
        <w:tc>
          <w:tcPr>
            <w:tcW w:w="5016" w:type="dxa"/>
          </w:tcPr>
          <w:p w14:paraId="352D21D5" w14:textId="28E99763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ppp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added for viola as it was present for the other parts</w:t>
            </w:r>
          </w:p>
        </w:tc>
        <w:tc>
          <w:tcPr>
            <w:tcW w:w="1579" w:type="dxa"/>
          </w:tcPr>
          <w:p w14:paraId="1F77B6D5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1793D950" w14:textId="77777777" w:rsidTr="008D424B">
        <w:trPr>
          <w:trHeight w:val="942"/>
        </w:trPr>
        <w:tc>
          <w:tcPr>
            <w:tcW w:w="1782" w:type="dxa"/>
          </w:tcPr>
          <w:p w14:paraId="52423CD7" w14:textId="4A59C6C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224F88B" w14:textId="1C99E051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115-116</w:t>
            </w:r>
          </w:p>
        </w:tc>
        <w:tc>
          <w:tcPr>
            <w:tcW w:w="5016" w:type="dxa"/>
          </w:tcPr>
          <w:p w14:paraId="6F5FD0AC" w14:textId="60AACDDA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I introduce voice 2 so that it is clearer which </w:t>
            </w:r>
            <w:proofErr w:type="spellStart"/>
            <w:r>
              <w:rPr>
                <w:rFonts w:ascii="Times" w:eastAsia="Times" w:hAnsi="Times" w:cs="Times"/>
                <w:b/>
              </w:rPr>
              <w:t>sul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is attached to which note? </w:t>
            </w:r>
          </w:p>
        </w:tc>
        <w:tc>
          <w:tcPr>
            <w:tcW w:w="1579" w:type="dxa"/>
          </w:tcPr>
          <w:p w14:paraId="49D55111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6876327E" w14:textId="77777777" w:rsidTr="008D424B">
        <w:trPr>
          <w:trHeight w:val="942"/>
        </w:trPr>
        <w:tc>
          <w:tcPr>
            <w:tcW w:w="1782" w:type="dxa"/>
          </w:tcPr>
          <w:p w14:paraId="0BC89769" w14:textId="08A83D31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9655FFA" w14:textId="020D6DCC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117</w:t>
            </w:r>
          </w:p>
        </w:tc>
        <w:tc>
          <w:tcPr>
            <w:tcW w:w="5016" w:type="dxa"/>
          </w:tcPr>
          <w:p w14:paraId="07E53D31" w14:textId="77777777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III and IV for the G? </w:t>
            </w:r>
          </w:p>
          <w:p w14:paraId="311FC294" w14:textId="52EC2FB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Since there are 2 ties in the manuscript. </w:t>
            </w:r>
          </w:p>
        </w:tc>
        <w:tc>
          <w:tcPr>
            <w:tcW w:w="1579" w:type="dxa"/>
          </w:tcPr>
          <w:p w14:paraId="2A78698E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502794B5" w14:textId="77777777" w:rsidTr="008D424B">
        <w:trPr>
          <w:trHeight w:val="942"/>
        </w:trPr>
        <w:tc>
          <w:tcPr>
            <w:tcW w:w="1782" w:type="dxa"/>
          </w:tcPr>
          <w:p w14:paraId="2F8A1099" w14:textId="388ECA2C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EAB8729" w14:textId="2A681A2B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118</w:t>
            </w:r>
          </w:p>
        </w:tc>
        <w:tc>
          <w:tcPr>
            <w:tcW w:w="5016" w:type="dxa"/>
          </w:tcPr>
          <w:p w14:paraId="756D17F8" w14:textId="36126E8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Included ‘sub’ in the brackets. </w:t>
            </w:r>
          </w:p>
        </w:tc>
        <w:tc>
          <w:tcPr>
            <w:tcW w:w="1579" w:type="dxa"/>
          </w:tcPr>
          <w:p w14:paraId="753D6A65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7BB566FA" w14:textId="77777777" w:rsidTr="008D424B">
        <w:trPr>
          <w:trHeight w:val="942"/>
        </w:trPr>
        <w:tc>
          <w:tcPr>
            <w:tcW w:w="1782" w:type="dxa"/>
          </w:tcPr>
          <w:p w14:paraId="2E8FC451" w14:textId="2AFA8F76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 parts</w:t>
            </w:r>
          </w:p>
        </w:tc>
        <w:tc>
          <w:tcPr>
            <w:tcW w:w="917" w:type="dxa"/>
          </w:tcPr>
          <w:p w14:paraId="5C6B2D38" w14:textId="1DE42C5E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120</w:t>
            </w:r>
          </w:p>
        </w:tc>
        <w:tc>
          <w:tcPr>
            <w:tcW w:w="5016" w:type="dxa"/>
          </w:tcPr>
          <w:p w14:paraId="16B2965D" w14:textId="11C99AD4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 w:rsidRPr="0038540F">
              <w:rPr>
                <w:rFonts w:ascii="Times" w:eastAsia="Times" w:hAnsi="Times" w:cs="Times"/>
                <w:b/>
              </w:rPr>
              <w:t>should be 4/4 time due to the note values in the manuscript?</w:t>
            </w:r>
          </w:p>
        </w:tc>
        <w:tc>
          <w:tcPr>
            <w:tcW w:w="1579" w:type="dxa"/>
          </w:tcPr>
          <w:p w14:paraId="5C3F192B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00019694" w14:textId="77777777" w:rsidTr="008D424B">
        <w:trPr>
          <w:trHeight w:val="942"/>
        </w:trPr>
        <w:tc>
          <w:tcPr>
            <w:tcW w:w="1782" w:type="dxa"/>
          </w:tcPr>
          <w:p w14:paraId="617E80B3" w14:textId="067D69D7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D1C4E5C" w14:textId="38995CD5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51F6F883" w14:textId="423DEBBA" w:rsidR="00535384" w:rsidRPr="0038540F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Arco shifted to this bar instead</w:t>
            </w:r>
          </w:p>
        </w:tc>
        <w:tc>
          <w:tcPr>
            <w:tcW w:w="1579" w:type="dxa"/>
          </w:tcPr>
          <w:p w14:paraId="0AA8924F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3A6C561D" w14:textId="77777777" w:rsidTr="008D424B">
        <w:trPr>
          <w:trHeight w:val="942"/>
        </w:trPr>
        <w:tc>
          <w:tcPr>
            <w:tcW w:w="1782" w:type="dxa"/>
          </w:tcPr>
          <w:p w14:paraId="133A1676" w14:textId="151E3FD0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367C7B3E" w14:textId="5411684A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6090D336" w14:textId="5237A47E" w:rsidR="00535384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Whole note re-grouped to follow the other parts.</w:t>
            </w:r>
          </w:p>
        </w:tc>
        <w:tc>
          <w:tcPr>
            <w:tcW w:w="1579" w:type="dxa"/>
          </w:tcPr>
          <w:p w14:paraId="2F03A8B8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357FF" w14:paraId="67FF328A" w14:textId="77777777" w:rsidTr="008D424B">
        <w:trPr>
          <w:trHeight w:val="942"/>
        </w:trPr>
        <w:tc>
          <w:tcPr>
            <w:tcW w:w="1782" w:type="dxa"/>
          </w:tcPr>
          <w:p w14:paraId="7F33C8A2" w14:textId="61AF628E" w:rsidR="003357FF" w:rsidRDefault="003357F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00A4EF22" w14:textId="1879102E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131</w:t>
            </w:r>
          </w:p>
        </w:tc>
        <w:tc>
          <w:tcPr>
            <w:tcW w:w="5016" w:type="dxa"/>
          </w:tcPr>
          <w:p w14:paraId="52769DA1" w14:textId="63937E8D" w:rsidR="003357FF" w:rsidRDefault="003357F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there a clef change to tenor clef? (refer to manuscript)</w:t>
            </w:r>
          </w:p>
        </w:tc>
        <w:tc>
          <w:tcPr>
            <w:tcW w:w="1579" w:type="dxa"/>
          </w:tcPr>
          <w:p w14:paraId="2B89FEC2" w14:textId="77777777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231F7" w14:paraId="0528CEA1" w14:textId="77777777" w:rsidTr="008D424B">
        <w:trPr>
          <w:trHeight w:val="942"/>
        </w:trPr>
        <w:tc>
          <w:tcPr>
            <w:tcW w:w="1782" w:type="dxa"/>
          </w:tcPr>
          <w:p w14:paraId="63A4D1C4" w14:textId="5097C235" w:rsidR="000231F7" w:rsidRDefault="000231F7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Viola</w:t>
            </w:r>
          </w:p>
        </w:tc>
        <w:tc>
          <w:tcPr>
            <w:tcW w:w="917" w:type="dxa"/>
          </w:tcPr>
          <w:p w14:paraId="4510369A" w14:textId="51F09174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Default="000231F7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Treble clef from bar 153 moved forward to avoid clef change over tied notes. </w:t>
            </w:r>
          </w:p>
        </w:tc>
        <w:tc>
          <w:tcPr>
            <w:tcW w:w="1579" w:type="dxa"/>
          </w:tcPr>
          <w:p w14:paraId="4796F459" w14:textId="77777777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33BF" w14:paraId="1B418414" w14:textId="77777777" w:rsidTr="008D424B">
        <w:trPr>
          <w:trHeight w:val="942"/>
        </w:trPr>
        <w:tc>
          <w:tcPr>
            <w:tcW w:w="1782" w:type="dxa"/>
          </w:tcPr>
          <w:p w14:paraId="011CF57F" w14:textId="0778791A" w:rsidR="00E733BF" w:rsidRDefault="00E733B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4F02A6E2" w14:textId="607241A7" w:rsidR="00E733BF" w:rsidRDefault="00E733B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33C90A37" w14:textId="0C63FC29" w:rsidR="00E733BF" w:rsidRDefault="0021633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Second note head on G added to indicate unison double stop. </w:t>
            </w:r>
          </w:p>
        </w:tc>
        <w:tc>
          <w:tcPr>
            <w:tcW w:w="1579" w:type="dxa"/>
          </w:tcPr>
          <w:p w14:paraId="4299A451" w14:textId="77777777" w:rsidR="00E733BF" w:rsidRDefault="00E733B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21CC9567" w14:textId="77777777" w:rsidTr="008D424B">
        <w:trPr>
          <w:trHeight w:val="942"/>
        </w:trPr>
        <w:tc>
          <w:tcPr>
            <w:tcW w:w="1782" w:type="dxa"/>
          </w:tcPr>
          <w:p w14:paraId="2A2B65D0" w14:textId="3029011A" w:rsidR="00ED0B24" w:rsidRDefault="00ED0B2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5DEDAB3C" w14:textId="45E0F753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151-2</w:t>
            </w:r>
          </w:p>
        </w:tc>
        <w:tc>
          <w:tcPr>
            <w:tcW w:w="5016" w:type="dxa"/>
          </w:tcPr>
          <w:p w14:paraId="01CF125D" w14:textId="0B766310" w:rsidR="00ED0B24" w:rsidRDefault="00ED0B2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4/4 time signature added</w:t>
            </w:r>
          </w:p>
        </w:tc>
        <w:tc>
          <w:tcPr>
            <w:tcW w:w="1579" w:type="dxa"/>
          </w:tcPr>
          <w:p w14:paraId="00002D0A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57264" w14:paraId="05BA4CDE" w14:textId="77777777" w:rsidTr="008D424B">
        <w:trPr>
          <w:trHeight w:val="942"/>
        </w:trPr>
        <w:tc>
          <w:tcPr>
            <w:tcW w:w="1782" w:type="dxa"/>
          </w:tcPr>
          <w:p w14:paraId="396D9021" w14:textId="19A93C62" w:rsidR="00957264" w:rsidRDefault="0095726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3B3F123D" w14:textId="66BF4E7E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Default="0095726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 the glissando gestures lead to the first notes in bar 154, or do they</w:t>
            </w:r>
            <w:r w:rsidR="00922036">
              <w:rPr>
                <w:rFonts w:ascii="Times" w:eastAsia="Times" w:hAnsi="Times" w:cs="Times"/>
                <w:b/>
              </w:rPr>
              <w:t xml:space="preserve"> end on an indeterminate pitch before the attack on bar 154? </w:t>
            </w:r>
          </w:p>
        </w:tc>
        <w:tc>
          <w:tcPr>
            <w:tcW w:w="1579" w:type="dxa"/>
          </w:tcPr>
          <w:p w14:paraId="35E3F853" w14:textId="77777777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0964C4E3" w14:textId="77777777" w:rsidTr="008D424B">
        <w:trPr>
          <w:trHeight w:val="942"/>
        </w:trPr>
        <w:tc>
          <w:tcPr>
            <w:tcW w:w="1782" w:type="dxa"/>
          </w:tcPr>
          <w:p w14:paraId="353AEEC8" w14:textId="4C8B2599" w:rsidR="00ED0B24" w:rsidRDefault="000779A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0E72D73" w14:textId="08F3C807" w:rsidR="00ED0B24" w:rsidRDefault="000779A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154</w:t>
            </w:r>
          </w:p>
        </w:tc>
        <w:tc>
          <w:tcPr>
            <w:tcW w:w="5016" w:type="dxa"/>
          </w:tcPr>
          <w:p w14:paraId="2FC7507F" w14:textId="5BBA682D" w:rsidR="00ED0B24" w:rsidRDefault="000779A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viola to start at ff? All other parts start at ff</w:t>
            </w:r>
          </w:p>
        </w:tc>
        <w:tc>
          <w:tcPr>
            <w:tcW w:w="1579" w:type="dxa"/>
          </w:tcPr>
          <w:p w14:paraId="0C67E910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22036" w14:paraId="0EA29EE7" w14:textId="77777777" w:rsidTr="008D424B">
        <w:trPr>
          <w:trHeight w:val="942"/>
        </w:trPr>
        <w:tc>
          <w:tcPr>
            <w:tcW w:w="1782" w:type="dxa"/>
          </w:tcPr>
          <w:p w14:paraId="11DD4D75" w14:textId="3FC5D978" w:rsidR="00922036" w:rsidRDefault="0004687E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Violins and Cello</w:t>
            </w:r>
          </w:p>
        </w:tc>
        <w:tc>
          <w:tcPr>
            <w:tcW w:w="917" w:type="dxa"/>
          </w:tcPr>
          <w:p w14:paraId="71F12A0A" w14:textId="128575C5" w:rsidR="00922036" w:rsidRDefault="000468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154</w:t>
            </w:r>
          </w:p>
        </w:tc>
        <w:tc>
          <w:tcPr>
            <w:tcW w:w="5016" w:type="dxa"/>
          </w:tcPr>
          <w:p w14:paraId="4BE6A5BD" w14:textId="009D728A" w:rsidR="00922036" w:rsidRDefault="0004687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highlighted notes to be marked tenuto and with accents? </w:t>
            </w:r>
          </w:p>
        </w:tc>
        <w:tc>
          <w:tcPr>
            <w:tcW w:w="1579" w:type="dxa"/>
          </w:tcPr>
          <w:p w14:paraId="6A7110E9" w14:textId="77777777" w:rsidR="00922036" w:rsidRDefault="0092203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F6C41" w14:paraId="65211C0D" w14:textId="77777777" w:rsidTr="008D424B">
        <w:trPr>
          <w:trHeight w:val="942"/>
        </w:trPr>
        <w:tc>
          <w:tcPr>
            <w:tcW w:w="1782" w:type="dxa"/>
          </w:tcPr>
          <w:p w14:paraId="33AA58BC" w14:textId="18CFE427" w:rsidR="00EF6C41" w:rsidRDefault="00EF6C41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</w:p>
        </w:tc>
        <w:tc>
          <w:tcPr>
            <w:tcW w:w="5016" w:type="dxa"/>
          </w:tcPr>
          <w:p w14:paraId="0904F3E0" w14:textId="6689A9E5" w:rsidR="00EF6C41" w:rsidRDefault="00E53D4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an </w:t>
            </w:r>
            <w:proofErr w:type="spellStart"/>
            <w:r>
              <w:rPr>
                <w:rFonts w:ascii="Times" w:eastAsia="Times" w:hAnsi="Times" w:cs="Times"/>
                <w:b/>
              </w:rPr>
              <w:t>fp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indication on every note? Or is this bar to be played piano throughout, with just a forte attack at the beginning? </w:t>
            </w:r>
          </w:p>
        </w:tc>
        <w:tc>
          <w:tcPr>
            <w:tcW w:w="1579" w:type="dxa"/>
          </w:tcPr>
          <w:p w14:paraId="1E0C9E49" w14:textId="77777777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2272B" w14:paraId="3A6E4854" w14:textId="77777777" w:rsidTr="008D424B">
        <w:trPr>
          <w:trHeight w:val="942"/>
        </w:trPr>
        <w:tc>
          <w:tcPr>
            <w:tcW w:w="1782" w:type="dxa"/>
          </w:tcPr>
          <w:p w14:paraId="5DDC370C" w14:textId="74910C37" w:rsidR="0082272B" w:rsidRDefault="0082272B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  <w:r w:rsidR="006D03F7">
              <w:rPr>
                <w:rFonts w:ascii="Times" w:eastAsia="Times" w:hAnsi="Times" w:cs="Times"/>
                <w:b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Default="008227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</w:t>
            </w:r>
            <w:r w:rsidR="006D03F7">
              <w:rPr>
                <w:rFonts w:ascii="Times" w:eastAsia="Times" w:hAnsi="Times" w:cs="Times"/>
                <w:b/>
              </w:rPr>
              <w:t xml:space="preserve">his passage to be taken under one bow, or should the bow direction be changed for </w:t>
            </w:r>
            <w:r w:rsidR="004A3A13">
              <w:rPr>
                <w:rFonts w:ascii="Times" w:eastAsia="Times" w:hAnsi="Times" w:cs="Times"/>
                <w:b/>
              </w:rPr>
              <w:t xml:space="preserve">each new accent? </w:t>
            </w:r>
          </w:p>
        </w:tc>
        <w:tc>
          <w:tcPr>
            <w:tcW w:w="1579" w:type="dxa"/>
          </w:tcPr>
          <w:p w14:paraId="5C761E1E" w14:textId="77777777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4A3A13" w14:paraId="3A6459BB" w14:textId="77777777" w:rsidTr="008D424B">
        <w:trPr>
          <w:trHeight w:val="942"/>
        </w:trPr>
        <w:tc>
          <w:tcPr>
            <w:tcW w:w="1782" w:type="dxa"/>
          </w:tcPr>
          <w:p w14:paraId="0A2C3376" w14:textId="7FC80D82" w:rsidR="004A3A13" w:rsidRDefault="00AD4499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CBEEF09" w14:textId="2D070499" w:rsidR="004A3A13" w:rsidRDefault="00AD449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160</w:t>
            </w:r>
          </w:p>
        </w:tc>
        <w:tc>
          <w:tcPr>
            <w:tcW w:w="5016" w:type="dxa"/>
          </w:tcPr>
          <w:p w14:paraId="23E51CD0" w14:textId="2F9433A8" w:rsidR="004A3A13" w:rsidRDefault="00AD449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Which note would you like dotted? </w:t>
            </w:r>
          </w:p>
        </w:tc>
        <w:tc>
          <w:tcPr>
            <w:tcW w:w="1579" w:type="dxa"/>
          </w:tcPr>
          <w:p w14:paraId="278F2AA9" w14:textId="77777777" w:rsidR="004A3A13" w:rsidRDefault="004A3A1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608A3" w14:paraId="353C71F7" w14:textId="77777777" w:rsidTr="008D424B">
        <w:trPr>
          <w:trHeight w:val="942"/>
        </w:trPr>
        <w:tc>
          <w:tcPr>
            <w:tcW w:w="1782" w:type="dxa"/>
          </w:tcPr>
          <w:p w14:paraId="74F01119" w14:textId="786FA293" w:rsidR="003608A3" w:rsidRDefault="003608A3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8CCD4FB" w14:textId="7683F83A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162</w:t>
            </w:r>
          </w:p>
        </w:tc>
        <w:tc>
          <w:tcPr>
            <w:tcW w:w="5016" w:type="dxa"/>
          </w:tcPr>
          <w:p w14:paraId="2513866A" w14:textId="2F794DDC" w:rsidR="003608A3" w:rsidRDefault="003608A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Which note would you like dotted? </w:t>
            </w:r>
          </w:p>
        </w:tc>
        <w:tc>
          <w:tcPr>
            <w:tcW w:w="1579" w:type="dxa"/>
          </w:tcPr>
          <w:p w14:paraId="79185331" w14:textId="77777777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16A7D" w14:paraId="2DCC1A5C" w14:textId="77777777" w:rsidTr="008D424B">
        <w:trPr>
          <w:trHeight w:val="942"/>
        </w:trPr>
        <w:tc>
          <w:tcPr>
            <w:tcW w:w="1782" w:type="dxa"/>
          </w:tcPr>
          <w:p w14:paraId="61F85985" w14:textId="0D72C892" w:rsidR="00B16A7D" w:rsidRDefault="00B16A7D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0F8F21F4" w14:textId="619907AD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Default="00B16A7D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lower voice to be accented as well? </w:t>
            </w:r>
          </w:p>
        </w:tc>
        <w:tc>
          <w:tcPr>
            <w:tcW w:w="1579" w:type="dxa"/>
          </w:tcPr>
          <w:p w14:paraId="502B7248" w14:textId="77777777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61C6"/>
    <w:rsid w:val="000231F7"/>
    <w:rsid w:val="0004687E"/>
    <w:rsid w:val="00065E51"/>
    <w:rsid w:val="000779AF"/>
    <w:rsid w:val="000B3FE6"/>
    <w:rsid w:val="002007E5"/>
    <w:rsid w:val="00216333"/>
    <w:rsid w:val="002175A6"/>
    <w:rsid w:val="002973A9"/>
    <w:rsid w:val="002E55CB"/>
    <w:rsid w:val="003357FF"/>
    <w:rsid w:val="003608A3"/>
    <w:rsid w:val="0038540F"/>
    <w:rsid w:val="00390A16"/>
    <w:rsid w:val="003B4E63"/>
    <w:rsid w:val="00461DE2"/>
    <w:rsid w:val="0047652B"/>
    <w:rsid w:val="004A3A13"/>
    <w:rsid w:val="004A53CF"/>
    <w:rsid w:val="004E052B"/>
    <w:rsid w:val="00516EAB"/>
    <w:rsid w:val="00526BF5"/>
    <w:rsid w:val="00535384"/>
    <w:rsid w:val="0054077E"/>
    <w:rsid w:val="00564F8C"/>
    <w:rsid w:val="005866A7"/>
    <w:rsid w:val="006031A6"/>
    <w:rsid w:val="006119E1"/>
    <w:rsid w:val="006700D4"/>
    <w:rsid w:val="00683BB3"/>
    <w:rsid w:val="006B5306"/>
    <w:rsid w:val="006B5F3D"/>
    <w:rsid w:val="006C76B5"/>
    <w:rsid w:val="006D03F7"/>
    <w:rsid w:val="00721DD5"/>
    <w:rsid w:val="007C2D8F"/>
    <w:rsid w:val="007E7D92"/>
    <w:rsid w:val="0082272B"/>
    <w:rsid w:val="008368FA"/>
    <w:rsid w:val="008A4FBA"/>
    <w:rsid w:val="008D424B"/>
    <w:rsid w:val="008E47DE"/>
    <w:rsid w:val="008E569E"/>
    <w:rsid w:val="0090292E"/>
    <w:rsid w:val="00922036"/>
    <w:rsid w:val="00957264"/>
    <w:rsid w:val="00977A4E"/>
    <w:rsid w:val="009A29F3"/>
    <w:rsid w:val="009D1A91"/>
    <w:rsid w:val="00A02A28"/>
    <w:rsid w:val="00A534F5"/>
    <w:rsid w:val="00A90872"/>
    <w:rsid w:val="00AD4499"/>
    <w:rsid w:val="00B16A7D"/>
    <w:rsid w:val="00BA7902"/>
    <w:rsid w:val="00BB648B"/>
    <w:rsid w:val="00C7260F"/>
    <w:rsid w:val="00C72F59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34132"/>
    <w:rsid w:val="00DF32C1"/>
    <w:rsid w:val="00E53D4A"/>
    <w:rsid w:val="00E564AE"/>
    <w:rsid w:val="00E733BF"/>
    <w:rsid w:val="00E75622"/>
    <w:rsid w:val="00E873D4"/>
    <w:rsid w:val="00EB0D1F"/>
    <w:rsid w:val="00ED0B24"/>
    <w:rsid w:val="00EF6C41"/>
    <w:rsid w:val="00F5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Peh Yu Xiang</cp:lastModifiedBy>
  <cp:revision>34</cp:revision>
  <dcterms:created xsi:type="dcterms:W3CDTF">2021-10-04T13:07:00Z</dcterms:created>
  <dcterms:modified xsi:type="dcterms:W3CDTF">2021-10-12T12:44:00Z</dcterms:modified>
</cp:coreProperties>
</file>