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FD368" w14:textId="253212BA" w:rsidR="00C966C9" w:rsidRDefault="008439C0">
      <w:pPr>
        <w:jc w:val="center"/>
        <w:rPr>
          <w:rFonts w:ascii="Times" w:eastAsia="Times" w:hAnsi="Times" w:cs="Times"/>
          <w:sz w:val="40"/>
          <w:szCs w:val="40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>
        <w:rPr>
          <w:rFonts w:ascii="Times" w:eastAsia="Times" w:hAnsi="Times" w:cs="Times"/>
          <w:sz w:val="40"/>
          <w:szCs w:val="40"/>
        </w:rPr>
        <w:softHyphen/>
      </w:r>
      <w:r w:rsidR="00CA4EBE">
        <w:rPr>
          <w:rFonts w:ascii="Times" w:eastAsia="Times" w:hAnsi="Times" w:cs="Times"/>
          <w:sz w:val="40"/>
          <w:szCs w:val="40"/>
        </w:rPr>
        <w:t>LARA String Quartet No. 3</w:t>
      </w:r>
    </w:p>
    <w:p w14:paraId="6FBE1BF0" w14:textId="19CC406D" w:rsidR="00C966C9" w:rsidRDefault="00CA4EBE">
      <w:pPr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sz w:val="32"/>
          <w:szCs w:val="32"/>
        </w:rPr>
        <w:t>Errata List</w:t>
      </w:r>
    </w:p>
    <w:p w14:paraId="4BD06745" w14:textId="15169B75" w:rsidR="00E81F50" w:rsidRDefault="00E81F50">
      <w:pPr>
        <w:jc w:val="center"/>
        <w:rPr>
          <w:rFonts w:ascii="Times" w:eastAsia="Times" w:hAnsi="Times" w:cs="Times"/>
          <w:b/>
          <w:sz w:val="32"/>
          <w:szCs w:val="32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326907A8" w:rsidR="003B11F8" w:rsidRPr="00E859AA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6B42BA40" w14:textId="77777777" w:rsidR="00C966C9" w:rsidRDefault="00C966C9">
      <w:pPr>
        <w:jc w:val="center"/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</w:t>
            </w:r>
            <w:proofErr w:type="spellStart"/>
            <w:r>
              <w:rPr>
                <w:rFonts w:ascii="Times" w:eastAsia="Times" w:hAnsi="Times" w:cs="Times"/>
                <w:bCs/>
              </w:rPr>
              <w:t>these</w:t>
            </w:r>
            <w:proofErr w:type="spellEnd"/>
            <w:r>
              <w:rPr>
                <w:rFonts w:ascii="Times" w:eastAsia="Times" w:hAnsi="Times" w:cs="Times"/>
                <w:bCs/>
              </w:rPr>
              <w:t xml:space="preserve">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1AF611CA" w14:textId="77777777" w:rsidR="00B83A2F" w:rsidRDefault="00B83A2F" w:rsidP="00B83A2F">
            <w:pPr>
              <w:rPr>
                <w:noProof/>
              </w:rPr>
            </w:pP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57D50" w:rsidRPr="00123AAF" w14:paraId="4E9D5C52" w14:textId="77777777" w:rsidTr="00163348">
        <w:trPr>
          <w:trHeight w:val="942"/>
        </w:trPr>
        <w:tc>
          <w:tcPr>
            <w:tcW w:w="1782" w:type="dxa"/>
          </w:tcPr>
          <w:p w14:paraId="09097192" w14:textId="21403BBC" w:rsidR="00457D50" w:rsidRDefault="00457D50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 &amp; 2</w:t>
            </w:r>
          </w:p>
        </w:tc>
        <w:tc>
          <w:tcPr>
            <w:tcW w:w="1190" w:type="dxa"/>
          </w:tcPr>
          <w:p w14:paraId="4A569321" w14:textId="562E2698" w:rsidR="00457D50" w:rsidRDefault="00457D50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372</w:t>
            </w:r>
          </w:p>
        </w:tc>
        <w:tc>
          <w:tcPr>
            <w:tcW w:w="4743" w:type="dxa"/>
          </w:tcPr>
          <w:p w14:paraId="0EEB4B49" w14:textId="77777777" w:rsidR="00457D50" w:rsidRDefault="00457D50" w:rsidP="00B83A2F">
            <w:pPr>
              <w:rPr>
                <w:noProof/>
              </w:rPr>
            </w:pPr>
            <w:r w:rsidRPr="00457D50">
              <w:rPr>
                <w:noProof/>
              </w:rPr>
              <w:drawing>
                <wp:inline distT="0" distB="0" distL="0" distR="0" wp14:anchorId="2E4832F4" wp14:editId="22D77F5A">
                  <wp:extent cx="2874645" cy="145097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72F74" w14:textId="58957630" w:rsidR="00457D50" w:rsidRDefault="00457D50" w:rsidP="00B83A2F">
            <w:pPr>
              <w:rPr>
                <w:noProof/>
              </w:rPr>
            </w:pPr>
            <w:r>
              <w:t>some inconsistencies- harmonic symbols need not be included in for the tied notes?</w:t>
            </w:r>
          </w:p>
        </w:tc>
        <w:tc>
          <w:tcPr>
            <w:tcW w:w="1370" w:type="dxa"/>
          </w:tcPr>
          <w:p w14:paraId="09C46683" w14:textId="77777777" w:rsidR="00457D50" w:rsidRPr="00123AAF" w:rsidRDefault="00457D50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238C6C44">
                  <wp:extent cx="1101780" cy="1257300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625" cy="127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64087F3E">
                  <wp:extent cx="1166990" cy="119380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632" cy="119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84335" w14:textId="17386399" w:rsidR="00A06E56" w:rsidRPr="00457D50" w:rsidRDefault="00A06E56" w:rsidP="00B83A2F">
            <w:pPr>
              <w:rPr>
                <w:noProof/>
              </w:rPr>
            </w:pPr>
            <w:r>
              <w:rPr>
                <w:noProof/>
              </w:rPr>
              <w:t>check rhythm, is the 2</w:t>
            </w:r>
            <w:r w:rsidRPr="00A06E56">
              <w:rPr>
                <w:noProof/>
                <w:vertAlign w:val="superscript"/>
              </w:rPr>
              <w:t>nd</w:t>
            </w:r>
            <w:r>
              <w:rPr>
                <w:noProof/>
              </w:rPr>
              <w:t xml:space="preserve"> voice supposed to be the same as the 1</w:t>
            </w:r>
            <w:r w:rsidRPr="00A06E56">
              <w:rPr>
                <w:noProof/>
                <w:vertAlign w:val="superscript"/>
              </w:rPr>
              <w:t>st</w:t>
            </w:r>
            <w:r>
              <w:rPr>
                <w:noProof/>
              </w:rPr>
              <w:t xml:space="preserve">?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5F5C17" w:rsidRPr="00123AAF" w14:paraId="3138B2FC" w14:textId="77777777" w:rsidTr="00163348">
        <w:trPr>
          <w:trHeight w:val="942"/>
        </w:trPr>
        <w:tc>
          <w:tcPr>
            <w:tcW w:w="1782" w:type="dxa"/>
          </w:tcPr>
          <w:p w14:paraId="0CB7CE34" w14:textId="40CD293D" w:rsidR="005F5C17" w:rsidRDefault="005F5C17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II</w:t>
            </w:r>
          </w:p>
        </w:tc>
        <w:tc>
          <w:tcPr>
            <w:tcW w:w="1190" w:type="dxa"/>
          </w:tcPr>
          <w:p w14:paraId="026E5844" w14:textId="6874EE3A" w:rsidR="005F5C17" w:rsidRDefault="005F5C17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383</w:t>
            </w:r>
          </w:p>
        </w:tc>
        <w:tc>
          <w:tcPr>
            <w:tcW w:w="4743" w:type="dxa"/>
          </w:tcPr>
          <w:p w14:paraId="6E1A6A02" w14:textId="5B7171BC" w:rsidR="005F5C17" w:rsidRDefault="005F5C17" w:rsidP="00B83A2F">
            <w:pPr>
              <w:rPr>
                <w:noProof/>
              </w:rPr>
            </w:pPr>
            <w:r w:rsidRPr="005F5C17">
              <w:rPr>
                <w:noProof/>
              </w:rPr>
              <w:drawing>
                <wp:inline distT="0" distB="0" distL="0" distR="0" wp14:anchorId="044AD044" wp14:editId="573A4B45">
                  <wp:extent cx="1787221" cy="1428750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566" cy="143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52379" w14:textId="38981F5E" w:rsidR="00FD405B" w:rsidRDefault="00FD405B" w:rsidP="00B83A2F">
            <w:pPr>
              <w:rPr>
                <w:noProof/>
              </w:rPr>
            </w:pPr>
            <w:r>
              <w:rPr>
                <w:noProof/>
              </w:rPr>
              <w:t xml:space="preserve">Not very sure what the quaver notation mean. </w:t>
            </w:r>
          </w:p>
          <w:p w14:paraId="5E3CE518" w14:textId="05ACC099" w:rsidR="005F5C17" w:rsidRPr="00861399" w:rsidRDefault="005F5C17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12DB2FE" w14:textId="77777777" w:rsidR="005F5C17" w:rsidRPr="00123AAF" w:rsidRDefault="005F5C17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C01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4B4C01" w:rsidRDefault="004B4C01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4B4C01" w:rsidRDefault="004B4C01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4B4C01" w:rsidRDefault="004B4C01" w:rsidP="00B83A2F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4B4C01" w:rsidRPr="005F5C17" w:rsidRDefault="004B4C01" w:rsidP="00B83A2F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4B4C01" w:rsidRPr="00123AAF" w:rsidRDefault="004B4C01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E2A62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4E2A62" w:rsidRDefault="00FD405B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4E2A62" w:rsidRPr="002B1CAF" w:rsidRDefault="00FD405B" w:rsidP="00B83A2F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2B1CAF" w:rsidRDefault="004E2A62" w:rsidP="00B83A2F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B1CAF"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EA582" w14:textId="099BF698" w:rsidR="004E2A62" w:rsidRDefault="004E2A62" w:rsidP="002B1CAF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missing triplet notation</w:t>
            </w:r>
            <w:r w:rsidR="00FD405B">
              <w:rPr>
                <w:noProof/>
              </w:rPr>
              <w:t xml:space="preserve"> </w:t>
            </w:r>
          </w:p>
          <w:p w14:paraId="54230F4D" w14:textId="65627C36" w:rsidR="00FD405B" w:rsidRPr="004B4C01" w:rsidRDefault="00FD405B" w:rsidP="002B1CAF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Not sure what the quaver notation means </w:t>
            </w:r>
            <w:r w:rsidR="002B1CAF">
              <w:rPr>
                <w:noProof/>
              </w:rPr>
              <w:br/>
              <w:t>unless I do it this way- inserting manuall</w:t>
            </w:r>
            <w:r w:rsidR="002B1CAF">
              <w:rPr>
                <w:rFonts w:hint="eastAsia"/>
                <w:noProof/>
              </w:rPr>
              <w:t>y</w:t>
            </w:r>
            <w:r w:rsidR="002B1CAF">
              <w:rPr>
                <w:noProof/>
              </w:rPr>
              <w:t>. Does the composer still want to keep it?</w:t>
            </w:r>
          </w:p>
        </w:tc>
        <w:tc>
          <w:tcPr>
            <w:tcW w:w="1370" w:type="dxa"/>
          </w:tcPr>
          <w:p w14:paraId="600ED7C9" w14:textId="77777777" w:rsidR="004E2A62" w:rsidRPr="00123AAF" w:rsidRDefault="004E2A62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FD405B" w:rsidRPr="00123AAF" w14:paraId="6B216778" w14:textId="77777777" w:rsidTr="00163348">
        <w:trPr>
          <w:trHeight w:val="942"/>
        </w:trPr>
        <w:tc>
          <w:tcPr>
            <w:tcW w:w="1782" w:type="dxa"/>
          </w:tcPr>
          <w:p w14:paraId="441753E4" w14:textId="4882B33F" w:rsidR="00FD405B" w:rsidRDefault="00FD405B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DFA2F30" w14:textId="2BB826DA" w:rsidR="00FD405B" w:rsidRDefault="00FD405B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387</w:t>
            </w:r>
          </w:p>
        </w:tc>
        <w:tc>
          <w:tcPr>
            <w:tcW w:w="4743" w:type="dxa"/>
          </w:tcPr>
          <w:p w14:paraId="363691BD" w14:textId="77777777" w:rsidR="00FD405B" w:rsidRDefault="00FD405B" w:rsidP="00B83A2F">
            <w:pPr>
              <w:rPr>
                <w:noProof/>
              </w:rPr>
            </w:pPr>
          </w:p>
          <w:p w14:paraId="1CB309FF" w14:textId="02F4FEF6" w:rsidR="00FD405B" w:rsidRDefault="00FD405B" w:rsidP="00B83A2F">
            <w:pPr>
              <w:rPr>
                <w:noProof/>
              </w:rPr>
            </w:pPr>
            <w:r w:rsidRPr="00FD405B">
              <w:rPr>
                <w:noProof/>
              </w:rPr>
              <w:drawing>
                <wp:inline distT="0" distB="0" distL="0" distR="0" wp14:anchorId="0BE5DF9D" wp14:editId="0CC03F04">
                  <wp:extent cx="2874645" cy="695325"/>
                  <wp:effectExtent l="0" t="0" r="190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11" cy="69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12AB8" w14:textId="06D1BBDE" w:rsidR="00FD405B" w:rsidRPr="004E2A62" w:rsidRDefault="00FD405B" w:rsidP="00B83A2F">
            <w:pPr>
              <w:rPr>
                <w:noProof/>
              </w:rPr>
            </w:pPr>
            <w:r>
              <w:rPr>
                <w:noProof/>
              </w:rPr>
              <w:t>Not sure what the 2</w:t>
            </w:r>
            <w:r w:rsidRPr="00FD405B">
              <w:rPr>
                <w:noProof/>
                <w:vertAlign w:val="superscript"/>
              </w:rPr>
              <w:t>nd</w:t>
            </w:r>
            <w:r>
              <w:rPr>
                <w:noProof/>
              </w:rPr>
              <w:t xml:space="preserve"> voice mean.</w:t>
            </w:r>
          </w:p>
        </w:tc>
        <w:tc>
          <w:tcPr>
            <w:tcW w:w="1370" w:type="dxa"/>
          </w:tcPr>
          <w:p w14:paraId="6C0085FF" w14:textId="77777777" w:rsidR="00FD405B" w:rsidRPr="00123AAF" w:rsidRDefault="00FD405B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E4214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E42148" w:rsidRDefault="00E42148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E42148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E42148" w:rsidRPr="00123AAF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E4214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E42148" w:rsidRDefault="00E42148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E42148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E42148" w:rsidRDefault="00E42148" w:rsidP="00B83A2F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E42148" w:rsidRDefault="00E42148" w:rsidP="00B83A2F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E42148" w:rsidRPr="00123AAF" w:rsidRDefault="00E42148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8D72B0" w:rsidRPr="00123AAF" w14:paraId="5AEBB169" w14:textId="77777777" w:rsidTr="00163348">
        <w:trPr>
          <w:trHeight w:val="942"/>
        </w:trPr>
        <w:tc>
          <w:tcPr>
            <w:tcW w:w="1782" w:type="dxa"/>
          </w:tcPr>
          <w:p w14:paraId="2D25FBEB" w14:textId="6CA76803" w:rsidR="008D72B0" w:rsidRDefault="008D72B0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253E1E7F" w14:textId="6E4F30A4" w:rsidR="008D72B0" w:rsidRDefault="008D72B0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390-394</w:t>
            </w:r>
          </w:p>
        </w:tc>
        <w:tc>
          <w:tcPr>
            <w:tcW w:w="4743" w:type="dxa"/>
          </w:tcPr>
          <w:p w14:paraId="5B24A37C" w14:textId="46BC9D50" w:rsidR="008D72B0" w:rsidRPr="008D72B0" w:rsidRDefault="008D72B0" w:rsidP="008D72B0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27A0B27A" w14:textId="77777777" w:rsidR="008D72B0" w:rsidRPr="00123AAF" w:rsidRDefault="008D72B0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8D72B0" w:rsidRPr="00123AAF" w14:paraId="7EE090E1" w14:textId="77777777" w:rsidTr="00163348">
        <w:trPr>
          <w:trHeight w:val="942"/>
        </w:trPr>
        <w:tc>
          <w:tcPr>
            <w:tcW w:w="1782" w:type="dxa"/>
          </w:tcPr>
          <w:p w14:paraId="28039D9C" w14:textId="5111D53E" w:rsidR="008D72B0" w:rsidRDefault="008D72B0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8D72B0" w:rsidRDefault="008D72B0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8D72B0" w:rsidRDefault="008D72B0" w:rsidP="008D72B0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8D72B0" w:rsidRPr="00123AAF" w:rsidRDefault="008D72B0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161A"/>
    <w:rsid w:val="001E085F"/>
    <w:rsid w:val="001E795C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B1CAF"/>
    <w:rsid w:val="002C0720"/>
    <w:rsid w:val="002D0BB1"/>
    <w:rsid w:val="002E01EE"/>
    <w:rsid w:val="002E55CB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Jazreel Low</cp:lastModifiedBy>
  <cp:revision>15</cp:revision>
  <dcterms:created xsi:type="dcterms:W3CDTF">2021-12-20T09:57:00Z</dcterms:created>
  <dcterms:modified xsi:type="dcterms:W3CDTF">2022-01-10T11:20:00Z</dcterms:modified>
</cp:coreProperties>
</file>