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3AFBC" w14:textId="77777777" w:rsidR="006C0B32" w:rsidRDefault="006761D9">
      <w:pPr>
        <w:jc w:val="center"/>
        <w:rPr>
          <w:rFonts w:ascii="Times" w:eastAsia="Times" w:hAnsi="Times" w:cs="Times"/>
          <w:sz w:val="40"/>
          <w:szCs w:val="40"/>
        </w:rPr>
      </w:pPr>
      <w:r>
        <w:rPr>
          <w:rFonts w:ascii="Times" w:eastAsia="Times" w:hAnsi="Times" w:cs="Times"/>
          <w:sz w:val="40"/>
          <w:szCs w:val="40"/>
        </w:rPr>
        <w:t xml:space="preserve">    0 CHUREN LI Piano Works</w:t>
      </w:r>
    </w:p>
    <w:p w14:paraId="7A298F04" w14:textId="77777777" w:rsidR="006C0B32" w:rsidRDefault="006761D9">
      <w:pPr>
        <w:jc w:val="center"/>
        <w:rPr>
          <w:rFonts w:ascii="Times" w:eastAsia="Times" w:hAnsi="Times" w:cs="Times"/>
          <w:b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t>Errata List</w:t>
      </w:r>
    </w:p>
    <w:p w14:paraId="276096D9" w14:textId="77777777" w:rsidR="006C0B32" w:rsidRDefault="006C0B32">
      <w:pPr>
        <w:jc w:val="center"/>
        <w:rPr>
          <w:rFonts w:ascii="Times" w:eastAsia="Times" w:hAnsi="Times" w:cs="Times"/>
          <w:b/>
          <w:sz w:val="32"/>
          <w:szCs w:val="32"/>
        </w:rPr>
      </w:pPr>
    </w:p>
    <w:p w14:paraId="3F87C931" w14:textId="77777777" w:rsidR="006C0B32" w:rsidRDefault="006C0B32">
      <w:pPr>
        <w:rPr>
          <w:rFonts w:ascii="Times" w:eastAsia="Times" w:hAnsi="Times" w:cs="Times"/>
          <w:b/>
          <w:sz w:val="20"/>
          <w:szCs w:val="20"/>
        </w:rPr>
      </w:pPr>
    </w:p>
    <w:p w14:paraId="573E25C8" w14:textId="77777777" w:rsidR="006C0B32" w:rsidRDefault="006C0B32">
      <w:pPr>
        <w:jc w:val="center"/>
        <w:rPr>
          <w:rFonts w:ascii="Times" w:eastAsia="Times" w:hAnsi="Times" w:cs="Times"/>
          <w:b/>
        </w:rPr>
      </w:pPr>
    </w:p>
    <w:tbl>
      <w:tblPr>
        <w:tblStyle w:val="a0"/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917"/>
        <w:gridCol w:w="5016"/>
        <w:gridCol w:w="1370"/>
      </w:tblGrid>
      <w:tr w:rsidR="006C0B32" w14:paraId="77AC2D08" w14:textId="77777777">
        <w:trPr>
          <w:trHeight w:val="350"/>
        </w:trPr>
        <w:tc>
          <w:tcPr>
            <w:tcW w:w="1782" w:type="dxa"/>
          </w:tcPr>
          <w:p w14:paraId="063C405A" w14:textId="77777777" w:rsidR="006C0B32" w:rsidRDefault="006761D9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Work</w:t>
            </w:r>
          </w:p>
        </w:tc>
        <w:tc>
          <w:tcPr>
            <w:tcW w:w="917" w:type="dxa"/>
          </w:tcPr>
          <w:p w14:paraId="507D763D" w14:textId="77777777" w:rsidR="006C0B32" w:rsidRDefault="006761D9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Bar</w:t>
            </w:r>
          </w:p>
        </w:tc>
        <w:tc>
          <w:tcPr>
            <w:tcW w:w="5016" w:type="dxa"/>
          </w:tcPr>
          <w:p w14:paraId="782DEF2D" w14:textId="77777777" w:rsidR="006C0B32" w:rsidRDefault="006761D9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Issue</w:t>
            </w:r>
          </w:p>
        </w:tc>
        <w:tc>
          <w:tcPr>
            <w:tcW w:w="1370" w:type="dxa"/>
          </w:tcPr>
          <w:p w14:paraId="153D9C91" w14:textId="77777777" w:rsidR="006C0B32" w:rsidRDefault="006761D9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Answer</w:t>
            </w:r>
          </w:p>
        </w:tc>
      </w:tr>
      <w:tr w:rsidR="006C0B32" w14:paraId="03A94BF1" w14:textId="77777777">
        <w:trPr>
          <w:trHeight w:val="350"/>
        </w:trPr>
        <w:tc>
          <w:tcPr>
            <w:tcW w:w="1782" w:type="dxa"/>
            <w:vMerge w:val="restart"/>
            <w:vAlign w:val="center"/>
          </w:tcPr>
          <w:p w14:paraId="23487B40" w14:textId="77777777" w:rsidR="006C0B32" w:rsidRDefault="006761D9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Llamas’ Land</w:t>
            </w:r>
          </w:p>
        </w:tc>
        <w:tc>
          <w:tcPr>
            <w:tcW w:w="917" w:type="dxa"/>
          </w:tcPr>
          <w:p w14:paraId="2EAD1D18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All</w:t>
            </w:r>
          </w:p>
        </w:tc>
        <w:tc>
          <w:tcPr>
            <w:tcW w:w="5016" w:type="dxa"/>
          </w:tcPr>
          <w:p w14:paraId="4241E933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We made the staff size smaller (6.1mm from 7mm). Most piano works range between 6-7.4mm. We think this smaller size might make everything fit nicer on the </w:t>
            </w:r>
            <w:proofErr w:type="gramStart"/>
            <w:r>
              <w:rPr>
                <w:rFonts w:ascii="Times" w:eastAsia="Times" w:hAnsi="Times" w:cs="Times"/>
                <w:sz w:val="20"/>
                <w:szCs w:val="20"/>
              </w:rPr>
              <w:t>page, and</w:t>
            </w:r>
            <w:proofErr w:type="gramEnd"/>
            <w:r>
              <w:rPr>
                <w:rFonts w:ascii="Times" w:eastAsia="Times" w:hAnsi="Times" w:cs="Times"/>
                <w:sz w:val="20"/>
                <w:szCs w:val="20"/>
              </w:rPr>
              <w:t xml:space="preserve"> allow all the phrases to fit within a system. However, this is on the smaller end, so if you feel it is too small, let us know. </w:t>
            </w:r>
          </w:p>
        </w:tc>
        <w:tc>
          <w:tcPr>
            <w:tcW w:w="1370" w:type="dxa"/>
          </w:tcPr>
          <w:p w14:paraId="759C2E4E" w14:textId="77777777" w:rsidR="006C0B32" w:rsidRPr="006A79E9" w:rsidRDefault="006761D9">
            <w:pPr>
              <w:jc w:val="center"/>
              <w:rPr>
                <w:rFonts w:ascii="Times" w:eastAsia="Times" w:hAnsi="Times" w:cs="Times"/>
                <w:bCs/>
                <w:sz w:val="20"/>
                <w:szCs w:val="20"/>
              </w:rPr>
            </w:pPr>
            <w:r w:rsidRPr="006A79E9">
              <w:rPr>
                <w:rFonts w:ascii="Times" w:eastAsia="Times" w:hAnsi="Times" w:cs="Times"/>
                <w:bCs/>
                <w:sz w:val="20"/>
                <w:szCs w:val="20"/>
              </w:rPr>
              <w:t xml:space="preserve">All good. </w:t>
            </w:r>
          </w:p>
        </w:tc>
      </w:tr>
      <w:tr w:rsidR="006C0B32" w14:paraId="7E7A72F9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10D31BB8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0DDB1A0B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All</w:t>
            </w:r>
          </w:p>
        </w:tc>
        <w:tc>
          <w:tcPr>
            <w:tcW w:w="5016" w:type="dxa"/>
          </w:tcPr>
          <w:p w14:paraId="2982D451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I’m wondering if you’d like to add more slurs for the LH to better describe how you’d like your LH playing to be</w:t>
            </w:r>
          </w:p>
        </w:tc>
        <w:tc>
          <w:tcPr>
            <w:tcW w:w="1370" w:type="dxa"/>
          </w:tcPr>
          <w:p w14:paraId="1B17E35F" w14:textId="77777777" w:rsidR="006C0B32" w:rsidRPr="006A79E9" w:rsidRDefault="006761D9">
            <w:pPr>
              <w:jc w:val="center"/>
              <w:rPr>
                <w:rFonts w:ascii="Times" w:eastAsia="Times" w:hAnsi="Times" w:cs="Times"/>
                <w:bCs/>
                <w:sz w:val="20"/>
                <w:szCs w:val="20"/>
              </w:rPr>
            </w:pPr>
            <w:proofErr w:type="spellStart"/>
            <w:r w:rsidRPr="006A79E9">
              <w:rPr>
                <w:rFonts w:ascii="Times" w:eastAsia="Times" w:hAnsi="Times" w:cs="Times"/>
                <w:bCs/>
                <w:sz w:val="20"/>
                <w:szCs w:val="20"/>
              </w:rPr>
              <w:t>i’ll</w:t>
            </w:r>
            <w:proofErr w:type="spellEnd"/>
            <w:r w:rsidRPr="006A79E9">
              <w:rPr>
                <w:rFonts w:ascii="Times" w:eastAsia="Times" w:hAnsi="Times" w:cs="Times"/>
                <w:bCs/>
                <w:sz w:val="20"/>
                <w:szCs w:val="20"/>
              </w:rPr>
              <w:t xml:space="preserve"> let the pianist decide :) </w:t>
            </w:r>
          </w:p>
        </w:tc>
      </w:tr>
      <w:tr w:rsidR="006C0B32" w14:paraId="5BC78AA9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3A99B4E4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35BD612D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All</w:t>
            </w:r>
          </w:p>
        </w:tc>
        <w:tc>
          <w:tcPr>
            <w:tcW w:w="5016" w:type="dxa"/>
          </w:tcPr>
          <w:p w14:paraId="3D45C6BA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I’ve made all tempo markings in the tempo marking style. </w:t>
            </w:r>
            <w:proofErr w:type="gramStart"/>
            <w:r>
              <w:rPr>
                <w:rFonts w:ascii="Times" w:eastAsia="Times" w:hAnsi="Times" w:cs="Times"/>
                <w:sz w:val="20"/>
                <w:szCs w:val="20"/>
              </w:rPr>
              <w:t>I.e.</w:t>
            </w:r>
            <w:proofErr w:type="gramEnd"/>
            <w:r>
              <w:rPr>
                <w:rFonts w:ascii="Times" w:eastAsia="Times" w:hAnsi="Times" w:cs="Times"/>
                <w:sz w:val="20"/>
                <w:szCs w:val="20"/>
              </w:rPr>
              <w:t xml:space="preserve"> Bold, on the top of the stave, as opposed to in the center. This is a stylistic choice – you see this more often in today’s scores, whereas the italicized tempo is in romantic period scores. Are you okay with this, or would you prefer the older way? I could also go halfway and make it bold AND italicized – might be fun!)</w:t>
            </w:r>
          </w:p>
        </w:tc>
        <w:tc>
          <w:tcPr>
            <w:tcW w:w="1370" w:type="dxa"/>
          </w:tcPr>
          <w:p w14:paraId="38E59D12" w14:textId="77777777" w:rsidR="006C0B32" w:rsidRPr="006A79E9" w:rsidRDefault="006761D9">
            <w:pPr>
              <w:jc w:val="center"/>
              <w:rPr>
                <w:rFonts w:ascii="Times" w:eastAsia="Times" w:hAnsi="Times" w:cs="Times"/>
                <w:bCs/>
                <w:sz w:val="20"/>
                <w:szCs w:val="20"/>
              </w:rPr>
            </w:pPr>
            <w:r w:rsidRPr="006A79E9">
              <w:rPr>
                <w:rFonts w:ascii="Times" w:eastAsia="Times" w:hAnsi="Times" w:cs="Times"/>
                <w:bCs/>
                <w:sz w:val="20"/>
                <w:szCs w:val="20"/>
              </w:rPr>
              <w:t xml:space="preserve">Yes, let’s go halfway and do it </w:t>
            </w:r>
            <w:proofErr w:type="spellStart"/>
            <w:r w:rsidRPr="006A79E9">
              <w:rPr>
                <w:rFonts w:ascii="Times" w:eastAsia="Times" w:hAnsi="Times" w:cs="Times"/>
                <w:bCs/>
                <w:sz w:val="20"/>
                <w:szCs w:val="20"/>
              </w:rPr>
              <w:t>bold+italicised</w:t>
            </w:r>
            <w:proofErr w:type="spellEnd"/>
            <w:r w:rsidRPr="006A79E9">
              <w:rPr>
                <w:rFonts w:ascii="Times" w:eastAsia="Times" w:hAnsi="Times" w:cs="Times"/>
                <w:bCs/>
                <w:sz w:val="20"/>
                <w:szCs w:val="20"/>
              </w:rPr>
              <w:t>!</w:t>
            </w:r>
          </w:p>
        </w:tc>
      </w:tr>
      <w:tr w:rsidR="006C0B32" w14:paraId="1EA5FC0F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111F6E68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7DDB4CAA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14-15</w:t>
            </w:r>
          </w:p>
        </w:tc>
        <w:tc>
          <w:tcPr>
            <w:tcW w:w="5016" w:type="dxa"/>
          </w:tcPr>
          <w:p w14:paraId="6119217F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I removed those ties from the LH part, based on the recording – let me know if that’s correct.</w:t>
            </w:r>
          </w:p>
        </w:tc>
        <w:tc>
          <w:tcPr>
            <w:tcW w:w="1370" w:type="dxa"/>
          </w:tcPr>
          <w:p w14:paraId="1C26FC33" w14:textId="77777777" w:rsidR="006C0B32" w:rsidRPr="006A79E9" w:rsidRDefault="006761D9">
            <w:pPr>
              <w:jc w:val="center"/>
              <w:rPr>
                <w:rFonts w:ascii="Times" w:eastAsia="Times" w:hAnsi="Times" w:cs="Times"/>
                <w:bCs/>
                <w:sz w:val="20"/>
                <w:szCs w:val="20"/>
              </w:rPr>
            </w:pPr>
            <w:r w:rsidRPr="006A79E9">
              <w:rPr>
                <w:rFonts w:ascii="Times" w:eastAsia="Times" w:hAnsi="Times" w:cs="Times"/>
                <w:bCs/>
                <w:sz w:val="20"/>
                <w:szCs w:val="20"/>
              </w:rPr>
              <w:t>I’d like to keep the slurs</w:t>
            </w:r>
          </w:p>
        </w:tc>
      </w:tr>
      <w:tr w:rsidR="006C0B32" w14:paraId="1248AAE7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60C38285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47731590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30-31</w:t>
            </w:r>
          </w:p>
        </w:tc>
        <w:tc>
          <w:tcPr>
            <w:tcW w:w="5016" w:type="dxa"/>
          </w:tcPr>
          <w:p w14:paraId="250F08B6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Just want to confirm that the arpeggiated chords are intended to include the LH notes in the roll.</w:t>
            </w:r>
          </w:p>
        </w:tc>
        <w:tc>
          <w:tcPr>
            <w:tcW w:w="1370" w:type="dxa"/>
          </w:tcPr>
          <w:p w14:paraId="4CCDE7F6" w14:textId="77777777" w:rsidR="006C0B32" w:rsidRPr="006A79E9" w:rsidRDefault="006761D9">
            <w:pPr>
              <w:jc w:val="center"/>
              <w:rPr>
                <w:rFonts w:ascii="Times" w:eastAsia="Times" w:hAnsi="Times" w:cs="Times"/>
                <w:bCs/>
                <w:sz w:val="20"/>
                <w:szCs w:val="20"/>
              </w:rPr>
            </w:pPr>
            <w:r w:rsidRPr="006A79E9">
              <w:rPr>
                <w:rFonts w:ascii="Times" w:eastAsia="Times" w:hAnsi="Times" w:cs="Times"/>
                <w:bCs/>
                <w:sz w:val="20"/>
                <w:szCs w:val="20"/>
              </w:rPr>
              <w:t>yes</w:t>
            </w:r>
          </w:p>
        </w:tc>
      </w:tr>
      <w:tr w:rsidR="006C0B32" w14:paraId="25155D38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08D10DED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571004CE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39</w:t>
            </w:r>
          </w:p>
        </w:tc>
        <w:tc>
          <w:tcPr>
            <w:tcW w:w="5016" w:type="dxa"/>
          </w:tcPr>
          <w:p w14:paraId="1C952629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Do you have a specific ending dynamic for this </w:t>
            </w:r>
            <w:proofErr w:type="gramStart"/>
            <w:r>
              <w:rPr>
                <w:rFonts w:ascii="Times" w:eastAsia="Times" w:hAnsi="Times" w:cs="Times"/>
                <w:sz w:val="20"/>
                <w:szCs w:val="20"/>
              </w:rPr>
              <w:t>dim.</w:t>
            </w:r>
            <w:proofErr w:type="gramEnd"/>
            <w:r>
              <w:rPr>
                <w:rFonts w:ascii="Times" w:eastAsia="Times" w:hAnsi="Times" w:cs="Times"/>
                <w:sz w:val="20"/>
                <w:szCs w:val="20"/>
              </w:rPr>
              <w:t xml:space="preserve"> before we return to </w:t>
            </w:r>
            <w:proofErr w:type="spellStart"/>
            <w:r>
              <w:rPr>
                <w:rFonts w:ascii="Times" w:eastAsia="Times" w:hAnsi="Times" w:cs="Times"/>
                <w:b/>
                <w:i/>
                <w:sz w:val="20"/>
                <w:szCs w:val="20"/>
              </w:rPr>
              <w:t>mp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in the next measure? Btw, we don’t have to be this specific either – it’s up to you </w:t>
            </w:r>
            <w:proofErr w:type="gramStart"/>
            <w:r>
              <w:rPr>
                <w:rFonts w:ascii="Times" w:eastAsia="Times" w:hAnsi="Times" w:cs="Times"/>
                <w:sz w:val="20"/>
                <w:szCs w:val="20"/>
              </w:rPr>
              <w:t>and</w:t>
            </w:r>
            <w:proofErr w:type="gramEnd"/>
            <w:r>
              <w:rPr>
                <w:rFonts w:ascii="Times" w:eastAsia="Times" w:hAnsi="Times" w:cs="Times"/>
                <w:sz w:val="20"/>
                <w:szCs w:val="20"/>
              </w:rPr>
              <w:t xml:space="preserve"> how much you prefer to leave to the performer! </w:t>
            </w:r>
            <w:proofErr w:type="gramStart"/>
            <w:r>
              <w:rPr>
                <w:rFonts w:ascii="Times" w:eastAsia="Times" w:hAnsi="Times" w:cs="Times"/>
                <w:sz w:val="20"/>
                <w:szCs w:val="20"/>
              </w:rPr>
              <w:t>However</w:t>
            </w:r>
            <w:proofErr w:type="gramEnd"/>
            <w:r>
              <w:rPr>
                <w:rFonts w:ascii="Times" w:eastAsia="Times" w:hAnsi="Times" w:cs="Times"/>
                <w:sz w:val="20"/>
                <w:szCs w:val="20"/>
              </w:rPr>
              <w:t xml:space="preserve"> if you do want to make it very soft (let’s say like </w:t>
            </w:r>
            <w:r>
              <w:rPr>
                <w:rFonts w:ascii="Times" w:eastAsia="Times" w:hAnsi="Times" w:cs="Times"/>
                <w:b/>
                <w:i/>
                <w:sz w:val="20"/>
                <w:szCs w:val="20"/>
              </w:rPr>
              <w:t>pp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 or </w:t>
            </w:r>
            <w:proofErr w:type="spellStart"/>
            <w:r>
              <w:rPr>
                <w:rFonts w:ascii="Times" w:eastAsia="Times" w:hAnsi="Times" w:cs="Times"/>
                <w:b/>
                <w:i/>
                <w:sz w:val="20"/>
                <w:szCs w:val="20"/>
              </w:rPr>
              <w:t>ppp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sub., then maybe the </w:t>
            </w:r>
            <w:proofErr w:type="spellStart"/>
            <w:r>
              <w:rPr>
                <w:rFonts w:ascii="Times" w:eastAsia="Times" w:hAnsi="Times" w:cs="Times"/>
                <w:b/>
                <w:i/>
                <w:sz w:val="20"/>
                <w:szCs w:val="20"/>
              </w:rPr>
              <w:t>mp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should have subito.</w:t>
            </w:r>
          </w:p>
        </w:tc>
        <w:tc>
          <w:tcPr>
            <w:tcW w:w="1370" w:type="dxa"/>
          </w:tcPr>
          <w:p w14:paraId="20E5A5C6" w14:textId="77777777" w:rsidR="006C0B32" w:rsidRPr="00D367E9" w:rsidRDefault="006761D9">
            <w:pPr>
              <w:jc w:val="center"/>
              <w:rPr>
                <w:rFonts w:ascii="Times" w:eastAsia="Times" w:hAnsi="Times" w:cs="Times"/>
                <w:bCs/>
                <w:sz w:val="20"/>
                <w:szCs w:val="20"/>
              </w:rPr>
            </w:pPr>
            <w:r w:rsidRPr="00D367E9">
              <w:rPr>
                <w:rFonts w:ascii="Times" w:eastAsia="Times" w:hAnsi="Times" w:cs="Times"/>
                <w:bCs/>
                <w:sz w:val="20"/>
                <w:szCs w:val="20"/>
              </w:rPr>
              <w:t>let’s leave it open</w:t>
            </w:r>
          </w:p>
        </w:tc>
      </w:tr>
      <w:tr w:rsidR="006C0B32" w14:paraId="4422764A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3FA60157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5E8E31D5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46-48</w:t>
            </w:r>
          </w:p>
        </w:tc>
        <w:tc>
          <w:tcPr>
            <w:tcW w:w="5016" w:type="dxa"/>
          </w:tcPr>
          <w:p w14:paraId="101AA04F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Perhaps we can have an ending dynamic for the hairpin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cresc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. in m. 47? From the recording it seems that you go louder, and then start the next bar a little softer before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cressc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. again.</w:t>
            </w:r>
          </w:p>
        </w:tc>
        <w:tc>
          <w:tcPr>
            <w:tcW w:w="1370" w:type="dxa"/>
          </w:tcPr>
          <w:p w14:paraId="6884A7B3" w14:textId="77777777" w:rsidR="006C0B32" w:rsidRPr="00D367E9" w:rsidRDefault="006761D9">
            <w:pPr>
              <w:jc w:val="center"/>
              <w:rPr>
                <w:rFonts w:ascii="Times" w:eastAsia="Times" w:hAnsi="Times" w:cs="Times"/>
                <w:bCs/>
                <w:sz w:val="20"/>
                <w:szCs w:val="20"/>
              </w:rPr>
            </w:pPr>
            <w:proofErr w:type="spellStart"/>
            <w:r w:rsidRPr="00D367E9">
              <w:rPr>
                <w:rFonts w:ascii="Times" w:eastAsia="Times" w:hAnsi="Times" w:cs="Times"/>
                <w:bCs/>
                <w:sz w:val="20"/>
                <w:szCs w:val="20"/>
              </w:rPr>
              <w:t>i</w:t>
            </w:r>
            <w:proofErr w:type="spellEnd"/>
            <w:r w:rsidRPr="00D367E9">
              <w:rPr>
                <w:rFonts w:ascii="Times" w:eastAsia="Times" w:hAnsi="Times" w:cs="Times"/>
                <w:bCs/>
                <w:sz w:val="20"/>
                <w:szCs w:val="20"/>
              </w:rPr>
              <w:t xml:space="preserve"> see the hairpins as swells rather than dynamics</w:t>
            </w:r>
          </w:p>
        </w:tc>
      </w:tr>
      <w:tr w:rsidR="006C0B32" w14:paraId="0109BB4F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7920BCD0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77F85FC9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55-56</w:t>
            </w:r>
          </w:p>
        </w:tc>
        <w:tc>
          <w:tcPr>
            <w:tcW w:w="5016" w:type="dxa"/>
          </w:tcPr>
          <w:p w14:paraId="0E7F9556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Since m.56 has a subito </w:t>
            </w:r>
            <w:r>
              <w:rPr>
                <w:rFonts w:ascii="Times" w:eastAsia="Times" w:hAnsi="Times" w:cs="Times"/>
                <w:b/>
                <w:i/>
                <w:sz w:val="20"/>
                <w:szCs w:val="20"/>
              </w:rPr>
              <w:t>p</w:t>
            </w:r>
            <w:r>
              <w:rPr>
                <w:rFonts w:ascii="Times" w:eastAsia="Times" w:hAnsi="Times" w:cs="Times"/>
                <w:sz w:val="20"/>
                <w:szCs w:val="20"/>
              </w:rPr>
              <w:t>, maybe we can add an ending dynamic for the previous measure so that it’s clear that you don’t want the player to dim. too much.</w:t>
            </w:r>
          </w:p>
        </w:tc>
        <w:tc>
          <w:tcPr>
            <w:tcW w:w="1370" w:type="dxa"/>
          </w:tcPr>
          <w:p w14:paraId="4F90CCB2" w14:textId="77777777" w:rsidR="006C0B32" w:rsidRDefault="006C0B3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6C0B32" w14:paraId="728E6931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6D6375BA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1BA84AF9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60</w:t>
            </w:r>
          </w:p>
        </w:tc>
        <w:tc>
          <w:tcPr>
            <w:tcW w:w="5016" w:type="dxa"/>
          </w:tcPr>
          <w:p w14:paraId="2250EEC7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Voice crossing here between the hands – intended?</w:t>
            </w:r>
          </w:p>
          <w:p w14:paraId="15E5043D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Also added a slur, </w:t>
            </w:r>
            <w:proofErr w:type="gramStart"/>
            <w:r>
              <w:rPr>
                <w:rFonts w:ascii="Times" w:eastAsia="Times" w:hAnsi="Times" w:cs="Times"/>
                <w:sz w:val="20"/>
                <w:szCs w:val="20"/>
              </w:rPr>
              <w:t>similar to</w:t>
            </w:r>
            <w:proofErr w:type="gramEnd"/>
            <w:r>
              <w:rPr>
                <w:rFonts w:ascii="Times" w:eastAsia="Times" w:hAnsi="Times" w:cs="Times"/>
                <w:sz w:val="20"/>
                <w:szCs w:val="20"/>
              </w:rPr>
              <w:t xml:space="preserve"> the section in m.68 onwards</w:t>
            </w:r>
          </w:p>
        </w:tc>
        <w:tc>
          <w:tcPr>
            <w:tcW w:w="1370" w:type="dxa"/>
          </w:tcPr>
          <w:p w14:paraId="0DE057A1" w14:textId="77777777" w:rsidR="006C0B32" w:rsidRPr="00607FFC" w:rsidRDefault="006761D9">
            <w:pPr>
              <w:jc w:val="center"/>
              <w:rPr>
                <w:rFonts w:ascii="Times" w:eastAsia="Times" w:hAnsi="Times" w:cs="Times"/>
                <w:bCs/>
                <w:sz w:val="20"/>
                <w:szCs w:val="20"/>
              </w:rPr>
            </w:pPr>
            <w:r w:rsidRPr="00607FFC">
              <w:rPr>
                <w:rFonts w:ascii="Times" w:eastAsia="Times" w:hAnsi="Times" w:cs="Times"/>
                <w:bCs/>
                <w:sz w:val="20"/>
                <w:szCs w:val="20"/>
              </w:rPr>
              <w:t>the E in the right hand should be G (one less ledger line)</w:t>
            </w:r>
          </w:p>
        </w:tc>
      </w:tr>
      <w:tr w:rsidR="006C0B32" w14:paraId="64224414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5C66755C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61B12E4D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63</w:t>
            </w:r>
          </w:p>
        </w:tc>
        <w:tc>
          <w:tcPr>
            <w:tcW w:w="5016" w:type="dxa"/>
          </w:tcPr>
          <w:p w14:paraId="654A1EAE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Does the trill end before the next beat, or continue to the next beat’s 1</w:t>
            </w:r>
            <w:r>
              <w:rPr>
                <w:rFonts w:ascii="Times" w:eastAsia="Times" w:hAnsi="Times" w:cs="Times"/>
                <w:sz w:val="20"/>
                <w:szCs w:val="20"/>
                <w:vertAlign w:val="superscript"/>
              </w:rPr>
              <w:t>st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 note? If it doesn’t continue, maybe we can change the tie to a dotted tie for clarity. </w:t>
            </w:r>
          </w:p>
        </w:tc>
        <w:tc>
          <w:tcPr>
            <w:tcW w:w="1370" w:type="dxa"/>
          </w:tcPr>
          <w:p w14:paraId="6787E9D3" w14:textId="77777777" w:rsidR="006C0B32" w:rsidRPr="00607FFC" w:rsidRDefault="006761D9">
            <w:pPr>
              <w:jc w:val="center"/>
              <w:rPr>
                <w:rFonts w:ascii="Times" w:eastAsia="Times" w:hAnsi="Times" w:cs="Times"/>
                <w:bCs/>
                <w:sz w:val="20"/>
                <w:szCs w:val="20"/>
              </w:rPr>
            </w:pPr>
            <w:r w:rsidRPr="00607FFC">
              <w:rPr>
                <w:rFonts w:ascii="Times" w:eastAsia="Times" w:hAnsi="Times" w:cs="Times"/>
                <w:bCs/>
                <w:sz w:val="20"/>
                <w:szCs w:val="20"/>
              </w:rPr>
              <w:t xml:space="preserve">it </w:t>
            </w:r>
            <w:proofErr w:type="gramStart"/>
            <w:r w:rsidRPr="00607FFC">
              <w:rPr>
                <w:rFonts w:ascii="Times" w:eastAsia="Times" w:hAnsi="Times" w:cs="Times"/>
                <w:bCs/>
                <w:sz w:val="20"/>
                <w:szCs w:val="20"/>
              </w:rPr>
              <w:t>continues on</w:t>
            </w:r>
            <w:proofErr w:type="gramEnd"/>
          </w:p>
        </w:tc>
      </w:tr>
      <w:tr w:rsidR="006C0B32" w14:paraId="4DF94357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119A99D8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730CC07E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67-69</w:t>
            </w:r>
          </w:p>
        </w:tc>
        <w:tc>
          <w:tcPr>
            <w:tcW w:w="5016" w:type="dxa"/>
          </w:tcPr>
          <w:p w14:paraId="4B41977C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Do you have ending dynamics for these crescendos?</w:t>
            </w:r>
          </w:p>
        </w:tc>
        <w:tc>
          <w:tcPr>
            <w:tcW w:w="1370" w:type="dxa"/>
          </w:tcPr>
          <w:p w14:paraId="2E5D57AD" w14:textId="77777777" w:rsidR="006C0B32" w:rsidRPr="00607FFC" w:rsidRDefault="006761D9">
            <w:pPr>
              <w:jc w:val="center"/>
              <w:rPr>
                <w:rFonts w:ascii="Times" w:eastAsia="Times" w:hAnsi="Times" w:cs="Times"/>
                <w:bCs/>
                <w:sz w:val="20"/>
                <w:szCs w:val="20"/>
              </w:rPr>
            </w:pPr>
            <w:r w:rsidRPr="00607FFC">
              <w:rPr>
                <w:rFonts w:ascii="Times" w:eastAsia="Times" w:hAnsi="Times" w:cs="Times"/>
                <w:bCs/>
                <w:sz w:val="20"/>
                <w:szCs w:val="20"/>
              </w:rPr>
              <w:t>nope</w:t>
            </w:r>
          </w:p>
        </w:tc>
      </w:tr>
      <w:tr w:rsidR="006C0B32" w14:paraId="3CD0CBD6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6E9942FC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08ABAA59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72-79</w:t>
            </w:r>
          </w:p>
        </w:tc>
        <w:tc>
          <w:tcPr>
            <w:tcW w:w="5016" w:type="dxa"/>
          </w:tcPr>
          <w:p w14:paraId="3CB2C1EB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Used Box notation instead to simplify the notation. What do you think?</w:t>
            </w:r>
          </w:p>
        </w:tc>
        <w:tc>
          <w:tcPr>
            <w:tcW w:w="1370" w:type="dxa"/>
          </w:tcPr>
          <w:p w14:paraId="30C626F1" w14:textId="77777777" w:rsidR="006C0B32" w:rsidRPr="00607FFC" w:rsidRDefault="006761D9">
            <w:pPr>
              <w:jc w:val="center"/>
              <w:rPr>
                <w:rFonts w:ascii="Times" w:eastAsia="Times" w:hAnsi="Times" w:cs="Times"/>
                <w:bCs/>
                <w:sz w:val="20"/>
                <w:szCs w:val="20"/>
              </w:rPr>
            </w:pPr>
            <w:r w:rsidRPr="00607FFC">
              <w:rPr>
                <w:rFonts w:ascii="Times" w:eastAsia="Times" w:hAnsi="Times" w:cs="Times"/>
                <w:bCs/>
                <w:sz w:val="20"/>
                <w:szCs w:val="20"/>
              </w:rPr>
              <w:t>that’s great!</w:t>
            </w:r>
          </w:p>
        </w:tc>
      </w:tr>
      <w:tr w:rsidR="006C0B32" w14:paraId="5BF05C47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312893E1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7CBDEEFC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80-91</w:t>
            </w:r>
          </w:p>
        </w:tc>
        <w:tc>
          <w:tcPr>
            <w:tcW w:w="5016" w:type="dxa"/>
          </w:tcPr>
          <w:p w14:paraId="1D8627FE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Given all the middle voice tremolos here, what do you think of alternatively using a Debussy style 3-stave notation for this section – it could make your intentions extremely clear!</w:t>
            </w:r>
          </w:p>
        </w:tc>
        <w:tc>
          <w:tcPr>
            <w:tcW w:w="1370" w:type="dxa"/>
          </w:tcPr>
          <w:p w14:paraId="3EB90B39" w14:textId="77777777" w:rsidR="006C0B32" w:rsidRDefault="006761D9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great idea too</w:t>
            </w:r>
          </w:p>
        </w:tc>
      </w:tr>
      <w:tr w:rsidR="006C0B32" w14:paraId="4A6B93B0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2F10F014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37D6F267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83 3’</w:t>
            </w:r>
          </w:p>
        </w:tc>
        <w:tc>
          <w:tcPr>
            <w:tcW w:w="5016" w:type="dxa"/>
          </w:tcPr>
          <w:p w14:paraId="4C1E29AA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I feel like the slur should end before beat 3, the change in harmony feels like this is separate from the earlier phrase. What do you think? (Based on recording)</w:t>
            </w:r>
          </w:p>
        </w:tc>
        <w:tc>
          <w:tcPr>
            <w:tcW w:w="1370" w:type="dxa"/>
          </w:tcPr>
          <w:p w14:paraId="3C314D34" w14:textId="77777777" w:rsidR="006C0B32" w:rsidRPr="008373A5" w:rsidRDefault="006761D9">
            <w:pPr>
              <w:jc w:val="center"/>
              <w:rPr>
                <w:rFonts w:ascii="Times" w:eastAsia="Times" w:hAnsi="Times" w:cs="Times"/>
                <w:bCs/>
                <w:sz w:val="20"/>
                <w:szCs w:val="20"/>
              </w:rPr>
            </w:pPr>
            <w:proofErr w:type="spellStart"/>
            <w:r w:rsidRPr="008373A5">
              <w:rPr>
                <w:rFonts w:ascii="Times" w:eastAsia="Times" w:hAnsi="Times" w:cs="Times"/>
                <w:bCs/>
                <w:sz w:val="20"/>
                <w:szCs w:val="20"/>
              </w:rPr>
              <w:t>i</w:t>
            </w:r>
            <w:proofErr w:type="spellEnd"/>
            <w:r w:rsidRPr="008373A5">
              <w:rPr>
                <w:rFonts w:ascii="Times" w:eastAsia="Times" w:hAnsi="Times" w:cs="Times"/>
                <w:bCs/>
                <w:sz w:val="20"/>
                <w:szCs w:val="20"/>
              </w:rPr>
              <w:t xml:space="preserve"> see what you mean about the harmony, but for me the melody is still a traditional 2-2-4 phrase</w:t>
            </w:r>
          </w:p>
        </w:tc>
      </w:tr>
      <w:tr w:rsidR="006C0B32" w14:paraId="156549AA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1C0DB1F0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54700659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84-86</w:t>
            </w:r>
          </w:p>
        </w:tc>
        <w:tc>
          <w:tcPr>
            <w:tcW w:w="5016" w:type="dxa"/>
          </w:tcPr>
          <w:p w14:paraId="68B06D14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I saw your notes on these bars, but it doesn’t add (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eg.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There is no E# and F double sharp in this measure. Do you think you could clarify the tremolo/trill notes in these bars (it’s a little tricky to guess from the audio)</w:t>
            </w:r>
          </w:p>
        </w:tc>
        <w:tc>
          <w:tcPr>
            <w:tcW w:w="1370" w:type="dxa"/>
          </w:tcPr>
          <w:p w14:paraId="535595EB" w14:textId="77777777" w:rsidR="006C0B32" w:rsidRDefault="006761D9">
            <w:pPr>
              <w:jc w:val="center"/>
              <w:rPr>
                <w:rFonts w:ascii="Times" w:eastAsia="Times" w:hAnsi="Times" w:cs="Times"/>
                <w:b/>
                <w:color w:val="222222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222222"/>
                <w:sz w:val="20"/>
                <w:szCs w:val="20"/>
              </w:rPr>
              <w:t xml:space="preserve">sorry, </w:t>
            </w:r>
            <w:proofErr w:type="spellStart"/>
            <w:r>
              <w:rPr>
                <w:rFonts w:ascii="Times" w:eastAsia="Times" w:hAnsi="Times" w:cs="Times"/>
                <w:b/>
                <w:color w:val="222222"/>
                <w:sz w:val="20"/>
                <w:szCs w:val="20"/>
              </w:rPr>
              <w:t>i</w:t>
            </w:r>
            <w:proofErr w:type="spellEnd"/>
            <w:r>
              <w:rPr>
                <w:rFonts w:ascii="Times" w:eastAsia="Times" w:hAnsi="Times" w:cs="Times"/>
                <w:b/>
                <w:color w:val="222222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" w:eastAsia="Times" w:hAnsi="Times" w:cs="Times"/>
                <w:b/>
                <w:color w:val="222222"/>
                <w:sz w:val="20"/>
                <w:szCs w:val="20"/>
              </w:rPr>
              <w:t>meant  2</w:t>
            </w:r>
            <w:proofErr w:type="gramEnd"/>
            <w:r>
              <w:rPr>
                <w:rFonts w:ascii="Times" w:eastAsia="Times" w:hAnsi="Times" w:cs="Times"/>
                <w:b/>
                <w:color w:val="222222"/>
                <w:sz w:val="20"/>
                <w:szCs w:val="20"/>
              </w:rPr>
              <w:t>nd half of m.83, not 84</w:t>
            </w:r>
          </w:p>
        </w:tc>
      </w:tr>
      <w:tr w:rsidR="006C0B32" w14:paraId="58A6E6B6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69C7CACF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30BC4F0D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89-90</w:t>
            </w:r>
          </w:p>
        </w:tc>
        <w:tc>
          <w:tcPr>
            <w:tcW w:w="5016" w:type="dxa"/>
          </w:tcPr>
          <w:p w14:paraId="4331761F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Since the RH has tremolo notation, I’m wondering if I can switch the trill to tremolo notation even though it’s a 2</w:t>
            </w:r>
            <w:r>
              <w:rPr>
                <w:rFonts w:ascii="Times" w:eastAsia="Times" w:hAnsi="Times" w:cs="Times"/>
                <w:sz w:val="20"/>
                <w:szCs w:val="20"/>
                <w:vertAlign w:val="superscript"/>
              </w:rPr>
              <w:t>nd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 interval, for standardization. What do you think, as a pianist?</w:t>
            </w:r>
          </w:p>
        </w:tc>
        <w:tc>
          <w:tcPr>
            <w:tcW w:w="1370" w:type="dxa"/>
          </w:tcPr>
          <w:p w14:paraId="5B8D5947" w14:textId="77777777" w:rsidR="006C0B32" w:rsidRDefault="006761D9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sure!</w:t>
            </w:r>
          </w:p>
        </w:tc>
      </w:tr>
      <w:tr w:rsidR="006C0B32" w14:paraId="09A5F7E9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15EDBFDE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5CE662C4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90-91</w:t>
            </w:r>
          </w:p>
        </w:tc>
        <w:tc>
          <w:tcPr>
            <w:tcW w:w="5016" w:type="dxa"/>
          </w:tcPr>
          <w:p w14:paraId="0D67DF1C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For these arpeggiated chords, are they rolled as one chord, or are the RH and LH separate?</w:t>
            </w:r>
          </w:p>
        </w:tc>
        <w:tc>
          <w:tcPr>
            <w:tcW w:w="1370" w:type="dxa"/>
          </w:tcPr>
          <w:p w14:paraId="64E6E9D8" w14:textId="77777777" w:rsidR="006C0B32" w:rsidRDefault="006761D9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rolled as one chord</w:t>
            </w:r>
          </w:p>
        </w:tc>
      </w:tr>
      <w:tr w:rsidR="006C0B32" w14:paraId="7AF382CC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3F246376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72087A15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94</w:t>
            </w:r>
          </w:p>
        </w:tc>
        <w:tc>
          <w:tcPr>
            <w:tcW w:w="5016" w:type="dxa"/>
          </w:tcPr>
          <w:p w14:paraId="4A407E20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Gave a lot of space at this fermata to show the space you want here + also to push the next section to the next system.</w:t>
            </w:r>
          </w:p>
        </w:tc>
        <w:tc>
          <w:tcPr>
            <w:tcW w:w="1370" w:type="dxa"/>
          </w:tcPr>
          <w:p w14:paraId="27336D44" w14:textId="77777777" w:rsidR="006C0B32" w:rsidRDefault="006761D9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great!</w:t>
            </w:r>
          </w:p>
        </w:tc>
      </w:tr>
      <w:tr w:rsidR="006C0B32" w14:paraId="6B80F4AA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6AEDB5AE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3C5FD1DE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111</w:t>
            </w:r>
          </w:p>
        </w:tc>
        <w:tc>
          <w:tcPr>
            <w:tcW w:w="5016" w:type="dxa"/>
          </w:tcPr>
          <w:p w14:paraId="4302FCA7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This LH slur goes to the note in the next bar?</w:t>
            </w:r>
          </w:p>
        </w:tc>
        <w:tc>
          <w:tcPr>
            <w:tcW w:w="1370" w:type="dxa"/>
          </w:tcPr>
          <w:p w14:paraId="64A365B0" w14:textId="77777777" w:rsidR="006C0B32" w:rsidRDefault="006761D9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yes</w:t>
            </w:r>
          </w:p>
        </w:tc>
      </w:tr>
    </w:tbl>
    <w:p w14:paraId="4D3714E5" w14:textId="77777777" w:rsidR="006C0B32" w:rsidRDefault="006C0B32">
      <w:pPr>
        <w:shd w:val="clear" w:color="auto" w:fill="FFFFFF"/>
        <w:rPr>
          <w:rFonts w:ascii="Helvetica Neue" w:eastAsia="Helvetica Neue" w:hAnsi="Helvetica Neue" w:cs="Helvetica Neue"/>
          <w:color w:val="222222"/>
        </w:rPr>
      </w:pPr>
    </w:p>
    <w:p w14:paraId="552967D6" w14:textId="77777777" w:rsidR="006C0B32" w:rsidRDefault="006761D9">
      <w:pPr>
        <w:shd w:val="clear" w:color="auto" w:fill="FFFFFF"/>
        <w:rPr>
          <w:rFonts w:ascii="Helvetica Neue" w:eastAsia="Helvetica Neue" w:hAnsi="Helvetica Neue" w:cs="Helvetica Neue"/>
          <w:color w:val="222222"/>
        </w:rPr>
      </w:pPr>
      <w:r>
        <w:rPr>
          <w:rFonts w:ascii="Helvetica Neue" w:eastAsia="Helvetica Neue" w:hAnsi="Helvetica Neue" w:cs="Helvetica Neue"/>
          <w:color w:val="222222"/>
        </w:rPr>
        <w:t>Further questions based on your notes:</w:t>
      </w:r>
    </w:p>
    <w:p w14:paraId="308163FF" w14:textId="77777777" w:rsidR="006C0B32" w:rsidRDefault="006C0B32">
      <w:pPr>
        <w:shd w:val="clear" w:color="auto" w:fill="FFFFFF"/>
        <w:rPr>
          <w:rFonts w:ascii="Helvetica Neue" w:eastAsia="Helvetica Neue" w:hAnsi="Helvetica Neue" w:cs="Helvetica Neue"/>
          <w:color w:val="222222"/>
        </w:rPr>
      </w:pPr>
    </w:p>
    <w:p w14:paraId="6EE5ECA6" w14:textId="77777777" w:rsidR="006C0B32" w:rsidRDefault="006761D9">
      <w:pPr>
        <w:shd w:val="clear" w:color="auto" w:fill="FFFFFF"/>
        <w:rPr>
          <w:rFonts w:ascii="Helvetica Neue" w:eastAsia="Helvetica Neue" w:hAnsi="Helvetica Neue" w:cs="Helvetica Neue"/>
          <w:color w:val="222222"/>
        </w:rPr>
      </w:pPr>
      <w:r>
        <w:rPr>
          <w:rFonts w:ascii="Helvetica Neue" w:eastAsia="Helvetica Neue" w:hAnsi="Helvetica Neue" w:cs="Helvetica Neue"/>
          <w:color w:val="222222"/>
        </w:rPr>
        <w:t xml:space="preserve">M. 32 and 36: grace note before beat. </w:t>
      </w:r>
      <w:r>
        <w:rPr>
          <w:rFonts w:ascii="Helvetica Neue" w:eastAsia="Helvetica Neue" w:hAnsi="Helvetica Neue" w:cs="Helvetica Neue"/>
          <w:b/>
          <w:color w:val="222222"/>
        </w:rPr>
        <w:t>Noted, I think it’s clear in your score.</w:t>
      </w:r>
    </w:p>
    <w:p w14:paraId="05B4934B" w14:textId="77777777" w:rsidR="006C0B32" w:rsidRDefault="006761D9">
      <w:pPr>
        <w:shd w:val="clear" w:color="auto" w:fill="FFFFFF"/>
        <w:rPr>
          <w:rFonts w:ascii="Helvetica Neue" w:eastAsia="Helvetica Neue" w:hAnsi="Helvetica Neue" w:cs="Helvetica Neue"/>
          <w:color w:val="FF0000"/>
        </w:rPr>
      </w:pPr>
      <w:r>
        <w:rPr>
          <w:rFonts w:ascii="Helvetica Neue" w:eastAsia="Helvetica Neue" w:hAnsi="Helvetica Neue" w:cs="Helvetica Neue"/>
          <w:color w:val="222222"/>
        </w:rPr>
        <w:t xml:space="preserve">M. 56: grace notes to be written in previous measure, </w:t>
      </w:r>
      <w:proofErr w:type="gramStart"/>
      <w:r>
        <w:rPr>
          <w:rFonts w:ascii="Helvetica Neue" w:eastAsia="Helvetica Neue" w:hAnsi="Helvetica Neue" w:cs="Helvetica Neue"/>
          <w:color w:val="222222"/>
        </w:rPr>
        <w:t>i.e.</w:t>
      </w:r>
      <w:proofErr w:type="gramEnd"/>
      <w:r>
        <w:rPr>
          <w:rFonts w:ascii="Helvetica Neue" w:eastAsia="Helvetica Neue" w:hAnsi="Helvetica Neue" w:cs="Helvetica Neue"/>
          <w:color w:val="222222"/>
        </w:rPr>
        <w:t xml:space="preserve"> before the beat. </w:t>
      </w:r>
      <w:r>
        <w:rPr>
          <w:rFonts w:ascii="Helvetica Neue" w:eastAsia="Helvetica Neue" w:hAnsi="Helvetica Neue" w:cs="Helvetica Neue"/>
          <w:b/>
          <w:color w:val="222222"/>
        </w:rPr>
        <w:t xml:space="preserve">There are no grace notes in the Sibelius file you sent. </w:t>
      </w:r>
      <w:r>
        <w:rPr>
          <w:rFonts w:ascii="Helvetica Neue" w:eastAsia="Helvetica Neue" w:hAnsi="Helvetica Neue" w:cs="Helvetica Neue"/>
          <w:b/>
          <w:color w:val="FF0000"/>
        </w:rPr>
        <w:t>OK</w:t>
      </w:r>
    </w:p>
    <w:p w14:paraId="7B8368CD" w14:textId="77777777" w:rsidR="006C0B32" w:rsidRDefault="006761D9">
      <w:pPr>
        <w:shd w:val="clear" w:color="auto" w:fill="FFFFFF"/>
        <w:rPr>
          <w:rFonts w:ascii="Helvetica Neue" w:eastAsia="Helvetica Neue" w:hAnsi="Helvetica Neue" w:cs="Helvetica Neue"/>
          <w:b/>
          <w:color w:val="222222"/>
        </w:rPr>
      </w:pPr>
      <w:r>
        <w:rPr>
          <w:rFonts w:ascii="Helvetica Neue" w:eastAsia="Helvetica Neue" w:hAnsi="Helvetica Neue" w:cs="Helvetica Neue"/>
          <w:color w:val="222222"/>
        </w:rPr>
        <w:t xml:space="preserve">M. 62-63 and 70-71 and 79-80: all trills with sharp (E and F#, C# and D#, F# and G#). </w:t>
      </w:r>
      <w:r>
        <w:rPr>
          <w:rFonts w:ascii="Helvetica Neue" w:eastAsia="Helvetica Neue" w:hAnsi="Helvetica Neue" w:cs="Helvetica Neue"/>
          <w:b/>
          <w:color w:val="222222"/>
        </w:rPr>
        <w:t xml:space="preserve">Noted I will add the relevant notation to clarify this in the final version. </w:t>
      </w:r>
    </w:p>
    <w:p w14:paraId="7B588864" w14:textId="77777777" w:rsidR="006C0B32" w:rsidRDefault="006761D9">
      <w:pPr>
        <w:shd w:val="clear" w:color="auto" w:fill="FFFFFF"/>
        <w:rPr>
          <w:rFonts w:ascii="Helvetica Neue" w:eastAsia="Helvetica Neue" w:hAnsi="Helvetica Neue" w:cs="Helvetica Neue"/>
          <w:b/>
          <w:color w:val="FF0000"/>
        </w:rPr>
      </w:pPr>
      <w:r>
        <w:rPr>
          <w:rFonts w:ascii="Helvetica Neue" w:eastAsia="Helvetica Neue" w:hAnsi="Helvetica Neue" w:cs="Helvetica Neue"/>
          <w:color w:val="222222"/>
        </w:rPr>
        <w:t xml:space="preserve">M. 84: E# and F double-sharp in trill – </w:t>
      </w:r>
      <w:r>
        <w:rPr>
          <w:rFonts w:ascii="Helvetica Neue" w:eastAsia="Helvetica Neue" w:hAnsi="Helvetica Neue" w:cs="Helvetica Neue"/>
          <w:b/>
          <w:color w:val="222222"/>
        </w:rPr>
        <w:t xml:space="preserve">There is no E# and F double sharp in this bar. Could you clarify? Refer to questions above. </w:t>
      </w:r>
      <w:r>
        <w:rPr>
          <w:rFonts w:ascii="Helvetica Neue" w:eastAsia="Helvetica Neue" w:hAnsi="Helvetica Neue" w:cs="Helvetica Neue"/>
          <w:b/>
          <w:color w:val="FF0000"/>
        </w:rPr>
        <w:t>2nd half of m.83, not 84</w:t>
      </w:r>
    </w:p>
    <w:p w14:paraId="0E75515A" w14:textId="77777777" w:rsidR="006C0B32" w:rsidRDefault="006761D9">
      <w:pPr>
        <w:shd w:val="clear" w:color="auto" w:fill="FFFFFF"/>
        <w:rPr>
          <w:rFonts w:ascii="Helvetica Neue" w:eastAsia="Helvetica Neue" w:hAnsi="Helvetica Neue" w:cs="Helvetica Neue"/>
          <w:b/>
          <w:color w:val="FF0000"/>
        </w:rPr>
      </w:pPr>
      <w:r>
        <w:rPr>
          <w:rFonts w:ascii="Helvetica Neue" w:eastAsia="Helvetica Neue" w:hAnsi="Helvetica Neue" w:cs="Helvetica Neue"/>
          <w:color w:val="222222"/>
        </w:rPr>
        <w:t xml:space="preserve">M. 85-87: G# and A# in trill </w:t>
      </w:r>
      <w:r>
        <w:rPr>
          <w:rFonts w:ascii="Helvetica Neue" w:eastAsia="Helvetica Neue" w:hAnsi="Helvetica Neue" w:cs="Helvetica Neue"/>
          <w:b/>
          <w:color w:val="222222"/>
        </w:rPr>
        <w:t xml:space="preserve">Could you clarify this? Refer to questions above. </w:t>
      </w:r>
      <w:r>
        <w:rPr>
          <w:rFonts w:ascii="Helvetica Neue" w:eastAsia="Helvetica Neue" w:hAnsi="Helvetica Neue" w:cs="Helvetica Neue"/>
          <w:b/>
          <w:color w:val="FF0000"/>
        </w:rPr>
        <w:t>alto voice trill to be G# and A#</w:t>
      </w:r>
    </w:p>
    <w:p w14:paraId="45BEA843" w14:textId="67DD76CE" w:rsidR="006C0B32" w:rsidRDefault="006C0B32">
      <w:pPr>
        <w:jc w:val="center"/>
        <w:rPr>
          <w:rFonts w:ascii="Times" w:eastAsia="Times" w:hAnsi="Times" w:cs="Times"/>
          <w:b/>
        </w:rPr>
      </w:pPr>
    </w:p>
    <w:p w14:paraId="3623A18A" w14:textId="0FF909C5" w:rsidR="006761D9" w:rsidRDefault="006761D9">
      <w:pPr>
        <w:jc w:val="center"/>
        <w:rPr>
          <w:rFonts w:ascii="Times" w:eastAsia="Times" w:hAnsi="Times" w:cs="Times"/>
          <w:b/>
        </w:rPr>
      </w:pPr>
    </w:p>
    <w:tbl>
      <w:tblPr>
        <w:tblStyle w:val="a0"/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917"/>
        <w:gridCol w:w="5016"/>
        <w:gridCol w:w="1370"/>
      </w:tblGrid>
      <w:tr w:rsidR="006761D9" w14:paraId="55BBDE99" w14:textId="77777777" w:rsidTr="00165EA2">
        <w:trPr>
          <w:trHeight w:val="350"/>
        </w:trPr>
        <w:tc>
          <w:tcPr>
            <w:tcW w:w="1782" w:type="dxa"/>
          </w:tcPr>
          <w:p w14:paraId="5D66C261" w14:textId="77777777" w:rsidR="006761D9" w:rsidRDefault="006761D9" w:rsidP="00165EA2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Work</w:t>
            </w:r>
          </w:p>
        </w:tc>
        <w:tc>
          <w:tcPr>
            <w:tcW w:w="917" w:type="dxa"/>
          </w:tcPr>
          <w:p w14:paraId="4A3BE971" w14:textId="77777777" w:rsidR="006761D9" w:rsidRDefault="006761D9" w:rsidP="00165EA2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Bar</w:t>
            </w:r>
          </w:p>
        </w:tc>
        <w:tc>
          <w:tcPr>
            <w:tcW w:w="5016" w:type="dxa"/>
          </w:tcPr>
          <w:p w14:paraId="77776498" w14:textId="77777777" w:rsidR="006761D9" w:rsidRDefault="006761D9" w:rsidP="00165EA2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Issue</w:t>
            </w:r>
          </w:p>
        </w:tc>
        <w:tc>
          <w:tcPr>
            <w:tcW w:w="1370" w:type="dxa"/>
          </w:tcPr>
          <w:p w14:paraId="3A5B2589" w14:textId="77777777" w:rsidR="006761D9" w:rsidRDefault="006761D9" w:rsidP="00165EA2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Answer</w:t>
            </w:r>
          </w:p>
        </w:tc>
      </w:tr>
      <w:tr w:rsidR="00AB0D87" w14:paraId="2CDA5075" w14:textId="77777777" w:rsidTr="00165EA2">
        <w:trPr>
          <w:trHeight w:val="350"/>
        </w:trPr>
        <w:tc>
          <w:tcPr>
            <w:tcW w:w="1782" w:type="dxa"/>
            <w:vMerge w:val="restart"/>
            <w:vAlign w:val="center"/>
          </w:tcPr>
          <w:p w14:paraId="235767A7" w14:textId="2715A4AD" w:rsidR="00AB0D87" w:rsidRDefault="00AB0D87" w:rsidP="00165EA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Andante Cantabile</w:t>
            </w:r>
          </w:p>
        </w:tc>
        <w:tc>
          <w:tcPr>
            <w:tcW w:w="917" w:type="dxa"/>
          </w:tcPr>
          <w:p w14:paraId="6B3043DD" w14:textId="77777777" w:rsidR="00AB0D87" w:rsidRDefault="00AB0D87" w:rsidP="00165EA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All</w:t>
            </w:r>
          </w:p>
        </w:tc>
        <w:tc>
          <w:tcPr>
            <w:tcW w:w="5016" w:type="dxa"/>
          </w:tcPr>
          <w:p w14:paraId="35A85917" w14:textId="013293F3" w:rsidR="00AB0D87" w:rsidRDefault="00AB0D87" w:rsidP="00165EA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Missing dynamic markings throughout, is it meant to be up to the pianist’s interpretation? </w:t>
            </w:r>
          </w:p>
        </w:tc>
        <w:tc>
          <w:tcPr>
            <w:tcW w:w="1370" w:type="dxa"/>
          </w:tcPr>
          <w:p w14:paraId="166E9F19" w14:textId="7F5D59D6" w:rsidR="00AB0D87" w:rsidRDefault="00AB0D87" w:rsidP="00165EA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AB0D87" w14:paraId="604E61CD" w14:textId="77777777" w:rsidTr="00165EA2">
        <w:trPr>
          <w:trHeight w:val="350"/>
        </w:trPr>
        <w:tc>
          <w:tcPr>
            <w:tcW w:w="1782" w:type="dxa"/>
            <w:vMerge/>
            <w:vAlign w:val="center"/>
          </w:tcPr>
          <w:p w14:paraId="4E4D7231" w14:textId="77777777" w:rsidR="00AB0D87" w:rsidRDefault="00AB0D87" w:rsidP="00165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0C22ABE7" w14:textId="77777777" w:rsidR="00AB0D87" w:rsidRDefault="00AB0D87" w:rsidP="00165EA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All</w:t>
            </w:r>
          </w:p>
        </w:tc>
        <w:tc>
          <w:tcPr>
            <w:tcW w:w="5016" w:type="dxa"/>
          </w:tcPr>
          <w:p w14:paraId="29297830" w14:textId="0179755C" w:rsidR="00AB0D87" w:rsidRDefault="00AB0D87" w:rsidP="000F301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Is the piece titled “Romance” or “Andante Cantabile”?</w:t>
            </w:r>
          </w:p>
        </w:tc>
        <w:tc>
          <w:tcPr>
            <w:tcW w:w="1370" w:type="dxa"/>
          </w:tcPr>
          <w:p w14:paraId="36F496EA" w14:textId="13CA709F" w:rsidR="00AB0D87" w:rsidRDefault="00AB0D87" w:rsidP="006761D9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AB0D87" w14:paraId="38293BCE" w14:textId="77777777" w:rsidTr="00165EA2">
        <w:trPr>
          <w:trHeight w:val="350"/>
        </w:trPr>
        <w:tc>
          <w:tcPr>
            <w:tcW w:w="1782" w:type="dxa"/>
            <w:vMerge/>
            <w:vAlign w:val="center"/>
          </w:tcPr>
          <w:p w14:paraId="2A18F07C" w14:textId="77777777" w:rsidR="00AB0D87" w:rsidRDefault="00AB0D87" w:rsidP="00165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19CE9E10" w14:textId="434870C1" w:rsidR="00AB0D87" w:rsidRDefault="00AB0D87" w:rsidP="00165EA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49-61</w:t>
            </w:r>
          </w:p>
        </w:tc>
        <w:tc>
          <w:tcPr>
            <w:tcW w:w="5016" w:type="dxa"/>
          </w:tcPr>
          <w:p w14:paraId="26929D90" w14:textId="40C5042D" w:rsidR="00AB0D87" w:rsidRDefault="00AB0D87" w:rsidP="000F301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Is the LH playing legato or do you want them detached? </w:t>
            </w:r>
          </w:p>
        </w:tc>
        <w:tc>
          <w:tcPr>
            <w:tcW w:w="1370" w:type="dxa"/>
          </w:tcPr>
          <w:p w14:paraId="61B3574E" w14:textId="77777777" w:rsidR="00AB0D87" w:rsidRDefault="00AB0D87" w:rsidP="006761D9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AB0D87" w14:paraId="7B6A2ABE" w14:textId="77777777" w:rsidTr="00165EA2">
        <w:trPr>
          <w:trHeight w:val="350"/>
        </w:trPr>
        <w:tc>
          <w:tcPr>
            <w:tcW w:w="1782" w:type="dxa"/>
            <w:vMerge/>
            <w:vAlign w:val="center"/>
          </w:tcPr>
          <w:p w14:paraId="676911CF" w14:textId="77777777" w:rsidR="00AB0D87" w:rsidRDefault="00AB0D87" w:rsidP="00165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44DD18ED" w14:textId="3E9ED010" w:rsidR="00AB0D87" w:rsidRDefault="00AB0D87" w:rsidP="00165EA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60</w:t>
            </w:r>
          </w:p>
        </w:tc>
        <w:tc>
          <w:tcPr>
            <w:tcW w:w="5016" w:type="dxa"/>
          </w:tcPr>
          <w:p w14:paraId="7112170F" w14:textId="2123AFFE" w:rsidR="00AB0D87" w:rsidRDefault="00AB0D87" w:rsidP="000F301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Would like to understand the intention of this bar. B is held on the right hand while there are also repeated Bs on the left, is it an emphasis? </w:t>
            </w:r>
          </w:p>
        </w:tc>
        <w:tc>
          <w:tcPr>
            <w:tcW w:w="1370" w:type="dxa"/>
          </w:tcPr>
          <w:p w14:paraId="5E0B87EB" w14:textId="77777777" w:rsidR="00AB0D87" w:rsidRDefault="00AB0D87" w:rsidP="006761D9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</w:tbl>
    <w:p w14:paraId="5FF88DDA" w14:textId="1BDFEA9F" w:rsidR="006761D9" w:rsidRDefault="006761D9">
      <w:pPr>
        <w:jc w:val="center"/>
        <w:rPr>
          <w:rFonts w:ascii="Times" w:eastAsia="Times" w:hAnsi="Times" w:cs="Times"/>
          <w:b/>
        </w:rPr>
      </w:pPr>
    </w:p>
    <w:p w14:paraId="78388A6F" w14:textId="2C23B8C4" w:rsidR="00AB0D87" w:rsidRDefault="00AB0D87">
      <w:pPr>
        <w:jc w:val="center"/>
        <w:rPr>
          <w:rFonts w:ascii="Times" w:eastAsia="Times" w:hAnsi="Times" w:cs="Times"/>
          <w:b/>
        </w:rPr>
      </w:pPr>
    </w:p>
    <w:tbl>
      <w:tblPr>
        <w:tblStyle w:val="a0"/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917"/>
        <w:gridCol w:w="5016"/>
        <w:gridCol w:w="1370"/>
      </w:tblGrid>
      <w:tr w:rsidR="00AB0D87" w14:paraId="54CD3779" w14:textId="77777777" w:rsidTr="00A80E42">
        <w:trPr>
          <w:trHeight w:val="350"/>
        </w:trPr>
        <w:tc>
          <w:tcPr>
            <w:tcW w:w="1782" w:type="dxa"/>
          </w:tcPr>
          <w:p w14:paraId="089154C8" w14:textId="77777777" w:rsidR="00AB0D87" w:rsidRDefault="00AB0D87" w:rsidP="00A80E42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Work</w:t>
            </w:r>
          </w:p>
        </w:tc>
        <w:tc>
          <w:tcPr>
            <w:tcW w:w="917" w:type="dxa"/>
          </w:tcPr>
          <w:p w14:paraId="4A6E2E55" w14:textId="77777777" w:rsidR="00AB0D87" w:rsidRDefault="00AB0D87" w:rsidP="00A80E42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Bar</w:t>
            </w:r>
          </w:p>
        </w:tc>
        <w:tc>
          <w:tcPr>
            <w:tcW w:w="5016" w:type="dxa"/>
          </w:tcPr>
          <w:p w14:paraId="7FF45D20" w14:textId="77777777" w:rsidR="00AB0D87" w:rsidRDefault="00AB0D87" w:rsidP="00A80E42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Issue</w:t>
            </w:r>
          </w:p>
        </w:tc>
        <w:tc>
          <w:tcPr>
            <w:tcW w:w="1370" w:type="dxa"/>
          </w:tcPr>
          <w:p w14:paraId="5CA58431" w14:textId="77777777" w:rsidR="00AB0D87" w:rsidRDefault="00AB0D87" w:rsidP="00A80E42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Answer</w:t>
            </w:r>
          </w:p>
        </w:tc>
      </w:tr>
      <w:tr w:rsidR="00AB0D87" w14:paraId="0F767192" w14:textId="77777777" w:rsidTr="00A80E42">
        <w:trPr>
          <w:trHeight w:val="350"/>
        </w:trPr>
        <w:tc>
          <w:tcPr>
            <w:tcW w:w="1782" w:type="dxa"/>
            <w:vMerge w:val="restart"/>
            <w:vAlign w:val="center"/>
          </w:tcPr>
          <w:p w14:paraId="5FD5F778" w14:textId="734AFA78" w:rsidR="00AB0D87" w:rsidRDefault="00AB0D87" w:rsidP="00A80E4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Fantasy After Mozart</w:t>
            </w:r>
          </w:p>
        </w:tc>
        <w:tc>
          <w:tcPr>
            <w:tcW w:w="917" w:type="dxa"/>
          </w:tcPr>
          <w:p w14:paraId="2E83A09E" w14:textId="77777777" w:rsidR="00AB0D87" w:rsidRDefault="00AB0D87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All</w:t>
            </w:r>
          </w:p>
        </w:tc>
        <w:tc>
          <w:tcPr>
            <w:tcW w:w="5016" w:type="dxa"/>
          </w:tcPr>
          <w:p w14:paraId="0AB5A811" w14:textId="100D7207" w:rsidR="00AB0D87" w:rsidRDefault="00AB0D87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Missing dynamic markings throughout the piece</w:t>
            </w:r>
          </w:p>
        </w:tc>
        <w:tc>
          <w:tcPr>
            <w:tcW w:w="1370" w:type="dxa"/>
          </w:tcPr>
          <w:p w14:paraId="75FD3F68" w14:textId="77777777" w:rsidR="00AB0D87" w:rsidRDefault="00AB0D87" w:rsidP="00A80E4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AB0D87" w14:paraId="0287FDD9" w14:textId="77777777" w:rsidTr="00A80E42">
        <w:trPr>
          <w:trHeight w:val="350"/>
        </w:trPr>
        <w:tc>
          <w:tcPr>
            <w:tcW w:w="1782" w:type="dxa"/>
            <w:vMerge/>
            <w:vAlign w:val="center"/>
          </w:tcPr>
          <w:p w14:paraId="42B8272E" w14:textId="77777777" w:rsidR="00AB0D87" w:rsidRDefault="00AB0D87" w:rsidP="00A80E4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2DC3DBB1" w14:textId="3622128C" w:rsidR="00AB0D87" w:rsidRDefault="00AB0D87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</w:t>
            </w:r>
          </w:p>
        </w:tc>
        <w:tc>
          <w:tcPr>
            <w:tcW w:w="5016" w:type="dxa"/>
          </w:tcPr>
          <w:p w14:paraId="4DCFCFD2" w14:textId="21D2992F" w:rsidR="00AB0D87" w:rsidRDefault="00AB0D87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Any</w:t>
            </w:r>
            <w:r w:rsidR="00C34E32">
              <w:rPr>
                <w:rFonts w:ascii="Times" w:eastAsia="Times" w:hAnsi="Times" w:cs="Times"/>
                <w:sz w:val="20"/>
                <w:szCs w:val="20"/>
              </w:rPr>
              <w:t xml:space="preserve"> tempo/</w:t>
            </w:r>
            <w:r>
              <w:rPr>
                <w:rFonts w:ascii="Times" w:eastAsia="Times" w:hAnsi="Times" w:cs="Times"/>
                <w:sz w:val="20"/>
                <w:szCs w:val="20"/>
              </w:rPr>
              <w:t>expression markings to indicate?</w:t>
            </w:r>
          </w:p>
        </w:tc>
        <w:tc>
          <w:tcPr>
            <w:tcW w:w="1370" w:type="dxa"/>
          </w:tcPr>
          <w:p w14:paraId="38647FCF" w14:textId="77777777" w:rsidR="00AB0D87" w:rsidRDefault="00AB0D87" w:rsidP="00A80E4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6672C4" w14:paraId="64215B42" w14:textId="77777777" w:rsidTr="00A80E42">
        <w:trPr>
          <w:trHeight w:val="350"/>
        </w:trPr>
        <w:tc>
          <w:tcPr>
            <w:tcW w:w="1782" w:type="dxa"/>
            <w:vMerge/>
            <w:vAlign w:val="center"/>
          </w:tcPr>
          <w:p w14:paraId="5EA5C009" w14:textId="77777777" w:rsidR="006672C4" w:rsidRDefault="006672C4" w:rsidP="00A80E4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17C4FEF3" w14:textId="172D35C4" w:rsidR="006672C4" w:rsidRDefault="006672C4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32, 34</w:t>
            </w:r>
          </w:p>
        </w:tc>
        <w:tc>
          <w:tcPr>
            <w:tcW w:w="5016" w:type="dxa"/>
          </w:tcPr>
          <w:p w14:paraId="7B757668" w14:textId="7678FAAB" w:rsidR="006672C4" w:rsidRDefault="006672C4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Should there be a slur for the grace note</w:t>
            </w:r>
            <w:r w:rsidR="00F27223">
              <w:rPr>
                <w:rFonts w:ascii="Times" w:eastAsia="Times" w:hAnsi="Times" w:cs="Times"/>
                <w:sz w:val="20"/>
                <w:szCs w:val="20"/>
              </w:rPr>
              <w:t xml:space="preserve"> leading to the first note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? </w:t>
            </w:r>
          </w:p>
        </w:tc>
        <w:tc>
          <w:tcPr>
            <w:tcW w:w="1370" w:type="dxa"/>
          </w:tcPr>
          <w:p w14:paraId="644C7495" w14:textId="77777777" w:rsidR="006672C4" w:rsidRDefault="006672C4" w:rsidP="00A80E4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A032C3" w14:paraId="607D3F66" w14:textId="77777777" w:rsidTr="00A80E42">
        <w:trPr>
          <w:trHeight w:val="350"/>
        </w:trPr>
        <w:tc>
          <w:tcPr>
            <w:tcW w:w="1782" w:type="dxa"/>
            <w:vMerge/>
            <w:vAlign w:val="center"/>
          </w:tcPr>
          <w:p w14:paraId="290CB465" w14:textId="77777777" w:rsidR="00A032C3" w:rsidRDefault="00A032C3" w:rsidP="00A80E4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6771494D" w14:textId="5EDC5660" w:rsidR="00A032C3" w:rsidRDefault="00A032C3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36</w:t>
            </w:r>
          </w:p>
        </w:tc>
        <w:tc>
          <w:tcPr>
            <w:tcW w:w="5016" w:type="dxa"/>
          </w:tcPr>
          <w:p w14:paraId="0015FB2C" w14:textId="556A6A9B" w:rsidR="00A032C3" w:rsidRDefault="00A032C3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We decided to change the triple triplets into a nonuplet (9</w:t>
            </w:r>
            <w:proofErr w:type="gramStart"/>
            <w:r>
              <w:rPr>
                <w:rFonts w:ascii="Times" w:eastAsia="Times" w:hAnsi="Times" w:cs="Times"/>
                <w:sz w:val="20"/>
                <w:szCs w:val="20"/>
              </w:rPr>
              <w:t>)</w:t>
            </w:r>
            <w:proofErr w:type="gramEnd"/>
            <w:r>
              <w:rPr>
                <w:rFonts w:ascii="Times" w:eastAsia="Times" w:hAnsi="Times" w:cs="Times"/>
                <w:sz w:val="20"/>
                <w:szCs w:val="20"/>
              </w:rPr>
              <w:t xml:space="preserve"> so it looks cleaner, are you okay with this?  </w:t>
            </w:r>
          </w:p>
        </w:tc>
        <w:tc>
          <w:tcPr>
            <w:tcW w:w="1370" w:type="dxa"/>
          </w:tcPr>
          <w:p w14:paraId="6651858C" w14:textId="77777777" w:rsidR="00A032C3" w:rsidRDefault="00A032C3" w:rsidP="00A80E4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6E4EAB" w14:paraId="30C24598" w14:textId="77777777" w:rsidTr="00A80E42">
        <w:trPr>
          <w:trHeight w:val="350"/>
        </w:trPr>
        <w:tc>
          <w:tcPr>
            <w:tcW w:w="1782" w:type="dxa"/>
            <w:vMerge/>
            <w:vAlign w:val="center"/>
          </w:tcPr>
          <w:p w14:paraId="5B0BF0B0" w14:textId="77777777" w:rsidR="006E4EAB" w:rsidRDefault="006E4EAB" w:rsidP="00A80E4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741D7024" w14:textId="6FC78D7C" w:rsidR="006E4EAB" w:rsidRDefault="006E4EAB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42</w:t>
            </w:r>
          </w:p>
        </w:tc>
        <w:tc>
          <w:tcPr>
            <w:tcW w:w="5016" w:type="dxa"/>
          </w:tcPr>
          <w:p w14:paraId="28641DF9" w14:textId="04BC7445" w:rsidR="006E4EAB" w:rsidRDefault="006E4EAB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Changed the A to G# to a 2</w:t>
            </w:r>
            <w:r w:rsidRPr="006E4EAB">
              <w:rPr>
                <w:rFonts w:ascii="Times" w:eastAsia="Times" w:hAnsi="Times" w:cs="Times"/>
                <w:sz w:val="20"/>
                <w:szCs w:val="20"/>
                <w:vertAlign w:val="superscript"/>
              </w:rPr>
              <w:t>nd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 voicing for </w:t>
            </w:r>
            <w:r w:rsidR="00DD5791">
              <w:rPr>
                <w:rFonts w:ascii="Times" w:eastAsia="Times" w:hAnsi="Times" w:cs="Times"/>
                <w:sz w:val="20"/>
                <w:szCs w:val="20"/>
              </w:rPr>
              <w:t xml:space="preserve">visual 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clarity, is that alright? </w:t>
            </w:r>
          </w:p>
        </w:tc>
        <w:tc>
          <w:tcPr>
            <w:tcW w:w="1370" w:type="dxa"/>
          </w:tcPr>
          <w:p w14:paraId="23DEADE7" w14:textId="77777777" w:rsidR="006E4EAB" w:rsidRDefault="006E4EAB" w:rsidP="00A80E4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C74DB2" w14:paraId="64C5574A" w14:textId="77777777" w:rsidTr="00A80E42">
        <w:trPr>
          <w:trHeight w:val="350"/>
        </w:trPr>
        <w:tc>
          <w:tcPr>
            <w:tcW w:w="1782" w:type="dxa"/>
            <w:vMerge/>
            <w:vAlign w:val="center"/>
          </w:tcPr>
          <w:p w14:paraId="2980CDF8" w14:textId="77777777" w:rsidR="00C74DB2" w:rsidRDefault="00C74DB2" w:rsidP="00A80E4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4D6A7823" w14:textId="3C926841" w:rsidR="00C74DB2" w:rsidRDefault="00C74DB2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51</w:t>
            </w:r>
          </w:p>
        </w:tc>
        <w:tc>
          <w:tcPr>
            <w:tcW w:w="5016" w:type="dxa"/>
          </w:tcPr>
          <w:p w14:paraId="088FB6C7" w14:textId="412D0FA0" w:rsidR="00C74DB2" w:rsidRDefault="00C74DB2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Should the G be tied over</w:t>
            </w:r>
            <w:r w:rsidR="00914D8D">
              <w:rPr>
                <w:rFonts w:ascii="Times" w:eastAsia="Times" w:hAnsi="Times" w:cs="Times"/>
                <w:sz w:val="20"/>
                <w:szCs w:val="20"/>
              </w:rPr>
              <w:t xml:space="preserve"> as well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? </w:t>
            </w:r>
          </w:p>
        </w:tc>
        <w:tc>
          <w:tcPr>
            <w:tcW w:w="1370" w:type="dxa"/>
          </w:tcPr>
          <w:p w14:paraId="0C639E87" w14:textId="77777777" w:rsidR="00C74DB2" w:rsidRDefault="00C74DB2" w:rsidP="00A80E4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AB0D87" w14:paraId="66A20682" w14:textId="77777777" w:rsidTr="00A80E42">
        <w:trPr>
          <w:trHeight w:val="350"/>
        </w:trPr>
        <w:tc>
          <w:tcPr>
            <w:tcW w:w="1782" w:type="dxa"/>
            <w:vMerge/>
            <w:vAlign w:val="center"/>
          </w:tcPr>
          <w:p w14:paraId="4DEF9A05" w14:textId="77777777" w:rsidR="00AB0D87" w:rsidRDefault="00AB0D87" w:rsidP="00A80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7BF4A38E" w14:textId="4A4ACA69" w:rsidR="00AB0D87" w:rsidRDefault="00AB0D87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63</w:t>
            </w:r>
          </w:p>
        </w:tc>
        <w:tc>
          <w:tcPr>
            <w:tcW w:w="5016" w:type="dxa"/>
          </w:tcPr>
          <w:p w14:paraId="73337472" w14:textId="230BF607" w:rsidR="00AB0D87" w:rsidRDefault="00AB0D87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Is the piece meant to end here? Sounded incomplete </w:t>
            </w:r>
          </w:p>
        </w:tc>
        <w:tc>
          <w:tcPr>
            <w:tcW w:w="1370" w:type="dxa"/>
          </w:tcPr>
          <w:p w14:paraId="18072EFB" w14:textId="77777777" w:rsidR="00AB0D87" w:rsidRDefault="00AB0D87" w:rsidP="00A80E42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AB0D87" w14:paraId="2B9AFF69" w14:textId="77777777" w:rsidTr="00A80E42">
        <w:trPr>
          <w:trHeight w:val="350"/>
        </w:trPr>
        <w:tc>
          <w:tcPr>
            <w:tcW w:w="1782" w:type="dxa"/>
            <w:vMerge/>
            <w:vAlign w:val="center"/>
          </w:tcPr>
          <w:p w14:paraId="70E09353" w14:textId="77777777" w:rsidR="00AB0D87" w:rsidRDefault="00AB0D87" w:rsidP="00A80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7280B8C8" w14:textId="77777777" w:rsidR="00AB0D87" w:rsidRDefault="00AB0D87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49-61</w:t>
            </w:r>
          </w:p>
        </w:tc>
        <w:tc>
          <w:tcPr>
            <w:tcW w:w="5016" w:type="dxa"/>
          </w:tcPr>
          <w:p w14:paraId="4F3DC492" w14:textId="77777777" w:rsidR="00AB0D87" w:rsidRDefault="00AB0D87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Is the LH playing legato or do you want them detached? </w:t>
            </w:r>
          </w:p>
        </w:tc>
        <w:tc>
          <w:tcPr>
            <w:tcW w:w="1370" w:type="dxa"/>
          </w:tcPr>
          <w:p w14:paraId="0FAAEEE2" w14:textId="77777777" w:rsidR="00AB0D87" w:rsidRDefault="00AB0D87" w:rsidP="00A80E42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AB0D87" w14:paraId="7C802C37" w14:textId="77777777" w:rsidTr="00A80E42">
        <w:trPr>
          <w:trHeight w:val="350"/>
        </w:trPr>
        <w:tc>
          <w:tcPr>
            <w:tcW w:w="1782" w:type="dxa"/>
            <w:vMerge/>
            <w:vAlign w:val="center"/>
          </w:tcPr>
          <w:p w14:paraId="74453888" w14:textId="77777777" w:rsidR="00AB0D87" w:rsidRDefault="00AB0D87" w:rsidP="00A80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1E96ADFF" w14:textId="77777777" w:rsidR="00AB0D87" w:rsidRDefault="00AB0D87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60</w:t>
            </w:r>
          </w:p>
        </w:tc>
        <w:tc>
          <w:tcPr>
            <w:tcW w:w="5016" w:type="dxa"/>
          </w:tcPr>
          <w:p w14:paraId="159DDB64" w14:textId="77777777" w:rsidR="00AB0D87" w:rsidRDefault="00AB0D87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Would like to understand the intention of this bar. B is held on the right hand while there are also repeated Bs on the left, is it an emphasis? </w:t>
            </w:r>
          </w:p>
        </w:tc>
        <w:tc>
          <w:tcPr>
            <w:tcW w:w="1370" w:type="dxa"/>
          </w:tcPr>
          <w:p w14:paraId="63F6574E" w14:textId="77777777" w:rsidR="00AB0D87" w:rsidRDefault="00AB0D87" w:rsidP="00A80E42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</w:tbl>
    <w:p w14:paraId="7173F52B" w14:textId="4D1B1370" w:rsidR="00AB0D87" w:rsidRDefault="00AB0D87">
      <w:pPr>
        <w:jc w:val="center"/>
        <w:rPr>
          <w:rFonts w:ascii="Times" w:eastAsia="Times" w:hAnsi="Times" w:cs="Times"/>
          <w:b/>
        </w:rPr>
      </w:pPr>
    </w:p>
    <w:tbl>
      <w:tblPr>
        <w:tblStyle w:val="a0"/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917"/>
        <w:gridCol w:w="5016"/>
        <w:gridCol w:w="1370"/>
      </w:tblGrid>
      <w:tr w:rsidR="005425BA" w14:paraId="2D23B949" w14:textId="77777777" w:rsidTr="00A5050A">
        <w:trPr>
          <w:trHeight w:val="350"/>
        </w:trPr>
        <w:tc>
          <w:tcPr>
            <w:tcW w:w="1782" w:type="dxa"/>
          </w:tcPr>
          <w:p w14:paraId="104525B1" w14:textId="77777777" w:rsidR="005425BA" w:rsidRDefault="005425BA" w:rsidP="00A5050A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Work</w:t>
            </w:r>
          </w:p>
        </w:tc>
        <w:tc>
          <w:tcPr>
            <w:tcW w:w="917" w:type="dxa"/>
          </w:tcPr>
          <w:p w14:paraId="47C3AAB4" w14:textId="77777777" w:rsidR="005425BA" w:rsidRDefault="005425BA" w:rsidP="00A5050A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Bar</w:t>
            </w:r>
          </w:p>
        </w:tc>
        <w:tc>
          <w:tcPr>
            <w:tcW w:w="5016" w:type="dxa"/>
          </w:tcPr>
          <w:p w14:paraId="38788618" w14:textId="77777777" w:rsidR="005425BA" w:rsidRDefault="005425BA" w:rsidP="00A5050A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Issue</w:t>
            </w:r>
          </w:p>
        </w:tc>
        <w:tc>
          <w:tcPr>
            <w:tcW w:w="1370" w:type="dxa"/>
          </w:tcPr>
          <w:p w14:paraId="02BD243C" w14:textId="77777777" w:rsidR="005425BA" w:rsidRDefault="005425BA" w:rsidP="00A5050A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Answer</w:t>
            </w:r>
          </w:p>
        </w:tc>
      </w:tr>
      <w:tr w:rsidR="005425BA" w14:paraId="7C875C2D" w14:textId="77777777" w:rsidTr="00A5050A">
        <w:trPr>
          <w:trHeight w:val="350"/>
        </w:trPr>
        <w:tc>
          <w:tcPr>
            <w:tcW w:w="1782" w:type="dxa"/>
            <w:vMerge w:val="restart"/>
            <w:vAlign w:val="center"/>
          </w:tcPr>
          <w:p w14:paraId="4E87F4CC" w14:textId="326895DA" w:rsidR="005425BA" w:rsidRDefault="005425BA" w:rsidP="00A5050A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Prelude After Bach</w:t>
            </w:r>
          </w:p>
        </w:tc>
        <w:tc>
          <w:tcPr>
            <w:tcW w:w="917" w:type="dxa"/>
          </w:tcPr>
          <w:p w14:paraId="50C70755" w14:textId="77777777" w:rsidR="005425BA" w:rsidRDefault="005425BA" w:rsidP="00A5050A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All</w:t>
            </w:r>
          </w:p>
        </w:tc>
        <w:tc>
          <w:tcPr>
            <w:tcW w:w="5016" w:type="dxa"/>
          </w:tcPr>
          <w:p w14:paraId="7E711DD1" w14:textId="043014CB" w:rsidR="005425BA" w:rsidRDefault="005425BA" w:rsidP="00A5050A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Is the piece titled “Prelude After Bach” or “Fantasy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asfter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Bach”? </w:t>
            </w:r>
          </w:p>
        </w:tc>
        <w:tc>
          <w:tcPr>
            <w:tcW w:w="1370" w:type="dxa"/>
          </w:tcPr>
          <w:p w14:paraId="5491E83D" w14:textId="77777777" w:rsidR="005425BA" w:rsidRDefault="005425BA" w:rsidP="00A5050A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5425BA" w14:paraId="3D1C29C2" w14:textId="77777777" w:rsidTr="00A5050A">
        <w:trPr>
          <w:trHeight w:val="350"/>
        </w:trPr>
        <w:tc>
          <w:tcPr>
            <w:tcW w:w="1782" w:type="dxa"/>
            <w:vMerge/>
            <w:vAlign w:val="center"/>
          </w:tcPr>
          <w:p w14:paraId="6FE81964" w14:textId="77777777" w:rsidR="005425BA" w:rsidRDefault="005425BA" w:rsidP="00A5050A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3622F2A9" w14:textId="2603D9D9" w:rsidR="005425BA" w:rsidRDefault="00C23C57" w:rsidP="00A5050A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</w:t>
            </w:r>
          </w:p>
        </w:tc>
        <w:tc>
          <w:tcPr>
            <w:tcW w:w="5016" w:type="dxa"/>
          </w:tcPr>
          <w:p w14:paraId="75C4156F" w14:textId="1BA0F601" w:rsidR="005425BA" w:rsidRDefault="00C23C57" w:rsidP="00A5050A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Any expression/dynamic markings to indicate? For the rest of the piece as well </w:t>
            </w:r>
          </w:p>
        </w:tc>
        <w:tc>
          <w:tcPr>
            <w:tcW w:w="1370" w:type="dxa"/>
          </w:tcPr>
          <w:p w14:paraId="7E772D92" w14:textId="77777777" w:rsidR="005425BA" w:rsidRDefault="005425BA" w:rsidP="00A5050A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5425BA" w14:paraId="2AB39423" w14:textId="77777777" w:rsidTr="00A5050A">
        <w:trPr>
          <w:trHeight w:val="350"/>
        </w:trPr>
        <w:tc>
          <w:tcPr>
            <w:tcW w:w="1782" w:type="dxa"/>
            <w:vMerge/>
            <w:vAlign w:val="center"/>
          </w:tcPr>
          <w:p w14:paraId="7C7ACAB8" w14:textId="77777777" w:rsidR="005425BA" w:rsidRDefault="005425BA" w:rsidP="00A5050A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0DBFED7B" w14:textId="699F72E0" w:rsidR="005425BA" w:rsidRDefault="005425BA" w:rsidP="00A5050A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5016" w:type="dxa"/>
          </w:tcPr>
          <w:p w14:paraId="17064C3F" w14:textId="134525BF" w:rsidR="005425BA" w:rsidRDefault="005425BA" w:rsidP="00A5050A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1370" w:type="dxa"/>
          </w:tcPr>
          <w:p w14:paraId="67A7C814" w14:textId="77777777" w:rsidR="005425BA" w:rsidRDefault="005425BA" w:rsidP="00A5050A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</w:tbl>
    <w:p w14:paraId="22C5907F" w14:textId="77777777" w:rsidR="005425BA" w:rsidRDefault="005425BA">
      <w:pPr>
        <w:jc w:val="center"/>
        <w:rPr>
          <w:rFonts w:ascii="Times" w:eastAsia="Times" w:hAnsi="Times" w:cs="Times"/>
          <w:b/>
        </w:rPr>
      </w:pPr>
    </w:p>
    <w:sectPr w:rsidR="005425B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B32"/>
    <w:rsid w:val="000251B8"/>
    <w:rsid w:val="000F3015"/>
    <w:rsid w:val="005425BA"/>
    <w:rsid w:val="00607FFC"/>
    <w:rsid w:val="006672C4"/>
    <w:rsid w:val="006761D9"/>
    <w:rsid w:val="006A79E9"/>
    <w:rsid w:val="006C0B32"/>
    <w:rsid w:val="006E4EAB"/>
    <w:rsid w:val="008144AF"/>
    <w:rsid w:val="008373A5"/>
    <w:rsid w:val="00914D8D"/>
    <w:rsid w:val="00A032C3"/>
    <w:rsid w:val="00AB0D87"/>
    <w:rsid w:val="00B46D61"/>
    <w:rsid w:val="00C23C57"/>
    <w:rsid w:val="00C34E32"/>
    <w:rsid w:val="00C74DB2"/>
    <w:rsid w:val="00D367E9"/>
    <w:rsid w:val="00D569BF"/>
    <w:rsid w:val="00DD5791"/>
    <w:rsid w:val="00F2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0A83D"/>
  <w15:docId w15:val="{146A0211-3852-4983-A01B-7EC3885FA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0D8"/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rFonts w:ascii="Calibri" w:eastAsia="SimSun" w:hAnsi="Calibri" w:cs="Calibri"/>
      <w:b/>
      <w:sz w:val="48"/>
      <w:szCs w:val="48"/>
      <w:lang w:val="en-SG" w:eastAsia="zh-C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rFonts w:ascii="Calibri" w:eastAsia="SimSun" w:hAnsi="Calibri" w:cs="Calibri"/>
      <w:b/>
      <w:sz w:val="36"/>
      <w:szCs w:val="36"/>
      <w:lang w:val="en-SG" w:eastAsia="zh-C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rFonts w:ascii="Calibri" w:eastAsia="SimSun" w:hAnsi="Calibri" w:cs="Calibri"/>
      <w:b/>
      <w:sz w:val="72"/>
      <w:szCs w:val="72"/>
      <w:lang w:val="en-SG" w:eastAsia="zh-CN"/>
    </w:rPr>
  </w:style>
  <w:style w:type="table" w:styleId="TableGrid">
    <w:name w:val="Table Grid"/>
    <w:basedOn w:val="TableNormal"/>
    <w:uiPriority w:val="39"/>
    <w:rsid w:val="00990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16EAB"/>
    <w:pPr>
      <w:ind w:left="720"/>
      <w:contextualSpacing/>
    </w:pPr>
    <w:rPr>
      <w:rFonts w:ascii="Calibri" w:eastAsia="SimSun" w:hAnsi="Calibri" w:cs="Calibri"/>
      <w:lang w:val="en-SG" w:eastAsia="zh-CN"/>
    </w:rPr>
  </w:style>
  <w:style w:type="character" w:styleId="PlaceholderText">
    <w:name w:val="Placeholder Text"/>
    <w:basedOn w:val="DefaultParagraphFont"/>
    <w:uiPriority w:val="99"/>
    <w:semiHidden/>
    <w:rsid w:val="002909F2"/>
    <w:rPr>
      <w:color w:val="808080"/>
    </w:r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ZSyPFPavbkVfX77VZim4crX9iw==">AMUW2mUPWKZoqby4HQTUpoWR3M6Qa2pZuzsAUd3EgbPjDcJIsWekcVm6wKuGCEwUDdNr4hgyM/41I7vIPKP7CoEE9d/tHjjgJfOQpjh0whamYd7rShxtFTE=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Avik Chari</dc:creator>
  <cp:lastModifiedBy>Avik Chari</cp:lastModifiedBy>
  <cp:revision>17</cp:revision>
  <dcterms:created xsi:type="dcterms:W3CDTF">2021-10-04T08:07:00Z</dcterms:created>
  <dcterms:modified xsi:type="dcterms:W3CDTF">2022-06-15T22:06:00Z</dcterms:modified>
</cp:coreProperties>
</file>