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87307" w14:textId="77777777" w:rsidR="005A59B5" w:rsidRDefault="007122D2">
      <w:pPr>
        <w:jc w:val="center"/>
        <w:rPr>
          <w:rFonts w:ascii="Times" w:eastAsia="Times" w:hAnsi="Times" w:cs="Times"/>
          <w:sz w:val="40"/>
          <w:szCs w:val="40"/>
        </w:rPr>
      </w:pPr>
      <w:r>
        <w:rPr>
          <w:rFonts w:ascii="Times" w:eastAsia="Times" w:hAnsi="Times" w:cs="Times"/>
          <w:sz w:val="40"/>
          <w:szCs w:val="40"/>
        </w:rPr>
        <w:t>The Harmony Games</w:t>
      </w:r>
    </w:p>
    <w:p w14:paraId="4F11D29F" w14:textId="77777777" w:rsidR="005A59B5" w:rsidRDefault="007122D2">
      <w:pPr>
        <w:jc w:val="center"/>
        <w:rPr>
          <w:rFonts w:ascii="Times" w:eastAsia="Times" w:hAnsi="Times" w:cs="Times"/>
          <w:b/>
          <w:sz w:val="32"/>
          <w:szCs w:val="32"/>
        </w:rPr>
      </w:pPr>
      <w:r>
        <w:rPr>
          <w:rFonts w:ascii="Times" w:eastAsia="Times" w:hAnsi="Times" w:cs="Times"/>
          <w:b/>
          <w:sz w:val="32"/>
          <w:szCs w:val="32"/>
        </w:rPr>
        <w:t>Errata List</w:t>
      </w:r>
    </w:p>
    <w:p w14:paraId="79C9F9FF" w14:textId="77777777" w:rsidR="005A59B5" w:rsidRDefault="005A59B5">
      <w:pPr>
        <w:rPr>
          <w:rFonts w:ascii="Times" w:eastAsia="Times" w:hAnsi="Times" w:cs="Times"/>
          <w:color w:val="CC0000"/>
          <w:u w:val="single"/>
        </w:rPr>
      </w:pPr>
    </w:p>
    <w:p w14:paraId="54889C7A" w14:textId="77777777" w:rsidR="005A59B5" w:rsidRDefault="007122D2">
      <w:pPr>
        <w:rPr>
          <w:rFonts w:ascii="Times" w:eastAsia="Times" w:hAnsi="Times" w:cs="Times"/>
          <w:b/>
          <w:sz w:val="32"/>
          <w:szCs w:val="32"/>
        </w:rPr>
      </w:pPr>
      <w:r>
        <w:rPr>
          <w:rFonts w:ascii="Times" w:eastAsia="Times" w:hAnsi="Times" w:cs="Times"/>
          <w:color w:val="CC0000"/>
          <w:u w:val="single"/>
        </w:rPr>
        <w:t>YANIV COMMENTS 8/8/22 IN RED UNDERLINE</w:t>
      </w:r>
    </w:p>
    <w:p w14:paraId="17E7E371" w14:textId="77777777" w:rsidR="005A59B5" w:rsidRDefault="005A59B5">
      <w:pPr>
        <w:rPr>
          <w:rFonts w:ascii="Times" w:eastAsia="Times" w:hAnsi="Times" w:cs="Times"/>
          <w:b/>
          <w:sz w:val="32"/>
          <w:szCs w:val="32"/>
        </w:rPr>
      </w:pPr>
    </w:p>
    <w:p w14:paraId="360D27D7" w14:textId="77777777" w:rsidR="005A59B5" w:rsidRDefault="005A59B5">
      <w:pPr>
        <w:rPr>
          <w:rFonts w:ascii="Times" w:eastAsia="Times" w:hAnsi="Times" w:cs="Times"/>
          <w:b/>
          <w:sz w:val="20"/>
          <w:szCs w:val="20"/>
        </w:rPr>
      </w:pPr>
    </w:p>
    <w:p w14:paraId="31BE2904" w14:textId="77777777" w:rsidR="005A59B5" w:rsidRDefault="007122D2">
      <w:pPr>
        <w:rPr>
          <w:rFonts w:ascii="Times" w:eastAsia="Times" w:hAnsi="Times" w:cs="Times"/>
          <w:b/>
        </w:rPr>
      </w:pPr>
      <w:r>
        <w:rPr>
          <w:rFonts w:ascii="Times" w:eastAsia="Times" w:hAnsi="Times" w:cs="Times"/>
          <w:b/>
        </w:rPr>
        <w:t>General Notes</w:t>
      </w:r>
    </w:p>
    <w:p w14:paraId="673843FC" w14:textId="77777777" w:rsidR="005A59B5" w:rsidRDefault="007122D2">
      <w:pPr>
        <w:numPr>
          <w:ilvl w:val="0"/>
          <w:numId w:val="2"/>
        </w:num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All your edits have been marked in </w:t>
      </w:r>
      <w:r>
        <w:rPr>
          <w:rFonts w:ascii="Times" w:eastAsia="Times" w:hAnsi="Times" w:cs="Times"/>
          <w:color w:val="ED7D31"/>
        </w:rPr>
        <w:t>orange</w:t>
      </w:r>
      <w:r>
        <w:rPr>
          <w:rFonts w:ascii="Times" w:eastAsia="Times" w:hAnsi="Times" w:cs="Times"/>
          <w:color w:val="000000"/>
        </w:rPr>
        <w:t xml:space="preserve"> – this is just to ensure we transfer everything to the other files. All questions/areas where we need you to do a check are marked in </w:t>
      </w:r>
      <w:r>
        <w:rPr>
          <w:rFonts w:ascii="Times" w:eastAsia="Times" w:hAnsi="Times" w:cs="Times"/>
          <w:color w:val="FF40FF"/>
        </w:rPr>
        <w:t>pink</w:t>
      </w:r>
      <w:r>
        <w:rPr>
          <w:rFonts w:ascii="Times" w:eastAsia="Times" w:hAnsi="Times" w:cs="Times"/>
          <w:color w:val="000000"/>
        </w:rPr>
        <w:t xml:space="preserve">. </w:t>
      </w:r>
      <w:r>
        <w:rPr>
          <w:rFonts w:ascii="Times" w:eastAsia="Times" w:hAnsi="Times" w:cs="Times"/>
          <w:color w:val="CC0000"/>
          <w:u w:val="single"/>
        </w:rPr>
        <w:t>THANKS</w:t>
      </w:r>
    </w:p>
    <w:p w14:paraId="749509F6" w14:textId="77777777" w:rsidR="005A59B5" w:rsidRDefault="007122D2">
      <w:pPr>
        <w:numPr>
          <w:ilvl w:val="0"/>
          <w:numId w:val="2"/>
        </w:num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Note that the Title font will be updated in the final version to the correct </w:t>
      </w:r>
      <w:proofErr w:type="spellStart"/>
      <w:r>
        <w:rPr>
          <w:rFonts w:ascii="Times" w:eastAsia="Times" w:hAnsi="Times" w:cs="Times"/>
          <w:color w:val="000000"/>
        </w:rPr>
        <w:t>version.</w:t>
      </w:r>
      <w:r>
        <w:rPr>
          <w:rFonts w:ascii="Times" w:eastAsia="Times" w:hAnsi="Times" w:cs="Times"/>
          <w:color w:val="CC0000"/>
          <w:u w:val="single"/>
        </w:rPr>
        <w:t>THANKS</w:t>
      </w:r>
      <w:proofErr w:type="spellEnd"/>
    </w:p>
    <w:p w14:paraId="14AC2665" w14:textId="77777777" w:rsidR="005A59B5" w:rsidRDefault="007122D2">
      <w:pPr>
        <w:numPr>
          <w:ilvl w:val="0"/>
          <w:numId w:val="2"/>
        </w:numPr>
        <w:pBdr>
          <w:top w:val="nil"/>
          <w:left w:val="nil"/>
          <w:bottom w:val="nil"/>
          <w:right w:val="nil"/>
          <w:between w:val="nil"/>
        </w:pBdr>
      </w:pPr>
      <w:r>
        <w:rPr>
          <w:rFonts w:ascii="Calibri" w:eastAsia="Calibri" w:hAnsi="Calibri" w:cs="Calibri"/>
          <w:color w:val="000000"/>
        </w:rPr>
        <w:t xml:space="preserve">Added </w:t>
      </w:r>
      <w:proofErr w:type="spellStart"/>
      <w:r>
        <w:rPr>
          <w:rFonts w:ascii="Calibri" w:eastAsia="Calibri" w:hAnsi="Calibri" w:cs="Calibri"/>
          <w:color w:val="000000"/>
        </w:rPr>
        <w:t>barlines</w:t>
      </w:r>
      <w:proofErr w:type="spellEnd"/>
      <w:r>
        <w:rPr>
          <w:rFonts w:ascii="Calibri" w:eastAsia="Calibri" w:hAnsi="Calibri" w:cs="Calibri"/>
          <w:color w:val="000000"/>
        </w:rPr>
        <w:t xml:space="preserve"> to the narrator line - I referred to the </w:t>
      </w:r>
      <w:r>
        <w:rPr>
          <w:rFonts w:ascii="Calibri" w:eastAsia="Calibri" w:hAnsi="Calibri" w:cs="Calibri"/>
          <w:i/>
          <w:color w:val="000000"/>
        </w:rPr>
        <w:t xml:space="preserve">Conductor's </w:t>
      </w:r>
      <w:proofErr w:type="spellStart"/>
      <w:r>
        <w:rPr>
          <w:rFonts w:ascii="Calibri" w:eastAsia="Calibri" w:hAnsi="Calibri" w:cs="Calibri"/>
          <w:i/>
          <w:color w:val="000000"/>
        </w:rPr>
        <w:t>Spellbook</w:t>
      </w:r>
      <w:proofErr w:type="spellEnd"/>
      <w:r>
        <w:rPr>
          <w:rFonts w:ascii="Calibri" w:eastAsia="Calibri" w:hAnsi="Calibri" w:cs="Calibri"/>
          <w:color w:val="000000"/>
        </w:rPr>
        <w:t> which has this and I think it looks nice and organised. </w:t>
      </w:r>
      <w:r>
        <w:rPr>
          <w:rFonts w:ascii="Times" w:eastAsia="Times" w:hAnsi="Times" w:cs="Times"/>
          <w:color w:val="CC0000"/>
          <w:u w:val="single"/>
        </w:rPr>
        <w:t>THIS IS FINE WITH ME</w:t>
      </w:r>
    </w:p>
    <w:p w14:paraId="2B49A644" w14:textId="77777777" w:rsidR="005A59B5" w:rsidRDefault="007122D2">
      <w:pPr>
        <w:numPr>
          <w:ilvl w:val="0"/>
          <w:numId w:val="2"/>
        </w:numPr>
        <w:pBdr>
          <w:top w:val="nil"/>
          <w:left w:val="nil"/>
          <w:bottom w:val="nil"/>
          <w:right w:val="nil"/>
          <w:between w:val="nil"/>
        </w:pBdr>
      </w:pPr>
      <w:r>
        <w:rPr>
          <w:rFonts w:ascii="Calibri" w:eastAsia="Calibri" w:hAnsi="Calibri" w:cs="Calibri"/>
          <w:color w:val="000000"/>
        </w:rPr>
        <w:t xml:space="preserve">The narrator text is slightly smaller. I printed out a score and realised that the text was quite large and unwieldy on print - it looks a little cleaner now, and is also easier to format as well. </w:t>
      </w:r>
      <w:r>
        <w:rPr>
          <w:rFonts w:ascii="Times" w:eastAsia="Times" w:hAnsi="Times" w:cs="Times"/>
          <w:color w:val="CC0000"/>
          <w:u w:val="single"/>
        </w:rPr>
        <w:t>THANKS FOR CHECKING IT OUT IN PRINT</w:t>
      </w:r>
    </w:p>
    <w:p w14:paraId="437C53AC" w14:textId="77777777" w:rsidR="005A59B5" w:rsidRDefault="007122D2">
      <w:pPr>
        <w:numPr>
          <w:ilvl w:val="0"/>
          <w:numId w:val="2"/>
        </w:numPr>
        <w:pBdr>
          <w:top w:val="nil"/>
          <w:left w:val="nil"/>
          <w:bottom w:val="nil"/>
          <w:right w:val="nil"/>
          <w:between w:val="nil"/>
        </w:pBdr>
      </w:pPr>
      <w:r>
        <w:rPr>
          <w:rFonts w:ascii="Calibri" w:eastAsia="Calibri" w:hAnsi="Calibri" w:cs="Calibri"/>
          <w:color w:val="000000"/>
        </w:rPr>
        <w:t xml:space="preserve">Increased the border thickness for rehearsal marks – felt that the thinner borders looked tacky – what do you think? Additionally, for Rehearsal marks with 3-4 digits, to avoid pushing the tempi very far to the right of the note, and to also avoid collision issues with notes, especially when the flutes or violins play quite high, I tend to push them more to the left. See m. 236 as an example. I’ve got it to hide the background so that if it’s over a </w:t>
      </w:r>
      <w:proofErr w:type="spellStart"/>
      <w:r>
        <w:rPr>
          <w:rFonts w:ascii="Calibri" w:eastAsia="Calibri" w:hAnsi="Calibri" w:cs="Calibri"/>
          <w:color w:val="000000"/>
        </w:rPr>
        <w:t>barline</w:t>
      </w:r>
      <w:proofErr w:type="spellEnd"/>
      <w:r>
        <w:rPr>
          <w:rFonts w:ascii="Calibri" w:eastAsia="Calibri" w:hAnsi="Calibri" w:cs="Calibri"/>
          <w:color w:val="000000"/>
        </w:rPr>
        <w:t xml:space="preserve"> it still looks clean. </w:t>
      </w:r>
      <w:r>
        <w:rPr>
          <w:rFonts w:ascii="Times" w:eastAsia="Times" w:hAnsi="Times" w:cs="Times"/>
          <w:color w:val="CC0000"/>
          <w:u w:val="single"/>
        </w:rPr>
        <w:t>THANKS FOR MAKING IT LOOK BETTER</w:t>
      </w:r>
    </w:p>
    <w:p w14:paraId="13A2C694" w14:textId="77777777" w:rsidR="005A59B5" w:rsidRDefault="007122D2">
      <w:pPr>
        <w:numPr>
          <w:ilvl w:val="0"/>
          <w:numId w:val="2"/>
        </w:numPr>
        <w:pBdr>
          <w:top w:val="nil"/>
          <w:left w:val="nil"/>
          <w:bottom w:val="nil"/>
          <w:right w:val="nil"/>
          <w:between w:val="nil"/>
        </w:pBdr>
      </w:pPr>
      <w:r>
        <w:rPr>
          <w:rFonts w:ascii="Calibri" w:eastAsia="Calibri" w:hAnsi="Calibri" w:cs="Calibri"/>
          <w:color w:val="000000"/>
        </w:rPr>
        <w:t>At times, I chose to use combined staves for some instruments.</w:t>
      </w:r>
    </w:p>
    <w:p w14:paraId="66A8CE1E" w14:textId="77777777" w:rsidR="005A59B5" w:rsidRDefault="007122D2">
      <w:pPr>
        <w:numPr>
          <w:ilvl w:val="1"/>
          <w:numId w:val="2"/>
        </w:numPr>
        <w:pBdr>
          <w:top w:val="nil"/>
          <w:left w:val="nil"/>
          <w:bottom w:val="nil"/>
          <w:right w:val="nil"/>
          <w:between w:val="nil"/>
        </w:pBdr>
      </w:pPr>
      <w:r>
        <w:rPr>
          <w:rFonts w:ascii="Calibri" w:eastAsia="Calibri" w:hAnsi="Calibri" w:cs="Calibri"/>
          <w:color w:val="000000"/>
        </w:rPr>
        <w:t xml:space="preserve">for </w:t>
      </w:r>
      <w:proofErr w:type="spellStart"/>
      <w:r>
        <w:rPr>
          <w:rFonts w:ascii="Calibri" w:eastAsia="Calibri" w:hAnsi="Calibri" w:cs="Calibri"/>
          <w:color w:val="000000"/>
        </w:rPr>
        <w:t>eg.</w:t>
      </w:r>
      <w:proofErr w:type="spellEnd"/>
      <w:r>
        <w:rPr>
          <w:rFonts w:ascii="Calibri" w:eastAsia="Calibri" w:hAnsi="Calibri" w:cs="Calibri"/>
          <w:color w:val="000000"/>
        </w:rPr>
        <w:t xml:space="preserve"> m. 98 – the combined staves here helps see the context and relationship between the two instruments </w:t>
      </w:r>
      <w:r>
        <w:rPr>
          <w:rFonts w:ascii="Times" w:eastAsia="Times" w:hAnsi="Times" w:cs="Times"/>
          <w:color w:val="CC0000"/>
          <w:u w:val="single"/>
        </w:rPr>
        <w:t>SEE MY EMAIL FOR COMMENTS</w:t>
      </w:r>
    </w:p>
    <w:p w14:paraId="74F83122" w14:textId="77777777" w:rsidR="005A59B5" w:rsidRDefault="007122D2">
      <w:pPr>
        <w:numPr>
          <w:ilvl w:val="1"/>
          <w:numId w:val="2"/>
        </w:numPr>
        <w:pBdr>
          <w:top w:val="nil"/>
          <w:left w:val="nil"/>
          <w:bottom w:val="nil"/>
          <w:right w:val="nil"/>
          <w:between w:val="nil"/>
        </w:pBdr>
        <w:rPr>
          <w:rFonts w:ascii="Times" w:eastAsia="Times" w:hAnsi="Times" w:cs="Times"/>
          <w:color w:val="000000"/>
        </w:rPr>
      </w:pPr>
      <w:r>
        <w:rPr>
          <w:rFonts w:ascii="Calibri" w:eastAsia="Calibri" w:hAnsi="Calibri" w:cs="Calibri"/>
          <w:color w:val="000000"/>
        </w:rPr>
        <w:t xml:space="preserve">and M. 463 – sometimes it was done to fit more systems within a page. There is voice crossing in the bassoons, but it is minimal. </w:t>
      </w:r>
      <w:r>
        <w:rPr>
          <w:rFonts w:ascii="Times" w:eastAsia="Times" w:hAnsi="Times" w:cs="Times"/>
          <w:color w:val="CC0000"/>
          <w:u w:val="single"/>
        </w:rPr>
        <w:t>CLEAR, THANKS!</w:t>
      </w:r>
    </w:p>
    <w:p w14:paraId="7081D631" w14:textId="77777777" w:rsidR="005A59B5" w:rsidRDefault="007122D2">
      <w:pPr>
        <w:numPr>
          <w:ilvl w:val="1"/>
          <w:numId w:val="2"/>
        </w:numPr>
        <w:pBdr>
          <w:top w:val="nil"/>
          <w:left w:val="nil"/>
          <w:bottom w:val="nil"/>
          <w:right w:val="nil"/>
          <w:between w:val="nil"/>
        </w:pBdr>
        <w:rPr>
          <w:rFonts w:ascii="Times" w:eastAsia="Times" w:hAnsi="Times" w:cs="Times"/>
          <w:color w:val="000000"/>
        </w:rPr>
      </w:pPr>
      <w:r>
        <w:rPr>
          <w:rFonts w:ascii="Calibri" w:eastAsia="Calibri" w:hAnsi="Calibri" w:cs="Calibri"/>
          <w:color w:val="000000"/>
        </w:rPr>
        <w:t xml:space="preserve">didn’t do it when there was a lot of voice </w:t>
      </w:r>
      <w:proofErr w:type="spellStart"/>
      <w:r>
        <w:rPr>
          <w:rFonts w:ascii="Calibri" w:eastAsia="Calibri" w:hAnsi="Calibri" w:cs="Calibri"/>
          <w:color w:val="000000"/>
        </w:rPr>
        <w:t>crossing.</w:t>
      </w:r>
      <w:r>
        <w:rPr>
          <w:rFonts w:ascii="Times" w:eastAsia="Times" w:hAnsi="Times" w:cs="Times"/>
          <w:color w:val="CC0000"/>
          <w:u w:val="single"/>
        </w:rPr>
        <w:t>MAKES</w:t>
      </w:r>
      <w:proofErr w:type="spellEnd"/>
      <w:r>
        <w:rPr>
          <w:rFonts w:ascii="Times" w:eastAsia="Times" w:hAnsi="Times" w:cs="Times"/>
          <w:color w:val="CC0000"/>
          <w:u w:val="single"/>
        </w:rPr>
        <w:t xml:space="preserve"> SENSE</w:t>
      </w:r>
    </w:p>
    <w:p w14:paraId="400304EB" w14:textId="77777777" w:rsidR="005A59B5" w:rsidRDefault="005A59B5">
      <w:pPr>
        <w:ind w:left="1080"/>
        <w:rPr>
          <w:rFonts w:ascii="Times" w:eastAsia="Times" w:hAnsi="Times" w:cs="Times"/>
        </w:rPr>
      </w:pPr>
    </w:p>
    <w:p w14:paraId="4EE09399" w14:textId="77777777" w:rsidR="005A59B5" w:rsidRDefault="005A59B5">
      <w:pPr>
        <w:jc w:val="center"/>
        <w:rPr>
          <w:rFonts w:ascii="Times" w:eastAsia="Times" w:hAnsi="Times" w:cs="Times"/>
          <w:b/>
        </w:rPr>
      </w:pPr>
    </w:p>
    <w:tbl>
      <w:tblPr>
        <w:tblStyle w:val="a1"/>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917"/>
        <w:gridCol w:w="5016"/>
        <w:gridCol w:w="1370"/>
      </w:tblGrid>
      <w:tr w:rsidR="005A59B5" w14:paraId="52711E08" w14:textId="77777777">
        <w:trPr>
          <w:trHeight w:val="350"/>
        </w:trPr>
        <w:tc>
          <w:tcPr>
            <w:tcW w:w="1782" w:type="dxa"/>
          </w:tcPr>
          <w:p w14:paraId="188B2176" w14:textId="77777777" w:rsidR="005A59B5" w:rsidRDefault="007122D2">
            <w:pPr>
              <w:jc w:val="center"/>
              <w:rPr>
                <w:rFonts w:ascii="Times" w:eastAsia="Times" w:hAnsi="Times" w:cs="Times"/>
                <w:b/>
              </w:rPr>
            </w:pPr>
            <w:r>
              <w:rPr>
                <w:rFonts w:ascii="Times" w:eastAsia="Times" w:hAnsi="Times" w:cs="Times"/>
                <w:b/>
              </w:rPr>
              <w:t>Instrument</w:t>
            </w:r>
          </w:p>
        </w:tc>
        <w:tc>
          <w:tcPr>
            <w:tcW w:w="917" w:type="dxa"/>
          </w:tcPr>
          <w:p w14:paraId="2C8F6D48" w14:textId="77777777" w:rsidR="005A59B5" w:rsidRDefault="007122D2">
            <w:pPr>
              <w:jc w:val="center"/>
              <w:rPr>
                <w:rFonts w:ascii="Times" w:eastAsia="Times" w:hAnsi="Times" w:cs="Times"/>
                <w:b/>
              </w:rPr>
            </w:pPr>
            <w:r>
              <w:rPr>
                <w:rFonts w:ascii="Times" w:eastAsia="Times" w:hAnsi="Times" w:cs="Times"/>
                <w:b/>
              </w:rPr>
              <w:t>Bar</w:t>
            </w:r>
          </w:p>
        </w:tc>
        <w:tc>
          <w:tcPr>
            <w:tcW w:w="5016" w:type="dxa"/>
          </w:tcPr>
          <w:p w14:paraId="15602C97" w14:textId="77777777" w:rsidR="005A59B5" w:rsidRDefault="007122D2">
            <w:pPr>
              <w:jc w:val="center"/>
              <w:rPr>
                <w:rFonts w:ascii="Times" w:eastAsia="Times" w:hAnsi="Times" w:cs="Times"/>
                <w:b/>
              </w:rPr>
            </w:pPr>
            <w:r>
              <w:rPr>
                <w:rFonts w:ascii="Times" w:eastAsia="Times" w:hAnsi="Times" w:cs="Times"/>
                <w:b/>
              </w:rPr>
              <w:t>Issue</w:t>
            </w:r>
          </w:p>
        </w:tc>
        <w:tc>
          <w:tcPr>
            <w:tcW w:w="1370" w:type="dxa"/>
          </w:tcPr>
          <w:p w14:paraId="259B50A2" w14:textId="77777777" w:rsidR="005A59B5" w:rsidRDefault="007122D2">
            <w:pPr>
              <w:jc w:val="center"/>
              <w:rPr>
                <w:rFonts w:ascii="Times" w:eastAsia="Times" w:hAnsi="Times" w:cs="Times"/>
                <w:b/>
              </w:rPr>
            </w:pPr>
            <w:r>
              <w:rPr>
                <w:rFonts w:ascii="Times" w:eastAsia="Times" w:hAnsi="Times" w:cs="Times"/>
                <w:b/>
              </w:rPr>
              <w:t>Answer</w:t>
            </w:r>
          </w:p>
        </w:tc>
      </w:tr>
      <w:tr w:rsidR="00952960" w14:paraId="1DA692D8" w14:textId="77777777">
        <w:trPr>
          <w:trHeight w:val="350"/>
        </w:trPr>
        <w:tc>
          <w:tcPr>
            <w:tcW w:w="1782" w:type="dxa"/>
            <w:vAlign w:val="center"/>
          </w:tcPr>
          <w:p w14:paraId="36E5C910" w14:textId="0F8FB9CB" w:rsidR="00952960" w:rsidRDefault="00952960">
            <w:pPr>
              <w:jc w:val="center"/>
              <w:rPr>
                <w:rFonts w:ascii="Times" w:eastAsia="Times" w:hAnsi="Times" w:cs="Times"/>
                <w:b/>
                <w:sz w:val="20"/>
                <w:szCs w:val="20"/>
              </w:rPr>
            </w:pPr>
            <w:proofErr w:type="spellStart"/>
            <w:r>
              <w:rPr>
                <w:rFonts w:ascii="Times" w:eastAsia="Times" w:hAnsi="Times" w:cs="Times"/>
                <w:b/>
                <w:sz w:val="20"/>
                <w:szCs w:val="20"/>
              </w:rPr>
              <w:t>Hns</w:t>
            </w:r>
            <w:proofErr w:type="spellEnd"/>
            <w:r>
              <w:rPr>
                <w:rFonts w:ascii="Times" w:eastAsia="Times" w:hAnsi="Times" w:cs="Times"/>
                <w:b/>
                <w:sz w:val="20"/>
                <w:szCs w:val="20"/>
              </w:rPr>
              <w:t xml:space="preserve"> 3-4</w:t>
            </w:r>
          </w:p>
        </w:tc>
        <w:tc>
          <w:tcPr>
            <w:tcW w:w="917" w:type="dxa"/>
          </w:tcPr>
          <w:p w14:paraId="285F42D1" w14:textId="3041B265" w:rsidR="00952960" w:rsidRDefault="00744AD8">
            <w:pPr>
              <w:jc w:val="center"/>
              <w:rPr>
                <w:rFonts w:ascii="Times" w:eastAsia="Times" w:hAnsi="Times" w:cs="Times"/>
                <w:sz w:val="20"/>
                <w:szCs w:val="20"/>
              </w:rPr>
            </w:pPr>
            <w:r>
              <w:rPr>
                <w:rFonts w:ascii="Times" w:eastAsia="Times" w:hAnsi="Times" w:cs="Times"/>
                <w:sz w:val="20"/>
                <w:szCs w:val="20"/>
              </w:rPr>
              <w:t>142</w:t>
            </w:r>
          </w:p>
        </w:tc>
        <w:tc>
          <w:tcPr>
            <w:tcW w:w="5016" w:type="dxa"/>
          </w:tcPr>
          <w:p w14:paraId="69931F8B" w14:textId="1B249079" w:rsidR="00952960" w:rsidRDefault="00744AD8">
            <w:pPr>
              <w:jc w:val="center"/>
              <w:rPr>
                <w:rFonts w:ascii="Times" w:eastAsia="Times" w:hAnsi="Times" w:cs="Times"/>
                <w:sz w:val="20"/>
                <w:szCs w:val="20"/>
              </w:rPr>
            </w:pPr>
            <w:r>
              <w:rPr>
                <w:rFonts w:ascii="Times" w:eastAsia="Times" w:hAnsi="Times" w:cs="Times"/>
                <w:sz w:val="20"/>
                <w:szCs w:val="20"/>
              </w:rPr>
              <w:t xml:space="preserve">Should this start at </w:t>
            </w:r>
          </w:p>
        </w:tc>
        <w:tc>
          <w:tcPr>
            <w:tcW w:w="1370" w:type="dxa"/>
          </w:tcPr>
          <w:p w14:paraId="4C2E0C9C" w14:textId="77777777" w:rsidR="00952960" w:rsidRDefault="00952960">
            <w:pPr>
              <w:jc w:val="center"/>
              <w:rPr>
                <w:rFonts w:ascii="Times" w:eastAsia="Times" w:hAnsi="Times" w:cs="Times"/>
                <w:b/>
                <w:sz w:val="20"/>
                <w:szCs w:val="20"/>
              </w:rPr>
            </w:pPr>
          </w:p>
        </w:tc>
      </w:tr>
      <w:tr w:rsidR="005A59B5" w14:paraId="6DBEF129" w14:textId="77777777">
        <w:trPr>
          <w:trHeight w:val="350"/>
        </w:trPr>
        <w:tc>
          <w:tcPr>
            <w:tcW w:w="1782" w:type="dxa"/>
            <w:vAlign w:val="center"/>
          </w:tcPr>
          <w:p w14:paraId="589A082C" w14:textId="77777777" w:rsidR="005A59B5" w:rsidRDefault="007122D2">
            <w:pPr>
              <w:jc w:val="center"/>
              <w:rPr>
                <w:rFonts w:ascii="Times" w:eastAsia="Times" w:hAnsi="Times" w:cs="Times"/>
                <w:b/>
                <w:sz w:val="20"/>
                <w:szCs w:val="20"/>
              </w:rPr>
            </w:pPr>
            <w:r>
              <w:rPr>
                <w:rFonts w:ascii="Times" w:eastAsia="Times" w:hAnsi="Times" w:cs="Times"/>
                <w:b/>
                <w:sz w:val="20"/>
                <w:szCs w:val="20"/>
              </w:rPr>
              <w:t>Oboes</w:t>
            </w:r>
          </w:p>
        </w:tc>
        <w:tc>
          <w:tcPr>
            <w:tcW w:w="917" w:type="dxa"/>
          </w:tcPr>
          <w:p w14:paraId="28387613" w14:textId="77777777" w:rsidR="005A59B5" w:rsidRDefault="007122D2">
            <w:pPr>
              <w:jc w:val="center"/>
              <w:rPr>
                <w:rFonts w:ascii="Times" w:eastAsia="Times" w:hAnsi="Times" w:cs="Times"/>
                <w:sz w:val="20"/>
                <w:szCs w:val="20"/>
              </w:rPr>
            </w:pPr>
            <w:r>
              <w:rPr>
                <w:rFonts w:ascii="Times" w:eastAsia="Times" w:hAnsi="Times" w:cs="Times"/>
                <w:sz w:val="20"/>
                <w:szCs w:val="20"/>
              </w:rPr>
              <w:t>99-100</w:t>
            </w:r>
          </w:p>
        </w:tc>
        <w:tc>
          <w:tcPr>
            <w:tcW w:w="5016" w:type="dxa"/>
          </w:tcPr>
          <w:p w14:paraId="19167492" w14:textId="77777777" w:rsidR="005A59B5" w:rsidRDefault="007122D2">
            <w:pPr>
              <w:jc w:val="center"/>
              <w:rPr>
                <w:rFonts w:ascii="Times" w:eastAsia="Times" w:hAnsi="Times" w:cs="Times"/>
                <w:sz w:val="20"/>
                <w:szCs w:val="20"/>
              </w:rPr>
            </w:pPr>
            <w:r>
              <w:rPr>
                <w:rFonts w:ascii="Times" w:eastAsia="Times" w:hAnsi="Times" w:cs="Times"/>
                <w:sz w:val="20"/>
                <w:szCs w:val="20"/>
              </w:rPr>
              <w:t>I added slurs similar to your edit for the flutes and clarinets. Was I correct?</w:t>
            </w:r>
          </w:p>
        </w:tc>
        <w:tc>
          <w:tcPr>
            <w:tcW w:w="1370" w:type="dxa"/>
          </w:tcPr>
          <w:p w14:paraId="0D82CB53" w14:textId="77777777" w:rsidR="005A59B5" w:rsidRDefault="007122D2">
            <w:pPr>
              <w:jc w:val="center"/>
              <w:rPr>
                <w:rFonts w:ascii="Times" w:eastAsia="Times" w:hAnsi="Times" w:cs="Times"/>
                <w:b/>
                <w:sz w:val="20"/>
                <w:szCs w:val="20"/>
              </w:rPr>
            </w:pPr>
            <w:r>
              <w:rPr>
                <w:rFonts w:ascii="Times" w:eastAsia="Times" w:hAnsi="Times" w:cs="Times"/>
                <w:b/>
                <w:sz w:val="20"/>
                <w:szCs w:val="20"/>
              </w:rPr>
              <w:t>great</w:t>
            </w:r>
          </w:p>
        </w:tc>
      </w:tr>
      <w:tr w:rsidR="005A59B5" w14:paraId="6D6EB3FA" w14:textId="77777777">
        <w:trPr>
          <w:trHeight w:val="350"/>
        </w:trPr>
        <w:tc>
          <w:tcPr>
            <w:tcW w:w="1782" w:type="dxa"/>
            <w:vAlign w:val="center"/>
          </w:tcPr>
          <w:p w14:paraId="5136B312" w14:textId="77777777" w:rsidR="005A59B5" w:rsidRDefault="007122D2">
            <w:pPr>
              <w:widowControl w:val="0"/>
              <w:pBdr>
                <w:top w:val="nil"/>
                <w:left w:val="nil"/>
                <w:bottom w:val="nil"/>
                <w:right w:val="nil"/>
                <w:between w:val="nil"/>
              </w:pBdr>
              <w:spacing w:line="276" w:lineRule="auto"/>
              <w:rPr>
                <w:rFonts w:ascii="Times" w:eastAsia="Times" w:hAnsi="Times" w:cs="Times"/>
                <w:b/>
                <w:sz w:val="20"/>
                <w:szCs w:val="20"/>
              </w:rPr>
            </w:pPr>
            <w:r>
              <w:rPr>
                <w:rFonts w:ascii="Times" w:eastAsia="Times" w:hAnsi="Times" w:cs="Times"/>
                <w:b/>
                <w:sz w:val="20"/>
                <w:szCs w:val="20"/>
              </w:rPr>
              <w:t>Violin II</w:t>
            </w:r>
          </w:p>
        </w:tc>
        <w:tc>
          <w:tcPr>
            <w:tcW w:w="917" w:type="dxa"/>
          </w:tcPr>
          <w:p w14:paraId="3A809913" w14:textId="77777777" w:rsidR="005A59B5" w:rsidRDefault="007122D2">
            <w:pPr>
              <w:jc w:val="center"/>
              <w:rPr>
                <w:rFonts w:ascii="Times" w:eastAsia="Times" w:hAnsi="Times" w:cs="Times"/>
                <w:sz w:val="20"/>
                <w:szCs w:val="20"/>
              </w:rPr>
            </w:pPr>
            <w:r>
              <w:rPr>
                <w:rFonts w:ascii="Times" w:eastAsia="Times" w:hAnsi="Times" w:cs="Times"/>
                <w:sz w:val="20"/>
                <w:szCs w:val="20"/>
              </w:rPr>
              <w:t>273-74</w:t>
            </w:r>
          </w:p>
        </w:tc>
        <w:tc>
          <w:tcPr>
            <w:tcW w:w="5016" w:type="dxa"/>
          </w:tcPr>
          <w:p w14:paraId="727D3814" w14:textId="77777777" w:rsidR="005A59B5" w:rsidRDefault="007122D2">
            <w:pPr>
              <w:jc w:val="center"/>
              <w:rPr>
                <w:rFonts w:ascii="Times" w:eastAsia="Times" w:hAnsi="Times" w:cs="Times"/>
                <w:sz w:val="20"/>
                <w:szCs w:val="20"/>
              </w:rPr>
            </w:pPr>
            <w:r>
              <w:rPr>
                <w:rFonts w:ascii="Times" w:eastAsia="Times" w:hAnsi="Times" w:cs="Times"/>
                <w:sz w:val="20"/>
                <w:szCs w:val="20"/>
              </w:rPr>
              <w:t>Is this also divisi like the violin I and viola or is it non div.?</w:t>
            </w:r>
          </w:p>
        </w:tc>
        <w:tc>
          <w:tcPr>
            <w:tcW w:w="1370" w:type="dxa"/>
          </w:tcPr>
          <w:p w14:paraId="48DD50B9" w14:textId="77777777" w:rsidR="005A59B5" w:rsidRDefault="007122D2">
            <w:pPr>
              <w:rPr>
                <w:rFonts w:ascii="Times" w:eastAsia="Times" w:hAnsi="Times" w:cs="Times"/>
                <w:b/>
                <w:sz w:val="20"/>
                <w:szCs w:val="20"/>
              </w:rPr>
            </w:pPr>
            <w:r>
              <w:rPr>
                <w:rFonts w:ascii="Times" w:eastAsia="Times" w:hAnsi="Times" w:cs="Times"/>
                <w:b/>
                <w:sz w:val="20"/>
                <w:szCs w:val="20"/>
              </w:rPr>
              <w:t>ok either way</w:t>
            </w:r>
          </w:p>
        </w:tc>
      </w:tr>
      <w:tr w:rsidR="005A59B5" w14:paraId="34F4C7F8" w14:textId="77777777">
        <w:trPr>
          <w:trHeight w:val="350"/>
        </w:trPr>
        <w:tc>
          <w:tcPr>
            <w:tcW w:w="1782" w:type="dxa"/>
            <w:vAlign w:val="center"/>
          </w:tcPr>
          <w:p w14:paraId="4AFB77CE" w14:textId="77777777" w:rsidR="005A59B5" w:rsidRDefault="007122D2">
            <w:pPr>
              <w:widowControl w:val="0"/>
              <w:pBdr>
                <w:top w:val="nil"/>
                <w:left w:val="nil"/>
                <w:bottom w:val="nil"/>
                <w:right w:val="nil"/>
                <w:between w:val="nil"/>
              </w:pBdr>
              <w:spacing w:line="276" w:lineRule="auto"/>
              <w:rPr>
                <w:rFonts w:ascii="Times" w:eastAsia="Times" w:hAnsi="Times" w:cs="Times"/>
                <w:b/>
                <w:sz w:val="20"/>
                <w:szCs w:val="20"/>
              </w:rPr>
            </w:pPr>
            <w:r>
              <w:rPr>
                <w:rFonts w:ascii="Times" w:eastAsia="Times" w:hAnsi="Times" w:cs="Times"/>
                <w:b/>
                <w:sz w:val="20"/>
                <w:szCs w:val="20"/>
              </w:rPr>
              <w:t>Viola</w:t>
            </w:r>
          </w:p>
        </w:tc>
        <w:tc>
          <w:tcPr>
            <w:tcW w:w="917" w:type="dxa"/>
          </w:tcPr>
          <w:p w14:paraId="2C2FE896" w14:textId="77777777" w:rsidR="005A59B5" w:rsidRDefault="007122D2">
            <w:pPr>
              <w:jc w:val="center"/>
              <w:rPr>
                <w:rFonts w:ascii="Times" w:eastAsia="Times" w:hAnsi="Times" w:cs="Times"/>
                <w:sz w:val="20"/>
                <w:szCs w:val="20"/>
              </w:rPr>
            </w:pPr>
            <w:r>
              <w:rPr>
                <w:rFonts w:ascii="Times" w:eastAsia="Times" w:hAnsi="Times" w:cs="Times"/>
                <w:sz w:val="20"/>
                <w:szCs w:val="20"/>
              </w:rPr>
              <w:t>291</w:t>
            </w:r>
          </w:p>
        </w:tc>
        <w:tc>
          <w:tcPr>
            <w:tcW w:w="5016" w:type="dxa"/>
          </w:tcPr>
          <w:p w14:paraId="44FA98A9" w14:textId="77777777" w:rsidR="005A59B5" w:rsidRDefault="007122D2">
            <w:pPr>
              <w:jc w:val="center"/>
              <w:rPr>
                <w:rFonts w:ascii="Times" w:eastAsia="Times" w:hAnsi="Times" w:cs="Times"/>
                <w:sz w:val="20"/>
                <w:szCs w:val="20"/>
              </w:rPr>
            </w:pPr>
            <w:r>
              <w:rPr>
                <w:rFonts w:ascii="Times" w:eastAsia="Times" w:hAnsi="Times" w:cs="Times"/>
                <w:sz w:val="20"/>
                <w:szCs w:val="20"/>
              </w:rPr>
              <w:t xml:space="preserve">It says </w:t>
            </w:r>
            <w:r>
              <w:rPr>
                <w:rFonts w:ascii="Times" w:eastAsia="Times" w:hAnsi="Times" w:cs="Times"/>
                <w:b/>
                <w:i/>
                <w:sz w:val="20"/>
                <w:szCs w:val="20"/>
              </w:rPr>
              <w:t>f sole</w:t>
            </w:r>
            <w:r>
              <w:rPr>
                <w:rFonts w:ascii="Times" w:eastAsia="Times" w:hAnsi="Times" w:cs="Times"/>
                <w:sz w:val="20"/>
                <w:szCs w:val="20"/>
              </w:rPr>
              <w:t>. Is it supposed to be a solo?</w:t>
            </w:r>
          </w:p>
        </w:tc>
        <w:tc>
          <w:tcPr>
            <w:tcW w:w="1370" w:type="dxa"/>
          </w:tcPr>
          <w:p w14:paraId="5CBF60E3" w14:textId="77777777" w:rsidR="005A59B5" w:rsidRDefault="007122D2">
            <w:pPr>
              <w:rPr>
                <w:rFonts w:ascii="Times" w:eastAsia="Times" w:hAnsi="Times" w:cs="Times"/>
                <w:b/>
                <w:sz w:val="20"/>
                <w:szCs w:val="20"/>
              </w:rPr>
            </w:pPr>
            <w:r>
              <w:rPr>
                <w:rFonts w:ascii="Times" w:eastAsia="Times" w:hAnsi="Times" w:cs="Times"/>
                <w:b/>
                <w:sz w:val="20"/>
                <w:szCs w:val="20"/>
              </w:rPr>
              <w:t xml:space="preserve">no. violas are a feminine noun in </w:t>
            </w:r>
            <w:proofErr w:type="spellStart"/>
            <w:r>
              <w:rPr>
                <w:rFonts w:ascii="Times" w:eastAsia="Times" w:hAnsi="Times" w:cs="Times"/>
                <w:b/>
                <w:sz w:val="20"/>
                <w:szCs w:val="20"/>
              </w:rPr>
              <w:t>italian</w:t>
            </w:r>
            <w:proofErr w:type="spellEnd"/>
            <w:r>
              <w:rPr>
                <w:rFonts w:ascii="Times" w:eastAsia="Times" w:hAnsi="Times" w:cs="Times"/>
                <w:b/>
                <w:sz w:val="20"/>
                <w:szCs w:val="20"/>
              </w:rPr>
              <w:t xml:space="preserve">. 1 viola should be sola. Section violas should always be </w:t>
            </w:r>
            <w:proofErr w:type="spellStart"/>
            <w:r>
              <w:rPr>
                <w:rFonts w:ascii="Times" w:eastAsia="Times" w:hAnsi="Times" w:cs="Times"/>
                <w:b/>
                <w:sz w:val="20"/>
                <w:szCs w:val="20"/>
              </w:rPr>
              <w:t>tutte</w:t>
            </w:r>
            <w:proofErr w:type="spellEnd"/>
            <w:r>
              <w:rPr>
                <w:rFonts w:ascii="Times" w:eastAsia="Times" w:hAnsi="Times" w:cs="Times"/>
                <w:b/>
                <w:sz w:val="20"/>
                <w:szCs w:val="20"/>
              </w:rPr>
              <w:t xml:space="preserve"> not </w:t>
            </w:r>
            <w:r>
              <w:rPr>
                <w:rFonts w:ascii="Times" w:eastAsia="Times" w:hAnsi="Times" w:cs="Times"/>
                <w:b/>
                <w:sz w:val="20"/>
                <w:szCs w:val="20"/>
              </w:rPr>
              <w:lastRenderedPageBreak/>
              <w:t xml:space="preserve">tutti. therefore if it is a section solo, correct </w:t>
            </w:r>
            <w:proofErr w:type="spellStart"/>
            <w:r>
              <w:rPr>
                <w:rFonts w:ascii="Times" w:eastAsia="Times" w:hAnsi="Times" w:cs="Times"/>
                <w:b/>
                <w:sz w:val="20"/>
                <w:szCs w:val="20"/>
              </w:rPr>
              <w:t>italian</w:t>
            </w:r>
            <w:proofErr w:type="spellEnd"/>
            <w:r>
              <w:rPr>
                <w:rFonts w:ascii="Times" w:eastAsia="Times" w:hAnsi="Times" w:cs="Times"/>
                <w:b/>
                <w:sz w:val="20"/>
                <w:szCs w:val="20"/>
              </w:rPr>
              <w:t xml:space="preserve"> would be sole.</w:t>
            </w:r>
          </w:p>
        </w:tc>
      </w:tr>
      <w:tr w:rsidR="005A59B5" w14:paraId="423D2226" w14:textId="77777777">
        <w:trPr>
          <w:trHeight w:val="350"/>
        </w:trPr>
        <w:tc>
          <w:tcPr>
            <w:tcW w:w="1782" w:type="dxa"/>
            <w:vAlign w:val="center"/>
          </w:tcPr>
          <w:p w14:paraId="2DA85754" w14:textId="77777777" w:rsidR="005A59B5" w:rsidRDefault="007122D2">
            <w:pPr>
              <w:widowControl w:val="0"/>
              <w:pBdr>
                <w:top w:val="nil"/>
                <w:left w:val="nil"/>
                <w:bottom w:val="nil"/>
                <w:right w:val="nil"/>
                <w:between w:val="nil"/>
              </w:pBdr>
              <w:spacing w:line="276" w:lineRule="auto"/>
              <w:rPr>
                <w:rFonts w:ascii="Times" w:eastAsia="Times" w:hAnsi="Times" w:cs="Times"/>
                <w:b/>
                <w:sz w:val="20"/>
                <w:szCs w:val="20"/>
              </w:rPr>
            </w:pPr>
            <w:r>
              <w:rPr>
                <w:rFonts w:ascii="Times" w:eastAsia="Times" w:hAnsi="Times" w:cs="Times"/>
                <w:b/>
                <w:sz w:val="20"/>
                <w:szCs w:val="20"/>
              </w:rPr>
              <w:lastRenderedPageBreak/>
              <w:t>All</w:t>
            </w:r>
          </w:p>
        </w:tc>
        <w:tc>
          <w:tcPr>
            <w:tcW w:w="917" w:type="dxa"/>
          </w:tcPr>
          <w:p w14:paraId="2E2AEA03" w14:textId="77777777" w:rsidR="005A59B5" w:rsidRDefault="007122D2">
            <w:pPr>
              <w:jc w:val="center"/>
              <w:rPr>
                <w:rFonts w:ascii="Times" w:eastAsia="Times" w:hAnsi="Times" w:cs="Times"/>
                <w:sz w:val="20"/>
                <w:szCs w:val="20"/>
              </w:rPr>
            </w:pPr>
            <w:r>
              <w:rPr>
                <w:rFonts w:ascii="Times" w:eastAsia="Times" w:hAnsi="Times" w:cs="Times"/>
                <w:sz w:val="20"/>
                <w:szCs w:val="20"/>
              </w:rPr>
              <w:t>352, 363</w:t>
            </w:r>
          </w:p>
        </w:tc>
        <w:tc>
          <w:tcPr>
            <w:tcW w:w="5016" w:type="dxa"/>
          </w:tcPr>
          <w:p w14:paraId="3F604D48" w14:textId="77777777" w:rsidR="005A59B5" w:rsidRDefault="007122D2">
            <w:pPr>
              <w:jc w:val="center"/>
              <w:rPr>
                <w:rFonts w:ascii="Times" w:eastAsia="Times" w:hAnsi="Times" w:cs="Times"/>
                <w:sz w:val="20"/>
                <w:szCs w:val="20"/>
              </w:rPr>
            </w:pPr>
            <w:r>
              <w:rPr>
                <w:rFonts w:ascii="Times" w:eastAsia="Times" w:hAnsi="Times" w:cs="Times"/>
                <w:sz w:val="20"/>
                <w:szCs w:val="20"/>
              </w:rPr>
              <w:t>You mentioned the possibility of breaking up this bar. I think it’s fine as is – do you have a specific decision on this based on the previous rehearsal/performance of this work?</w:t>
            </w:r>
          </w:p>
        </w:tc>
        <w:tc>
          <w:tcPr>
            <w:tcW w:w="1370" w:type="dxa"/>
          </w:tcPr>
          <w:p w14:paraId="6C8194FA" w14:textId="77777777" w:rsidR="005A59B5" w:rsidRDefault="007122D2">
            <w:pPr>
              <w:rPr>
                <w:rFonts w:ascii="Times" w:eastAsia="Times" w:hAnsi="Times" w:cs="Times"/>
                <w:b/>
                <w:sz w:val="20"/>
                <w:szCs w:val="20"/>
              </w:rPr>
            </w:pPr>
            <w:r>
              <w:rPr>
                <w:rFonts w:ascii="Times" w:eastAsia="Times" w:hAnsi="Times" w:cs="Times"/>
                <w:b/>
                <w:sz w:val="20"/>
                <w:szCs w:val="20"/>
              </w:rPr>
              <w:t>I agree it is better as one bar. do you think it should be a 3/4 bar (right now it is 9/4 where the time signature is hidden) and the fermatas would be over quarter notes, and the AHEM would be a quarter note</w:t>
            </w:r>
          </w:p>
        </w:tc>
      </w:tr>
      <w:tr w:rsidR="005A59B5" w14:paraId="6D7A13FD" w14:textId="77777777">
        <w:trPr>
          <w:trHeight w:val="350"/>
        </w:trPr>
        <w:tc>
          <w:tcPr>
            <w:tcW w:w="1782" w:type="dxa"/>
            <w:vAlign w:val="center"/>
          </w:tcPr>
          <w:p w14:paraId="3E53D1DD" w14:textId="77777777" w:rsidR="005A59B5" w:rsidRDefault="007122D2">
            <w:pPr>
              <w:widowControl w:val="0"/>
              <w:pBdr>
                <w:top w:val="nil"/>
                <w:left w:val="nil"/>
                <w:bottom w:val="nil"/>
                <w:right w:val="nil"/>
                <w:between w:val="nil"/>
              </w:pBdr>
              <w:spacing w:line="276" w:lineRule="auto"/>
              <w:rPr>
                <w:rFonts w:ascii="Times" w:eastAsia="Times" w:hAnsi="Times" w:cs="Times"/>
                <w:b/>
                <w:sz w:val="20"/>
                <w:szCs w:val="20"/>
              </w:rPr>
            </w:pPr>
            <w:r>
              <w:rPr>
                <w:rFonts w:ascii="Times" w:eastAsia="Times" w:hAnsi="Times" w:cs="Times"/>
                <w:b/>
                <w:sz w:val="20"/>
                <w:szCs w:val="20"/>
              </w:rPr>
              <w:t>Trumpet, Perc., Harp, Cellos and Basses</w:t>
            </w:r>
          </w:p>
        </w:tc>
        <w:tc>
          <w:tcPr>
            <w:tcW w:w="917" w:type="dxa"/>
          </w:tcPr>
          <w:p w14:paraId="30A6DEC2" w14:textId="77777777" w:rsidR="005A59B5" w:rsidRDefault="007122D2">
            <w:pPr>
              <w:jc w:val="center"/>
              <w:rPr>
                <w:rFonts w:ascii="Times" w:eastAsia="Times" w:hAnsi="Times" w:cs="Times"/>
                <w:sz w:val="20"/>
                <w:szCs w:val="20"/>
              </w:rPr>
            </w:pPr>
            <w:r>
              <w:rPr>
                <w:rFonts w:ascii="Times" w:eastAsia="Times" w:hAnsi="Times" w:cs="Times"/>
                <w:sz w:val="20"/>
                <w:szCs w:val="20"/>
              </w:rPr>
              <w:t>1039, 1041</w:t>
            </w:r>
          </w:p>
        </w:tc>
        <w:tc>
          <w:tcPr>
            <w:tcW w:w="5016" w:type="dxa"/>
          </w:tcPr>
          <w:p w14:paraId="0CBC794B" w14:textId="77777777" w:rsidR="005A59B5" w:rsidRDefault="007122D2">
            <w:pPr>
              <w:jc w:val="center"/>
              <w:rPr>
                <w:rFonts w:ascii="Times" w:eastAsia="Times" w:hAnsi="Times" w:cs="Times"/>
                <w:sz w:val="20"/>
                <w:szCs w:val="20"/>
              </w:rPr>
            </w:pPr>
            <w:r>
              <w:rPr>
                <w:rFonts w:ascii="Times" w:eastAsia="Times" w:hAnsi="Times" w:cs="Times"/>
                <w:sz w:val="20"/>
                <w:szCs w:val="20"/>
              </w:rPr>
              <w:t xml:space="preserve">Are there meant to be notes in these bars, or are there meant to be full-bar rests here? </w:t>
            </w:r>
          </w:p>
        </w:tc>
        <w:tc>
          <w:tcPr>
            <w:tcW w:w="1370" w:type="dxa"/>
          </w:tcPr>
          <w:p w14:paraId="3585EA4B" w14:textId="77777777" w:rsidR="005A59B5" w:rsidRDefault="007122D2">
            <w:pPr>
              <w:rPr>
                <w:rFonts w:ascii="Times" w:eastAsia="Times" w:hAnsi="Times" w:cs="Times"/>
                <w:b/>
                <w:sz w:val="20"/>
                <w:szCs w:val="20"/>
              </w:rPr>
            </w:pPr>
            <w:r>
              <w:rPr>
                <w:rFonts w:ascii="Times" w:eastAsia="Times" w:hAnsi="Times" w:cs="Times"/>
                <w:b/>
                <w:sz w:val="20"/>
                <w:szCs w:val="20"/>
              </w:rPr>
              <w:t xml:space="preserve">they are meant to be full bar, but because they fly by, </w:t>
            </w:r>
            <w:proofErr w:type="spellStart"/>
            <w:r>
              <w:rPr>
                <w:rFonts w:ascii="Times" w:eastAsia="Times" w:hAnsi="Times" w:cs="Times"/>
                <w:b/>
                <w:sz w:val="20"/>
                <w:szCs w:val="20"/>
              </w:rPr>
              <w:t>i</w:t>
            </w:r>
            <w:proofErr w:type="spellEnd"/>
            <w:r>
              <w:rPr>
                <w:rFonts w:ascii="Times" w:eastAsia="Times" w:hAnsi="Times" w:cs="Times"/>
                <w:b/>
                <w:sz w:val="20"/>
                <w:szCs w:val="20"/>
              </w:rPr>
              <w:t xml:space="preserve"> thought it may be easier for those instruments to see the duration of the rest instead of whole bar rests. fine with the change.</w:t>
            </w:r>
          </w:p>
        </w:tc>
      </w:tr>
      <w:tr w:rsidR="005A59B5" w14:paraId="3E7A9B08" w14:textId="77777777">
        <w:trPr>
          <w:trHeight w:val="350"/>
        </w:trPr>
        <w:tc>
          <w:tcPr>
            <w:tcW w:w="1782" w:type="dxa"/>
            <w:vAlign w:val="center"/>
          </w:tcPr>
          <w:p w14:paraId="7F5DBB74" w14:textId="77777777" w:rsidR="005A59B5" w:rsidRDefault="007122D2">
            <w:pPr>
              <w:widowControl w:val="0"/>
              <w:pBdr>
                <w:top w:val="nil"/>
                <w:left w:val="nil"/>
                <w:bottom w:val="nil"/>
                <w:right w:val="nil"/>
                <w:between w:val="nil"/>
              </w:pBdr>
              <w:spacing w:line="276" w:lineRule="auto"/>
              <w:rPr>
                <w:rFonts w:ascii="Times" w:eastAsia="Times" w:hAnsi="Times" w:cs="Times"/>
                <w:b/>
                <w:sz w:val="20"/>
                <w:szCs w:val="20"/>
              </w:rPr>
            </w:pPr>
            <w:r>
              <w:rPr>
                <w:rFonts w:ascii="Times" w:eastAsia="Times" w:hAnsi="Times" w:cs="Times"/>
                <w:b/>
                <w:sz w:val="20"/>
                <w:szCs w:val="20"/>
              </w:rPr>
              <w:t xml:space="preserve">Flute/ </w:t>
            </w:r>
            <w:proofErr w:type="spellStart"/>
            <w:r>
              <w:rPr>
                <w:rFonts w:ascii="Times" w:eastAsia="Times" w:hAnsi="Times" w:cs="Times"/>
                <w:b/>
                <w:sz w:val="20"/>
                <w:szCs w:val="20"/>
              </w:rPr>
              <w:t>Picc</w:t>
            </w:r>
            <w:proofErr w:type="spellEnd"/>
          </w:p>
        </w:tc>
        <w:tc>
          <w:tcPr>
            <w:tcW w:w="917" w:type="dxa"/>
          </w:tcPr>
          <w:p w14:paraId="49ED5CBB" w14:textId="77777777" w:rsidR="005A59B5" w:rsidRDefault="007122D2">
            <w:pPr>
              <w:jc w:val="center"/>
              <w:rPr>
                <w:rFonts w:ascii="Times" w:eastAsia="Times" w:hAnsi="Times" w:cs="Times"/>
                <w:sz w:val="20"/>
                <w:szCs w:val="20"/>
              </w:rPr>
            </w:pPr>
            <w:r>
              <w:rPr>
                <w:rFonts w:ascii="Times" w:eastAsia="Times" w:hAnsi="Times" w:cs="Times"/>
                <w:sz w:val="20"/>
                <w:szCs w:val="20"/>
              </w:rPr>
              <w:t>Q32</w:t>
            </w:r>
          </w:p>
        </w:tc>
        <w:tc>
          <w:tcPr>
            <w:tcW w:w="5016" w:type="dxa"/>
          </w:tcPr>
          <w:p w14:paraId="320B5B0F" w14:textId="77777777" w:rsidR="005A59B5" w:rsidRDefault="007122D2">
            <w:pPr>
              <w:jc w:val="center"/>
              <w:rPr>
                <w:rFonts w:ascii="Times" w:eastAsia="Times" w:hAnsi="Times" w:cs="Times"/>
                <w:sz w:val="20"/>
                <w:szCs w:val="20"/>
              </w:rPr>
            </w:pPr>
            <w:r>
              <w:rPr>
                <w:rFonts w:ascii="Times" w:eastAsia="Times" w:hAnsi="Times" w:cs="Times"/>
                <w:sz w:val="20"/>
                <w:szCs w:val="20"/>
              </w:rPr>
              <w:t>Piccolo drops out for one beat here, is this intentional – or do you want it to be playing that A#? Also, can I respell this whole bar with flats instead for all instruments?</w:t>
            </w:r>
          </w:p>
        </w:tc>
        <w:tc>
          <w:tcPr>
            <w:tcW w:w="1370" w:type="dxa"/>
          </w:tcPr>
          <w:p w14:paraId="78B12237" w14:textId="77777777" w:rsidR="005A59B5" w:rsidRDefault="007122D2">
            <w:pPr>
              <w:rPr>
                <w:rFonts w:ascii="Times" w:eastAsia="Times" w:hAnsi="Times" w:cs="Times"/>
                <w:b/>
                <w:sz w:val="20"/>
                <w:szCs w:val="20"/>
              </w:rPr>
            </w:pPr>
            <w:r>
              <w:rPr>
                <w:rFonts w:ascii="Times" w:eastAsia="Times" w:hAnsi="Times" w:cs="Times"/>
                <w:b/>
                <w:sz w:val="20"/>
                <w:szCs w:val="20"/>
              </w:rPr>
              <w:t>good catch. flats = fine.</w:t>
            </w:r>
          </w:p>
        </w:tc>
      </w:tr>
      <w:tr w:rsidR="005A59B5" w14:paraId="6315EE8B" w14:textId="77777777">
        <w:trPr>
          <w:trHeight w:val="350"/>
        </w:trPr>
        <w:tc>
          <w:tcPr>
            <w:tcW w:w="1782" w:type="dxa"/>
            <w:vAlign w:val="center"/>
          </w:tcPr>
          <w:p w14:paraId="009A4FE9" w14:textId="77777777" w:rsidR="005A59B5" w:rsidRDefault="005A59B5">
            <w:pPr>
              <w:widowControl w:val="0"/>
              <w:pBdr>
                <w:top w:val="nil"/>
                <w:left w:val="nil"/>
                <w:bottom w:val="nil"/>
                <w:right w:val="nil"/>
                <w:between w:val="nil"/>
              </w:pBdr>
              <w:spacing w:line="276" w:lineRule="auto"/>
              <w:rPr>
                <w:rFonts w:ascii="Times" w:eastAsia="Times" w:hAnsi="Times" w:cs="Times"/>
                <w:b/>
                <w:sz w:val="20"/>
                <w:szCs w:val="20"/>
              </w:rPr>
            </w:pPr>
          </w:p>
        </w:tc>
        <w:tc>
          <w:tcPr>
            <w:tcW w:w="917" w:type="dxa"/>
          </w:tcPr>
          <w:p w14:paraId="3AF8547E" w14:textId="77777777" w:rsidR="005A59B5" w:rsidRDefault="005A59B5">
            <w:pPr>
              <w:jc w:val="center"/>
              <w:rPr>
                <w:rFonts w:ascii="Times" w:eastAsia="Times" w:hAnsi="Times" w:cs="Times"/>
                <w:sz w:val="20"/>
                <w:szCs w:val="20"/>
              </w:rPr>
            </w:pPr>
          </w:p>
        </w:tc>
        <w:tc>
          <w:tcPr>
            <w:tcW w:w="5016" w:type="dxa"/>
          </w:tcPr>
          <w:p w14:paraId="63CE3E1D" w14:textId="77777777" w:rsidR="005A59B5" w:rsidRDefault="005A59B5">
            <w:pPr>
              <w:jc w:val="center"/>
              <w:rPr>
                <w:rFonts w:ascii="Times" w:eastAsia="Times" w:hAnsi="Times" w:cs="Times"/>
                <w:sz w:val="20"/>
                <w:szCs w:val="20"/>
              </w:rPr>
            </w:pPr>
          </w:p>
        </w:tc>
        <w:tc>
          <w:tcPr>
            <w:tcW w:w="1370" w:type="dxa"/>
          </w:tcPr>
          <w:p w14:paraId="7A31C9C1" w14:textId="77777777" w:rsidR="005A59B5" w:rsidRDefault="005A59B5">
            <w:pPr>
              <w:rPr>
                <w:rFonts w:ascii="Times" w:eastAsia="Times" w:hAnsi="Times" w:cs="Times"/>
                <w:b/>
                <w:sz w:val="20"/>
                <w:szCs w:val="20"/>
              </w:rPr>
            </w:pPr>
          </w:p>
        </w:tc>
      </w:tr>
    </w:tbl>
    <w:p w14:paraId="5B6D2708" w14:textId="77777777" w:rsidR="005A59B5" w:rsidRDefault="005A59B5">
      <w:pPr>
        <w:jc w:val="center"/>
        <w:rPr>
          <w:rFonts w:ascii="Times" w:eastAsia="Times" w:hAnsi="Times" w:cs="Times"/>
          <w:b/>
        </w:rPr>
      </w:pPr>
    </w:p>
    <w:p w14:paraId="057F4443" w14:textId="77777777" w:rsidR="005A59B5" w:rsidRDefault="005A59B5">
      <w:pPr>
        <w:jc w:val="center"/>
        <w:rPr>
          <w:rFonts w:ascii="Times" w:eastAsia="Times" w:hAnsi="Times" w:cs="Times"/>
          <w:b/>
        </w:rPr>
      </w:pPr>
    </w:p>
    <w:p w14:paraId="7E6A7675" w14:textId="77777777" w:rsidR="005A59B5" w:rsidRDefault="007122D2">
      <w:pPr>
        <w:rPr>
          <w:rFonts w:ascii="Times" w:eastAsia="Times" w:hAnsi="Times" w:cs="Times"/>
          <w:b/>
        </w:rPr>
      </w:pPr>
      <w:r>
        <w:rPr>
          <w:rFonts w:ascii="Times" w:eastAsia="Times" w:hAnsi="Times" w:cs="Times"/>
          <w:b/>
        </w:rPr>
        <w:t>There are a few global things that I would like to discuss:</w:t>
      </w:r>
    </w:p>
    <w:p w14:paraId="554F6894" w14:textId="77777777" w:rsidR="005A59B5" w:rsidRDefault="007122D2">
      <w:pPr>
        <w:numPr>
          <w:ilvl w:val="0"/>
          <w:numId w:val="1"/>
        </w:numPr>
        <w:rPr>
          <w:rFonts w:ascii="Times" w:eastAsia="Times" w:hAnsi="Times" w:cs="Times"/>
          <w:b/>
        </w:rPr>
      </w:pPr>
      <w:r>
        <w:rPr>
          <w:rFonts w:ascii="Times" w:eastAsia="Times" w:hAnsi="Times" w:cs="Times"/>
          <w:b/>
        </w:rPr>
        <w:t>Time signatures - I understand that the time signature format you chose is cleaner. BUT I find it much harder as a conductor to use this type of layout. My preference is to keep it standard, on each staff. If someone really want to try this way, we need time signatures on each family of instruments, and they need to be bigger or more obvious. There may be a score where this format is more appropriate, but for this piece please revert back to standard.</w:t>
      </w:r>
    </w:p>
    <w:p w14:paraId="626BDC31" w14:textId="77777777" w:rsidR="005A59B5" w:rsidRDefault="007122D2">
      <w:pPr>
        <w:numPr>
          <w:ilvl w:val="0"/>
          <w:numId w:val="1"/>
        </w:numPr>
        <w:rPr>
          <w:rFonts w:ascii="Times" w:eastAsia="Times" w:hAnsi="Times" w:cs="Times"/>
          <w:b/>
        </w:rPr>
      </w:pPr>
      <w:r>
        <w:rPr>
          <w:rFonts w:ascii="Times" w:eastAsia="Times" w:hAnsi="Times" w:cs="Times"/>
          <w:b/>
        </w:rPr>
        <w:t xml:space="preserve">a2 versus always using stems up/down and rests for non-playing part- I understand that a2 can be cleaner but as a conductor I find it much harder to </w:t>
      </w:r>
      <w:r>
        <w:rPr>
          <w:rFonts w:ascii="Times" w:eastAsia="Times" w:hAnsi="Times" w:cs="Times"/>
          <w:b/>
        </w:rPr>
        <w:lastRenderedPageBreak/>
        <w:t>figure out who is playing. If you turn to a random page in the score, you would have to go back to the beginning of a passage to identify whether it is unison or a single player unless a2 is written on every page, or 1 or 2 is written on every page.</w:t>
      </w:r>
    </w:p>
    <w:p w14:paraId="5EEB2941" w14:textId="77777777" w:rsidR="005A59B5" w:rsidRDefault="007122D2">
      <w:pPr>
        <w:numPr>
          <w:ilvl w:val="1"/>
          <w:numId w:val="1"/>
        </w:numPr>
        <w:rPr>
          <w:rFonts w:ascii="Times" w:eastAsia="Times" w:hAnsi="Times" w:cs="Times"/>
          <w:b/>
        </w:rPr>
      </w:pPr>
      <w:r>
        <w:rPr>
          <w:rFonts w:ascii="Times" w:eastAsia="Times" w:hAnsi="Times" w:cs="Times"/>
          <w:b/>
        </w:rPr>
        <w:t>Related- when a single wind player is playing, choosing to hide the shared staff and only displaying the staff of the playing instrument - this is decidedly not my preference. Again, it means the conductor must make 2 steps when turning to a page to see who is playing, first look at the bar in question, and then look at the beginning of the system as well. shared staff with stems up and rests for tacet player make it clear immediately.</w:t>
      </w:r>
    </w:p>
    <w:p w14:paraId="7E9A7A33" w14:textId="77777777" w:rsidR="005A59B5" w:rsidRDefault="007122D2">
      <w:pPr>
        <w:numPr>
          <w:ilvl w:val="1"/>
          <w:numId w:val="1"/>
        </w:numPr>
        <w:rPr>
          <w:rFonts w:ascii="Times" w:eastAsia="Times" w:hAnsi="Times" w:cs="Times"/>
          <w:b/>
        </w:rPr>
      </w:pPr>
      <w:r>
        <w:rPr>
          <w:rFonts w:ascii="Times" w:eastAsia="Times" w:hAnsi="Times" w:cs="Times"/>
          <w:b/>
        </w:rPr>
        <w:t>if you chose a2 formatting, then there are many more passages where unisons should be made (</w:t>
      </w:r>
      <w:proofErr w:type="spellStart"/>
      <w:r>
        <w:rPr>
          <w:rFonts w:ascii="Times" w:eastAsia="Times" w:hAnsi="Times" w:cs="Times"/>
          <w:b/>
        </w:rPr>
        <w:t>i</w:t>
      </w:r>
      <w:proofErr w:type="spellEnd"/>
      <w:r>
        <w:rPr>
          <w:rFonts w:ascii="Times" w:eastAsia="Times" w:hAnsi="Times" w:cs="Times"/>
          <w:b/>
        </w:rPr>
        <w:t xml:space="preserve"> highlighted many places that I found in the score). I'm fine with this choice, but it may take a few more passes to make sure every page is correct.</w:t>
      </w:r>
    </w:p>
    <w:p w14:paraId="074F03B2" w14:textId="77777777" w:rsidR="005A59B5" w:rsidRDefault="007122D2">
      <w:pPr>
        <w:numPr>
          <w:ilvl w:val="0"/>
          <w:numId w:val="1"/>
        </w:numPr>
        <w:rPr>
          <w:rFonts w:ascii="Times" w:eastAsia="Times" w:hAnsi="Times" w:cs="Times"/>
          <w:b/>
        </w:rPr>
      </w:pPr>
      <w:r>
        <w:rPr>
          <w:rFonts w:ascii="Times" w:eastAsia="Times" w:hAnsi="Times" w:cs="Times"/>
          <w:b/>
        </w:rPr>
        <w:t>Text placement is mostly great, I made a few observations where I think it could be tightened or look better.</w:t>
      </w:r>
    </w:p>
    <w:p w14:paraId="7D4D7F3B" w14:textId="77777777" w:rsidR="005A59B5" w:rsidRDefault="007122D2">
      <w:pPr>
        <w:numPr>
          <w:ilvl w:val="0"/>
          <w:numId w:val="1"/>
        </w:numPr>
        <w:rPr>
          <w:rFonts w:ascii="Times" w:eastAsia="Times" w:hAnsi="Times" w:cs="Times"/>
          <w:b/>
        </w:rPr>
      </w:pPr>
      <w:r>
        <w:rPr>
          <w:rFonts w:ascii="Times" w:eastAsia="Times" w:hAnsi="Times" w:cs="Times"/>
          <w:b/>
        </w:rPr>
        <w:t xml:space="preserve">Shortened instrument names should always have transpositions. There's also a Sibelius trick to make it clear when a Staff has two voices. I'm including a random page from a score </w:t>
      </w:r>
      <w:proofErr w:type="spellStart"/>
      <w:r>
        <w:rPr>
          <w:rFonts w:ascii="Times" w:eastAsia="Times" w:hAnsi="Times" w:cs="Times"/>
          <w:b/>
        </w:rPr>
        <w:t>i've</w:t>
      </w:r>
      <w:proofErr w:type="spellEnd"/>
      <w:r>
        <w:rPr>
          <w:rFonts w:ascii="Times" w:eastAsia="Times" w:hAnsi="Times" w:cs="Times"/>
          <w:b/>
        </w:rPr>
        <w:t xml:space="preserve"> been working on and reengraving for Gabriel Prokofiev.</w:t>
      </w:r>
    </w:p>
    <w:p w14:paraId="2116E3C9" w14:textId="77777777" w:rsidR="005A59B5" w:rsidRDefault="007122D2">
      <w:pPr>
        <w:numPr>
          <w:ilvl w:val="0"/>
          <w:numId w:val="1"/>
        </w:numPr>
        <w:rPr>
          <w:rFonts w:ascii="Times" w:eastAsia="Times" w:hAnsi="Times" w:cs="Times"/>
          <w:b/>
        </w:rPr>
      </w:pPr>
      <w:r>
        <w:rPr>
          <w:rFonts w:ascii="Times" w:eastAsia="Times" w:hAnsi="Times" w:cs="Times"/>
          <w:b/>
        </w:rPr>
        <w:t xml:space="preserve">We discussed whether the full version of this work should be for TIMP+2. I am happy to take care of this myself. I just haven't had time and won't have time until </w:t>
      </w:r>
      <w:proofErr w:type="spellStart"/>
      <w:r>
        <w:rPr>
          <w:rFonts w:ascii="Times" w:eastAsia="Times" w:hAnsi="Times" w:cs="Times"/>
          <w:b/>
        </w:rPr>
        <w:t>september</w:t>
      </w:r>
      <w:proofErr w:type="spellEnd"/>
      <w:r>
        <w:rPr>
          <w:rFonts w:ascii="Times" w:eastAsia="Times" w:hAnsi="Times" w:cs="Times"/>
          <w:b/>
        </w:rPr>
        <w:t>. The performance in Grand Rapids has been pushed back a few months, so I will have a little time to do this.</w:t>
      </w:r>
    </w:p>
    <w:p w14:paraId="062D587C" w14:textId="77777777" w:rsidR="005A59B5" w:rsidRDefault="007122D2">
      <w:pPr>
        <w:numPr>
          <w:ilvl w:val="0"/>
          <w:numId w:val="1"/>
        </w:numPr>
        <w:rPr>
          <w:rFonts w:ascii="Times" w:eastAsia="Times" w:hAnsi="Times" w:cs="Times"/>
          <w:b/>
        </w:rPr>
      </w:pPr>
      <w:r>
        <w:rPr>
          <w:rFonts w:ascii="Times" w:eastAsia="Times" w:hAnsi="Times" w:cs="Times"/>
          <w:b/>
        </w:rPr>
        <w:t>"To Fl. 2" "</w:t>
      </w:r>
      <w:proofErr w:type="spellStart"/>
      <w:r>
        <w:rPr>
          <w:rFonts w:ascii="Times" w:eastAsia="Times" w:hAnsi="Times" w:cs="Times"/>
          <w:b/>
        </w:rPr>
        <w:t>to pic</w:t>
      </w:r>
      <w:proofErr w:type="spellEnd"/>
      <w:r>
        <w:rPr>
          <w:rFonts w:ascii="Times" w:eastAsia="Times" w:hAnsi="Times" w:cs="Times"/>
          <w:b/>
        </w:rPr>
        <w:t>" - I am always unsure whether the score needs to reflect this or whether the indication should only be in the part.</w:t>
      </w:r>
    </w:p>
    <w:p w14:paraId="14A844F2" w14:textId="64C72A87" w:rsidR="005A59B5" w:rsidRDefault="007122D2">
      <w:pPr>
        <w:numPr>
          <w:ilvl w:val="0"/>
          <w:numId w:val="1"/>
        </w:numPr>
        <w:rPr>
          <w:rFonts w:ascii="Times" w:eastAsia="Times" w:hAnsi="Times" w:cs="Times"/>
          <w:b/>
        </w:rPr>
      </w:pPr>
      <w:r>
        <w:rPr>
          <w:rFonts w:ascii="Times" w:eastAsia="Times" w:hAnsi="Times" w:cs="Times"/>
          <w:b/>
        </w:rPr>
        <w:t xml:space="preserve">There are some times when some strings are playing, and you chose to hide the violins, for example. I find it a little easier to see empty violin staves and more quickly understand which strings are playing, so generally </w:t>
      </w:r>
      <w:proofErr w:type="spellStart"/>
      <w:r>
        <w:rPr>
          <w:rFonts w:ascii="Times" w:eastAsia="Times" w:hAnsi="Times" w:cs="Times"/>
          <w:b/>
        </w:rPr>
        <w:t>i</w:t>
      </w:r>
      <w:proofErr w:type="spellEnd"/>
      <w:r>
        <w:rPr>
          <w:rFonts w:ascii="Times" w:eastAsia="Times" w:hAnsi="Times" w:cs="Times"/>
          <w:b/>
        </w:rPr>
        <w:t xml:space="preserve"> choose to show them as well. This may be inappropriate for the passages in question, but just a thought</w:t>
      </w:r>
    </w:p>
    <w:p w14:paraId="47B75C34" w14:textId="60590497" w:rsidR="00744AD8" w:rsidRDefault="00744AD8" w:rsidP="00744AD8">
      <w:pPr>
        <w:rPr>
          <w:rFonts w:ascii="Times" w:eastAsia="Times" w:hAnsi="Times" w:cs="Times"/>
          <w:b/>
        </w:rPr>
      </w:pPr>
    </w:p>
    <w:p w14:paraId="5211FC8E" w14:textId="1712BC6A" w:rsidR="00744AD8" w:rsidRDefault="00744AD8" w:rsidP="00744AD8">
      <w:pPr>
        <w:rPr>
          <w:rFonts w:ascii="Times" w:eastAsia="Times" w:hAnsi="Times" w:cs="Times"/>
          <w:b/>
        </w:rPr>
      </w:pPr>
    </w:p>
    <w:p w14:paraId="44D2E668" w14:textId="69DDEA96" w:rsidR="00744AD8" w:rsidRDefault="00744AD8" w:rsidP="00744AD8">
      <w:pPr>
        <w:rPr>
          <w:rFonts w:ascii="Times" w:eastAsia="Times" w:hAnsi="Times" w:cs="Times"/>
          <w:b/>
        </w:rPr>
      </w:pPr>
    </w:p>
    <w:p w14:paraId="017D6F49" w14:textId="4423017C" w:rsidR="00744AD8" w:rsidRDefault="00744AD8" w:rsidP="00744AD8">
      <w:pPr>
        <w:rPr>
          <w:rFonts w:ascii="Times" w:eastAsia="Times" w:hAnsi="Times" w:cs="Times"/>
          <w:b/>
        </w:rPr>
      </w:pPr>
    </w:p>
    <w:p w14:paraId="0DFCD435" w14:textId="464B3101" w:rsidR="00744AD8" w:rsidRDefault="00744AD8" w:rsidP="00744AD8">
      <w:pPr>
        <w:rPr>
          <w:rFonts w:ascii="Times" w:eastAsia="Times" w:hAnsi="Times" w:cs="Times"/>
          <w:b/>
        </w:rPr>
      </w:pPr>
      <w:r>
        <w:rPr>
          <w:rFonts w:ascii="Times" w:eastAsia="Times" w:hAnsi="Times" w:cs="Times"/>
          <w:b/>
        </w:rPr>
        <w:t>m. 276 – to change to a single 4/4 bar in all score and parts.</w:t>
      </w:r>
    </w:p>
    <w:p w14:paraId="4DA3CA48" w14:textId="7829B8AC" w:rsidR="00D70B4A" w:rsidRDefault="00D70B4A" w:rsidP="00744AD8">
      <w:pPr>
        <w:rPr>
          <w:rFonts w:ascii="Times" w:eastAsia="Times" w:hAnsi="Times" w:cs="Times"/>
          <w:b/>
        </w:rPr>
      </w:pPr>
      <w:r>
        <w:rPr>
          <w:rFonts w:ascii="Times" w:eastAsia="Times" w:hAnsi="Times" w:cs="Times"/>
          <w:b/>
        </w:rPr>
        <w:t>m. 352 – to change to a single ¾ bar in all score and parts.</w:t>
      </w:r>
    </w:p>
    <w:p w14:paraId="2426FB1F" w14:textId="7BD7A939" w:rsidR="007122D2" w:rsidRDefault="007122D2" w:rsidP="007122D2">
      <w:pPr>
        <w:rPr>
          <w:rFonts w:ascii="Times" w:eastAsia="Times" w:hAnsi="Times" w:cs="Times"/>
          <w:b/>
        </w:rPr>
      </w:pPr>
      <w:r>
        <w:rPr>
          <w:rFonts w:ascii="Times" w:eastAsia="Times" w:hAnsi="Times" w:cs="Times"/>
          <w:b/>
        </w:rPr>
        <w:t>m. 363 – to change to a single ¾ bar in all score and parts.</w:t>
      </w:r>
    </w:p>
    <w:p w14:paraId="739E8A27" w14:textId="60A0FD83" w:rsidR="007122D2" w:rsidRDefault="00D1312E" w:rsidP="00744AD8">
      <w:pPr>
        <w:rPr>
          <w:rFonts w:ascii="Times" w:eastAsia="Times" w:hAnsi="Times" w:cs="Times"/>
          <w:b/>
        </w:rPr>
      </w:pPr>
      <w:r>
        <w:rPr>
          <w:rFonts w:ascii="Times" w:eastAsia="Times" w:hAnsi="Times" w:cs="Times"/>
          <w:b/>
        </w:rPr>
        <w:t xml:space="preserve">m. 428 – ensure using normal semibreve rest not breve. </w:t>
      </w:r>
    </w:p>
    <w:sectPr w:rsidR="007122D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63939"/>
    <w:multiLevelType w:val="multilevel"/>
    <w:tmpl w:val="E1BEB5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45012DB"/>
    <w:multiLevelType w:val="multilevel"/>
    <w:tmpl w:val="1E5C12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48539368">
    <w:abstractNumId w:val="1"/>
  </w:num>
  <w:num w:numId="2" w16cid:durableId="670182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9B5"/>
    <w:rsid w:val="005A59B5"/>
    <w:rsid w:val="007122D2"/>
    <w:rsid w:val="00744AD8"/>
    <w:rsid w:val="00952960"/>
    <w:rsid w:val="00D1312E"/>
    <w:rsid w:val="00D70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C68BA2"/>
  <w15:docId w15:val="{4D840F62-5FA5-3C45-8E03-8DCC83D15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0D8"/>
  </w:style>
  <w:style w:type="paragraph" w:styleId="Heading1">
    <w:name w:val="heading 1"/>
    <w:basedOn w:val="Normal"/>
    <w:next w:val="Normal"/>
    <w:uiPriority w:val="9"/>
    <w:qFormat/>
    <w:pPr>
      <w:keepNext/>
      <w:keepLines/>
      <w:spacing w:before="480" w:after="120"/>
      <w:outlineLvl w:val="0"/>
    </w:pPr>
    <w:rPr>
      <w:rFonts w:ascii="Calibri" w:eastAsia="SimSun" w:hAnsi="Calibri" w:cs="Calibri"/>
      <w:b/>
      <w:sz w:val="48"/>
      <w:szCs w:val="48"/>
      <w:lang w:eastAsia="zh-CN"/>
    </w:rPr>
  </w:style>
  <w:style w:type="paragraph" w:styleId="Heading2">
    <w:name w:val="heading 2"/>
    <w:basedOn w:val="Normal"/>
    <w:next w:val="Normal"/>
    <w:uiPriority w:val="9"/>
    <w:semiHidden/>
    <w:unhideWhenUsed/>
    <w:qFormat/>
    <w:pPr>
      <w:keepNext/>
      <w:keepLines/>
      <w:spacing w:before="360" w:after="80"/>
      <w:outlineLvl w:val="1"/>
    </w:pPr>
    <w:rPr>
      <w:rFonts w:ascii="Calibri" w:eastAsia="SimSun" w:hAnsi="Calibri" w:cs="Calibri"/>
      <w:b/>
      <w:sz w:val="36"/>
      <w:szCs w:val="36"/>
      <w:lang w:eastAsia="zh-CN"/>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Calibri" w:eastAsia="SimSun" w:hAnsi="Calibri" w:cs="Calibri"/>
      <w:b/>
      <w:sz w:val="72"/>
      <w:szCs w:val="72"/>
      <w:lang w:eastAsia="zh-CN"/>
    </w:rPr>
  </w:style>
  <w:style w:type="table" w:styleId="TableGrid">
    <w:name w:val="Table Grid"/>
    <w:basedOn w:val="TableNormal"/>
    <w:uiPriority w:val="39"/>
    <w:rsid w:val="00990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16EAB"/>
    <w:pPr>
      <w:ind w:left="720"/>
      <w:contextualSpacing/>
    </w:pPr>
    <w:rPr>
      <w:rFonts w:ascii="Calibri" w:eastAsia="SimSun" w:hAnsi="Calibri" w:cs="Calibri"/>
      <w:lang w:eastAsia="zh-CN"/>
    </w:rPr>
  </w:style>
  <w:style w:type="character" w:styleId="PlaceholderText">
    <w:name w:val="Placeholder Text"/>
    <w:basedOn w:val="DefaultParagraphFont"/>
    <w:uiPriority w:val="99"/>
    <w:semiHidden/>
    <w:rsid w:val="002909F2"/>
    <w:rPr>
      <w:color w:val="808080"/>
    </w:r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RlUifEMoeYTyapiEmwffzWbgGw==">AMUW2mVA5DcdBvI/Y820lRqLJtYCKqyXsOnJ6Y56GkhpXTpDQlJ68/mzaei7a8jQn9FPDIi7PVmcasjFV8mlp6lnhdGMtPRFtHCZmCGBfiGnMcw7E34EhCI=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Avik Chari</dc:creator>
  <cp:lastModifiedBy>Avik Chari</cp:lastModifiedBy>
  <cp:revision>5</cp:revision>
  <dcterms:created xsi:type="dcterms:W3CDTF">2021-10-04T08:07:00Z</dcterms:created>
  <dcterms:modified xsi:type="dcterms:W3CDTF">2022-08-22T03:53:00Z</dcterms:modified>
</cp:coreProperties>
</file>