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F264A" w14:textId="77777777" w:rsidR="00ED52D3" w:rsidRDefault="00E3588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The Harmony Games</w:t>
      </w:r>
    </w:p>
    <w:p w14:paraId="040CBBA7" w14:textId="77777777" w:rsidR="00ED52D3" w:rsidRDefault="00E35880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7787B62E" w14:textId="77777777" w:rsidR="00ED52D3" w:rsidRDefault="00ED52D3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2C64EB9D" w14:textId="77777777" w:rsidR="00ED52D3" w:rsidRDefault="00E35880">
      <w:pPr>
        <w:rPr>
          <w:rFonts w:ascii="Times" w:eastAsia="Times" w:hAnsi="Times" w:cs="Times"/>
          <w:b/>
          <w:sz w:val="20"/>
          <w:szCs w:val="20"/>
          <w:highlight w:val="yellow"/>
        </w:rPr>
      </w:pPr>
      <w:r>
        <w:rPr>
          <w:rFonts w:ascii="Times" w:eastAsia="Times" w:hAnsi="Times" w:cs="Times"/>
          <w:b/>
          <w:sz w:val="20"/>
          <w:szCs w:val="20"/>
          <w:highlight w:val="yellow"/>
        </w:rPr>
        <w:t>YANIV COMMENTS IN HIGHLIGHTED YELLOW - 26 October 2022</w:t>
      </w:r>
    </w:p>
    <w:p w14:paraId="36AFA4E7" w14:textId="77777777" w:rsidR="00ED52D3" w:rsidRDefault="00ED52D3">
      <w:pPr>
        <w:rPr>
          <w:rFonts w:ascii="Times" w:eastAsia="Times" w:hAnsi="Times" w:cs="Times"/>
          <w:b/>
          <w:sz w:val="20"/>
          <w:szCs w:val="20"/>
        </w:rPr>
      </w:pPr>
    </w:p>
    <w:p w14:paraId="0B55F49C" w14:textId="77777777" w:rsidR="00ED52D3" w:rsidRDefault="00E35880">
      <w:pPr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General Notes</w:t>
      </w:r>
    </w:p>
    <w:p w14:paraId="7B95AB1B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  <w:color w:val="000000"/>
        </w:rPr>
        <w:t xml:space="preserve">All your edits have been marked in </w:t>
      </w:r>
      <w:r>
        <w:rPr>
          <w:rFonts w:ascii="Times" w:eastAsia="Times" w:hAnsi="Times" w:cs="Times"/>
          <w:color w:val="ED7D31"/>
        </w:rPr>
        <w:t>orange</w:t>
      </w:r>
      <w:r>
        <w:rPr>
          <w:rFonts w:ascii="Times" w:eastAsia="Times" w:hAnsi="Times" w:cs="Times"/>
          <w:color w:val="000000"/>
        </w:rPr>
        <w:t xml:space="preserve"> – this is just to ensure we transfer everything to the other files. All questions/areas where we need you to do a check are marked in </w:t>
      </w:r>
      <w:r>
        <w:rPr>
          <w:rFonts w:ascii="Times" w:eastAsia="Times" w:hAnsi="Times" w:cs="Times"/>
          <w:color w:val="FF40FF"/>
        </w:rPr>
        <w:t>pink</w:t>
      </w:r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  <w:highlight w:val="yellow"/>
        </w:rPr>
        <w:t>OK THANKS</w:t>
      </w:r>
    </w:p>
    <w:p w14:paraId="37D231FB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Adjusted Instrument names as requested. </w:t>
      </w:r>
      <w:r>
        <w:rPr>
          <w:rFonts w:ascii="Times" w:eastAsia="Times" w:hAnsi="Times" w:cs="Times"/>
          <w:highlight w:val="yellow"/>
        </w:rPr>
        <w:t>Few inconsistencies when shortened instrument names appear later, I hope I caught them all. To make things fit better, adjust the text style Line Spacing to 50% and then it is much tighter. Here's a link, scroll down to "get fancy" for a better explanation</w:t>
      </w:r>
      <w:r>
        <w:rPr>
          <w:rFonts w:ascii="Times" w:eastAsia="Times" w:hAnsi="Times" w:cs="Times"/>
          <w:highlight w:val="yellow"/>
        </w:rPr>
        <w:t xml:space="preserve"> of what I mean: https://www.scoringnotes.com/tips/working-with-instrument-names-in-sibelius/</w:t>
      </w:r>
    </w:p>
    <w:p w14:paraId="15D437BD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Use of combined staves:</w:t>
      </w:r>
    </w:p>
    <w:p w14:paraId="096B0111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Used combined staves as much as possible, where appropriate, with two voices in one staff when voice crossing is limited. </w:t>
      </w:r>
      <w:r>
        <w:rPr>
          <w:rFonts w:ascii="Times" w:eastAsia="Times" w:hAnsi="Times" w:cs="Times"/>
          <w:highlight w:val="yellow"/>
        </w:rPr>
        <w:t>THANKS!</w:t>
      </w:r>
    </w:p>
    <w:p w14:paraId="69148D84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a2 lines</w:t>
      </w:r>
      <w:r>
        <w:rPr>
          <w:rFonts w:ascii="Times" w:eastAsia="Times" w:hAnsi="Times" w:cs="Times"/>
        </w:rPr>
        <w:t xml:space="preserve"> use single voices in most cases </w:t>
      </w:r>
      <w:r>
        <w:rPr>
          <w:rFonts w:ascii="Times" w:eastAsia="Times" w:hAnsi="Times" w:cs="Times"/>
          <w:highlight w:val="yellow"/>
        </w:rPr>
        <w:t>OK</w:t>
      </w:r>
    </w:p>
    <w:p w14:paraId="5485DE76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Split into two staves when voice crossing is heavy.  </w:t>
      </w:r>
      <w:r>
        <w:rPr>
          <w:rFonts w:ascii="Times" w:eastAsia="Times" w:hAnsi="Times" w:cs="Times"/>
          <w:highlight w:val="yellow"/>
        </w:rPr>
        <w:t>OK</w:t>
      </w:r>
    </w:p>
    <w:p w14:paraId="2EB44915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a2 lines use two voices when occurring in heavy divisi writing. </w:t>
      </w:r>
      <w:r>
        <w:rPr>
          <w:rFonts w:ascii="Times" w:eastAsia="Times" w:hAnsi="Times" w:cs="Times"/>
          <w:highlight w:val="yellow"/>
        </w:rPr>
        <w:t>OK</w:t>
      </w:r>
    </w:p>
    <w:p w14:paraId="556479E7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Part numbering and a2 markings are repeated on new systems to clarify, especially when changes ar</w:t>
      </w:r>
      <w:r>
        <w:rPr>
          <w:rFonts w:ascii="Times" w:eastAsia="Times" w:hAnsi="Times" w:cs="Times"/>
        </w:rPr>
        <w:t xml:space="preserve">e occurring rapidly. However if the section is clearly a2 or divisi, markings are not provided in new systems. </w:t>
      </w:r>
      <w:r>
        <w:rPr>
          <w:rFonts w:ascii="Times" w:eastAsia="Times" w:hAnsi="Times" w:cs="Times"/>
          <w:highlight w:val="yellow"/>
        </w:rPr>
        <w:t>GOTCHA, IT WAS NOT CLEAR TO ME WHEN I FIRST REVIEWED THE SCORE, SO I ADDED A LOT OF A2 MARKINGS, BUT I WILL DEFER TO YOUR EXPERTISE ON THIS ONE</w:t>
      </w:r>
    </w:p>
    <w:p w14:paraId="0AA57381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M</w:t>
      </w:r>
      <w:r>
        <w:rPr>
          <w:rFonts w:ascii="Times" w:eastAsia="Times" w:hAnsi="Times" w:cs="Times"/>
        </w:rPr>
        <w:t xml:space="preserve">ade </w:t>
      </w:r>
      <w:proofErr w:type="spellStart"/>
      <w:r>
        <w:rPr>
          <w:rFonts w:ascii="Times" w:eastAsia="Times" w:hAnsi="Times" w:cs="Times"/>
        </w:rPr>
        <w:t>Timp</w:t>
      </w:r>
      <w:proofErr w:type="spellEnd"/>
      <w:r>
        <w:rPr>
          <w:rFonts w:ascii="Times" w:eastAsia="Times" w:hAnsi="Times" w:cs="Times"/>
        </w:rPr>
        <w:t xml:space="preserve"> + 2 part. </w:t>
      </w:r>
      <w:r>
        <w:rPr>
          <w:rFonts w:ascii="Times" w:eastAsia="Times" w:hAnsi="Times" w:cs="Times"/>
          <w:highlight w:val="yellow"/>
        </w:rPr>
        <w:t>THANK YOU, I have gone ahead and amended the second part, which should be clear from the edited PDF I am sending back. I put several of the existing Perc1 instruments into Perc2 and also added a few more things for them to do.</w:t>
      </w:r>
    </w:p>
    <w:p w14:paraId="084CD483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Time signa</w:t>
      </w:r>
      <w:r>
        <w:rPr>
          <w:rFonts w:ascii="Times" w:eastAsia="Times" w:hAnsi="Times" w:cs="Times"/>
        </w:rPr>
        <w:t>ture changes</w:t>
      </w:r>
    </w:p>
    <w:p w14:paraId="0681655C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276 – changed to a single 4/4 bar in all score and parts. </w:t>
      </w:r>
      <w:r>
        <w:rPr>
          <w:rFonts w:ascii="Times" w:eastAsia="Times" w:hAnsi="Times" w:cs="Times"/>
          <w:color w:val="000000"/>
          <w:highlight w:val="yellow"/>
        </w:rPr>
        <w:t>Thank you</w:t>
      </w:r>
    </w:p>
    <w:p w14:paraId="2D1A1DA4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352 – changed to a single ¾ bar in all score and parts. </w:t>
      </w:r>
      <w:r>
        <w:rPr>
          <w:rFonts w:ascii="Times" w:eastAsia="Times" w:hAnsi="Times" w:cs="Times"/>
          <w:highlight w:val="yellow"/>
        </w:rPr>
        <w:t>Thank you</w:t>
      </w:r>
    </w:p>
    <w:p w14:paraId="5DEFDE4A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363 – changed to a single ¾ bar in all score and parts. </w:t>
      </w:r>
      <w:r>
        <w:rPr>
          <w:rFonts w:ascii="Times" w:eastAsia="Times" w:hAnsi="Times" w:cs="Times"/>
          <w:highlight w:val="yellow"/>
        </w:rPr>
        <w:t>Thank you</w:t>
      </w:r>
    </w:p>
    <w:p w14:paraId="562FA22F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m. 428 – ensure using normal semibreve rest not breve. </w:t>
      </w:r>
      <w:r>
        <w:rPr>
          <w:rFonts w:ascii="Times" w:eastAsia="Times" w:hAnsi="Times" w:cs="Times"/>
          <w:highlight w:val="yellow"/>
        </w:rPr>
        <w:t>Thank you</w:t>
      </w:r>
    </w:p>
    <w:p w14:paraId="7C6DD517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Adjusted the fonts in the title texts to </w:t>
      </w:r>
      <w:proofErr w:type="spellStart"/>
      <w:r>
        <w:rPr>
          <w:rFonts w:ascii="Times" w:eastAsia="Times" w:hAnsi="Times" w:cs="Times"/>
          <w:color w:val="000000"/>
        </w:rPr>
        <w:t>Chaloops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r>
        <w:rPr>
          <w:rFonts w:ascii="Times" w:eastAsia="Times" w:hAnsi="Times" w:cs="Times"/>
          <w:highlight w:val="yellow"/>
        </w:rPr>
        <w:t>Thank you</w:t>
      </w:r>
    </w:p>
    <w:p w14:paraId="1C94C267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Made some edits to the percussion key. </w:t>
      </w:r>
      <w:r>
        <w:rPr>
          <w:rFonts w:ascii="Times" w:eastAsia="Times" w:hAnsi="Times" w:cs="Times"/>
          <w:highlight w:val="yellow"/>
        </w:rPr>
        <w:t>Thank you</w:t>
      </w:r>
    </w:p>
    <w:p w14:paraId="11F2A464" w14:textId="77777777" w:rsidR="00ED52D3" w:rsidRDefault="00E358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</w:rPr>
        <w:t>To clarify</w:t>
      </w:r>
    </w:p>
    <w:p w14:paraId="249941EF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Is the yellow highlight in the title page intended? </w:t>
      </w:r>
      <w:r>
        <w:rPr>
          <w:rFonts w:ascii="Times" w:eastAsia="Times" w:hAnsi="Times" w:cs="Times"/>
          <w:highlight w:val="yellow"/>
        </w:rPr>
        <w:t>No!</w:t>
      </w:r>
    </w:p>
    <w:p w14:paraId="26832ABE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For the chamber version, which uses </w:t>
      </w:r>
      <w:proofErr w:type="spellStart"/>
      <w:r>
        <w:rPr>
          <w:rFonts w:ascii="Times" w:eastAsia="Times" w:hAnsi="Times" w:cs="Times"/>
          <w:color w:val="000000"/>
        </w:rPr>
        <w:t>Timp</w:t>
      </w:r>
      <w:proofErr w:type="spellEnd"/>
      <w:r>
        <w:rPr>
          <w:rFonts w:ascii="Times" w:eastAsia="Times" w:hAnsi="Times" w:cs="Times"/>
          <w:color w:val="000000"/>
        </w:rPr>
        <w:t xml:space="preserve">/Perc II do we just use the original set of two parts – any specific edits for that version? </w:t>
      </w:r>
      <w:r>
        <w:rPr>
          <w:rFonts w:ascii="Times" w:eastAsia="Times" w:hAnsi="Times" w:cs="Times"/>
          <w:color w:val="000000"/>
          <w:highlight w:val="yellow"/>
        </w:rPr>
        <w:t>I think they were fine the way they were, excepting any global chan</w:t>
      </w:r>
      <w:r>
        <w:rPr>
          <w:rFonts w:ascii="Times" w:eastAsia="Times" w:hAnsi="Times" w:cs="Times"/>
          <w:color w:val="000000"/>
          <w:highlight w:val="yellow"/>
        </w:rPr>
        <w:t>ges t</w:t>
      </w:r>
      <w:r>
        <w:rPr>
          <w:rFonts w:ascii="Times" w:eastAsia="Times" w:hAnsi="Times" w:cs="Times"/>
          <w:highlight w:val="yellow"/>
        </w:rPr>
        <w:t>o time signatures etc.</w:t>
      </w:r>
    </w:p>
    <w:p w14:paraId="110B885A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Wondering if it would make sense to keep the percussion list and key after the instrumentation section within title pages. </w:t>
      </w:r>
      <w:r>
        <w:rPr>
          <w:rFonts w:ascii="Times" w:eastAsia="Times" w:hAnsi="Times" w:cs="Times"/>
          <w:color w:val="000000"/>
          <w:highlight w:val="yellow"/>
        </w:rPr>
        <w:t>Agree</w:t>
      </w:r>
      <w:r>
        <w:rPr>
          <w:rFonts w:ascii="Times" w:eastAsia="Times" w:hAnsi="Times" w:cs="Times"/>
          <w:highlight w:val="yellow"/>
        </w:rPr>
        <w:t xml:space="preserve"> that these should be together. Let's change the order so instrumentation and percussion list are la</w:t>
      </w:r>
      <w:r>
        <w:rPr>
          <w:rFonts w:ascii="Times" w:eastAsia="Times" w:hAnsi="Times" w:cs="Times"/>
          <w:highlight w:val="yellow"/>
        </w:rPr>
        <w:t xml:space="preserve">st. </w:t>
      </w:r>
    </w:p>
    <w:p w14:paraId="027AA98F" w14:textId="77777777" w:rsidR="00ED52D3" w:rsidRDefault="00E358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>The current layout means that the first page of music is on the left side, not right – is it okay to add a blank page after the front matter before the 1</w:t>
      </w:r>
      <w:r>
        <w:rPr>
          <w:rFonts w:ascii="Times" w:eastAsia="Times" w:hAnsi="Times" w:cs="Times"/>
          <w:color w:val="000000"/>
          <w:vertAlign w:val="superscript"/>
        </w:rPr>
        <w:t>st</w:t>
      </w:r>
      <w:r>
        <w:rPr>
          <w:rFonts w:ascii="Times" w:eastAsia="Times" w:hAnsi="Times" w:cs="Times"/>
          <w:color w:val="000000"/>
        </w:rPr>
        <w:t xml:space="preserve"> page of music? </w:t>
      </w:r>
      <w:r>
        <w:rPr>
          <w:rFonts w:ascii="Times" w:eastAsia="Times" w:hAnsi="Times" w:cs="Times"/>
          <w:color w:val="000000"/>
          <w:highlight w:val="yellow"/>
        </w:rPr>
        <w:t>Yes please</w:t>
      </w:r>
    </w:p>
    <w:p w14:paraId="36C783A7" w14:textId="77777777" w:rsidR="00ED52D3" w:rsidRDefault="00ED52D3">
      <w:pPr>
        <w:jc w:val="center"/>
        <w:rPr>
          <w:rFonts w:ascii="Times" w:eastAsia="Times" w:hAnsi="Times" w:cs="Times"/>
          <w:b/>
        </w:rPr>
      </w:pPr>
    </w:p>
    <w:tbl>
      <w:tblPr>
        <w:tblStyle w:val="a2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ED52D3" w14:paraId="239DF6A1" w14:textId="77777777">
        <w:trPr>
          <w:trHeight w:val="350"/>
        </w:trPr>
        <w:tc>
          <w:tcPr>
            <w:tcW w:w="1782" w:type="dxa"/>
          </w:tcPr>
          <w:p w14:paraId="1F127A0F" w14:textId="77777777" w:rsidR="00ED52D3" w:rsidRDefault="00E3588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Instrument</w:t>
            </w:r>
          </w:p>
        </w:tc>
        <w:tc>
          <w:tcPr>
            <w:tcW w:w="917" w:type="dxa"/>
          </w:tcPr>
          <w:p w14:paraId="22E15A82" w14:textId="77777777" w:rsidR="00ED52D3" w:rsidRDefault="00E3588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3A59E486" w14:textId="77777777" w:rsidR="00ED52D3" w:rsidRDefault="00E3588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5A0C478" w14:textId="77777777" w:rsidR="00ED52D3" w:rsidRDefault="00E3588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ED52D3" w14:paraId="5E536F08" w14:textId="77777777">
        <w:trPr>
          <w:trHeight w:val="350"/>
        </w:trPr>
        <w:tc>
          <w:tcPr>
            <w:tcW w:w="1782" w:type="dxa"/>
            <w:vAlign w:val="center"/>
          </w:tcPr>
          <w:p w14:paraId="7E0B3974" w14:textId="77777777" w:rsidR="00ED52D3" w:rsidRDefault="00E35880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Perc 2</w:t>
            </w:r>
          </w:p>
        </w:tc>
        <w:tc>
          <w:tcPr>
            <w:tcW w:w="917" w:type="dxa"/>
          </w:tcPr>
          <w:p w14:paraId="0FA81579" w14:textId="77777777" w:rsidR="00ED52D3" w:rsidRDefault="00E3588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829-31</w:t>
            </w:r>
          </w:p>
        </w:tc>
        <w:tc>
          <w:tcPr>
            <w:tcW w:w="5016" w:type="dxa"/>
          </w:tcPr>
          <w:p w14:paraId="3E4C8006" w14:textId="77777777" w:rsidR="00ED52D3" w:rsidRDefault="00E3588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Removed the parenthesis that used to be there when this part was played by the timpanist.</w:t>
            </w:r>
          </w:p>
        </w:tc>
        <w:tc>
          <w:tcPr>
            <w:tcW w:w="1370" w:type="dxa"/>
          </w:tcPr>
          <w:p w14:paraId="17D84172" w14:textId="77777777" w:rsidR="00ED52D3" w:rsidRPr="0030308C" w:rsidRDefault="00E35880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</w:pPr>
            <w:r w:rsidRPr="0030308C"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  <w:t xml:space="preserve">Yes, and </w:t>
            </w:r>
            <w:proofErr w:type="spellStart"/>
            <w:r w:rsidRPr="0030308C"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  <w:t>i've</w:t>
            </w:r>
            <w:proofErr w:type="spellEnd"/>
            <w:r w:rsidRPr="0030308C"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  <w:t xml:space="preserve"> adapted this further</w:t>
            </w:r>
          </w:p>
        </w:tc>
      </w:tr>
      <w:tr w:rsidR="00ED52D3" w14:paraId="151E5B6A" w14:textId="77777777">
        <w:trPr>
          <w:trHeight w:val="350"/>
        </w:trPr>
        <w:tc>
          <w:tcPr>
            <w:tcW w:w="1782" w:type="dxa"/>
            <w:vAlign w:val="center"/>
          </w:tcPr>
          <w:p w14:paraId="41D75DB9" w14:textId="77777777" w:rsidR="00ED52D3" w:rsidRDefault="00E35880">
            <w:pPr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Tuba</w:t>
            </w:r>
          </w:p>
        </w:tc>
        <w:tc>
          <w:tcPr>
            <w:tcW w:w="917" w:type="dxa"/>
          </w:tcPr>
          <w:p w14:paraId="7E33578C" w14:textId="77777777" w:rsidR="00ED52D3" w:rsidRDefault="00E3588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Q69-71</w:t>
            </w:r>
          </w:p>
        </w:tc>
        <w:tc>
          <w:tcPr>
            <w:tcW w:w="5016" w:type="dxa"/>
          </w:tcPr>
          <w:p w14:paraId="12B291CB" w14:textId="77777777" w:rsidR="00ED52D3" w:rsidRDefault="00E3588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 xml:space="preserve">Would you like to add some sort of ending dynamic before the Tuba returns to </w:t>
            </w:r>
            <w:r>
              <w:rPr>
                <w:rFonts w:ascii="Times" w:eastAsia="Times" w:hAnsi="Times" w:cs="Times"/>
                <w:b/>
                <w:i/>
                <w:sz w:val="20"/>
                <w:szCs w:val="20"/>
              </w:rPr>
              <w:t>f</w:t>
            </w:r>
            <w:r>
              <w:rPr>
                <w:rFonts w:ascii="Times" w:eastAsia="Times" w:hAnsi="Times" w:cs="Times"/>
                <w:sz w:val="20"/>
                <w:szCs w:val="20"/>
              </w:rPr>
              <w:t>?</w:t>
            </w:r>
          </w:p>
        </w:tc>
        <w:tc>
          <w:tcPr>
            <w:tcW w:w="1370" w:type="dxa"/>
          </w:tcPr>
          <w:p w14:paraId="678FDD01" w14:textId="77777777" w:rsidR="00ED52D3" w:rsidRPr="0030308C" w:rsidRDefault="00E35880">
            <w:pPr>
              <w:jc w:val="center"/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</w:pPr>
            <w:r w:rsidRPr="0030308C"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  <w:t>thank you for adding the F's</w:t>
            </w:r>
          </w:p>
        </w:tc>
      </w:tr>
      <w:tr w:rsidR="00ED52D3" w14:paraId="56916C69" w14:textId="77777777">
        <w:trPr>
          <w:trHeight w:val="350"/>
        </w:trPr>
        <w:tc>
          <w:tcPr>
            <w:tcW w:w="1782" w:type="dxa"/>
            <w:vAlign w:val="center"/>
          </w:tcPr>
          <w:p w14:paraId="48A5A223" w14:textId="77777777" w:rsidR="00ED52D3" w:rsidRDefault="00E358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" w:eastAsia="Times" w:hAnsi="Times" w:cs="Times"/>
                <w:b/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sz w:val="20"/>
                <w:szCs w:val="20"/>
              </w:rPr>
              <w:t>Strings</w:t>
            </w:r>
          </w:p>
        </w:tc>
        <w:tc>
          <w:tcPr>
            <w:tcW w:w="917" w:type="dxa"/>
          </w:tcPr>
          <w:p w14:paraId="1549EE23" w14:textId="77777777" w:rsidR="00ED52D3" w:rsidRDefault="00E3588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750-754</w:t>
            </w:r>
          </w:p>
        </w:tc>
        <w:tc>
          <w:tcPr>
            <w:tcW w:w="5016" w:type="dxa"/>
          </w:tcPr>
          <w:p w14:paraId="50416AE3" w14:textId="77777777" w:rsidR="00ED52D3" w:rsidRDefault="00E35880">
            <w:pPr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I adjusted the string parts based on your comments to always show all strings even if Violin I/II are resting. However in this section due to space constraints and because the viola, cello, bass are all solos, is it okay to only show them?</w:t>
            </w:r>
          </w:p>
        </w:tc>
        <w:tc>
          <w:tcPr>
            <w:tcW w:w="1370" w:type="dxa"/>
          </w:tcPr>
          <w:p w14:paraId="78AE6CD0" w14:textId="77777777" w:rsidR="00ED52D3" w:rsidRPr="0030308C" w:rsidRDefault="00E35880">
            <w:pPr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</w:pPr>
            <w:r w:rsidRPr="0030308C">
              <w:rPr>
                <w:rFonts w:ascii="Times" w:eastAsia="Times" w:hAnsi="Times" w:cs="Times"/>
                <w:bCs/>
                <w:sz w:val="20"/>
                <w:szCs w:val="20"/>
                <w:highlight w:val="yellow"/>
              </w:rPr>
              <w:t>Yes, it is fine, this is a small solo section. it works.</w:t>
            </w:r>
          </w:p>
        </w:tc>
      </w:tr>
    </w:tbl>
    <w:p w14:paraId="23F8D3EF" w14:textId="77777777" w:rsidR="00ED52D3" w:rsidRDefault="00ED52D3">
      <w:pPr>
        <w:jc w:val="center"/>
        <w:rPr>
          <w:rFonts w:ascii="Times" w:eastAsia="Times" w:hAnsi="Times" w:cs="Times"/>
          <w:b/>
        </w:rPr>
      </w:pPr>
    </w:p>
    <w:p w14:paraId="1BE73EDC" w14:textId="77777777" w:rsidR="00ED52D3" w:rsidRDefault="00ED52D3">
      <w:pPr>
        <w:jc w:val="center"/>
        <w:rPr>
          <w:rFonts w:ascii="Times" w:eastAsia="Times" w:hAnsi="Times" w:cs="Times"/>
          <w:b/>
        </w:rPr>
      </w:pPr>
    </w:p>
    <w:p w14:paraId="116338E5" w14:textId="77777777" w:rsidR="00ED52D3" w:rsidRDefault="00ED52D3">
      <w:pPr>
        <w:rPr>
          <w:rFonts w:ascii="Times" w:eastAsia="Times" w:hAnsi="Times" w:cs="Times"/>
          <w:b/>
        </w:rPr>
      </w:pPr>
    </w:p>
    <w:p w14:paraId="268A5ACC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p w14:paraId="24CA0107" w14:textId="77777777" w:rsidR="00ED52D3" w:rsidRDefault="00E35880">
      <w:pPr>
        <w:rPr>
          <w:rFonts w:ascii="Times" w:eastAsia="Times" w:hAnsi="Times" w:cs="Times"/>
          <w:b/>
          <w:highlight w:val="yellow"/>
        </w:rPr>
      </w:pPr>
      <w:r>
        <w:rPr>
          <w:rFonts w:ascii="Times" w:eastAsia="Times" w:hAnsi="Times" w:cs="Times"/>
          <w:b/>
          <w:highlight w:val="yellow"/>
        </w:rPr>
        <w:t xml:space="preserve"> Global comments:</w:t>
      </w:r>
    </w:p>
    <w:p w14:paraId="749636DE" w14:textId="77777777" w:rsidR="00ED52D3" w:rsidRPr="00C825B9" w:rsidRDefault="00E35880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Horns, including when they split up</w:t>
      </w:r>
    </w:p>
    <w:p w14:paraId="41C3CDDF" w14:textId="77777777" w:rsidR="00ED52D3" w:rsidRPr="00C825B9" w:rsidRDefault="00E35880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Trumpets when they split up</w:t>
      </w:r>
    </w:p>
    <w:p w14:paraId="0FBDBB28" w14:textId="77777777" w:rsidR="00ED52D3" w:rsidRPr="00C825B9" w:rsidRDefault="00E35880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Trombones/Tuba including when they split up</w:t>
      </w:r>
    </w:p>
    <w:p w14:paraId="7CC1AA85" w14:textId="77777777" w:rsidR="00ED52D3" w:rsidRPr="00E35880" w:rsidRDefault="00E35880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E35880">
        <w:rPr>
          <w:rFonts w:ascii="Times" w:eastAsia="Times" w:hAnsi="Times" w:cs="Times"/>
          <w:bCs/>
          <w:highlight w:val="yellow"/>
        </w:rPr>
        <w:t xml:space="preserve">Extend percussion </w:t>
      </w:r>
      <w:proofErr w:type="spellStart"/>
      <w:r w:rsidRPr="00E35880">
        <w:rPr>
          <w:rFonts w:ascii="Times" w:eastAsia="Times" w:hAnsi="Times" w:cs="Times"/>
          <w:bCs/>
          <w:highlight w:val="yellow"/>
        </w:rPr>
        <w:t>barline</w:t>
      </w:r>
      <w:proofErr w:type="spellEnd"/>
      <w:r w:rsidRPr="00E35880">
        <w:rPr>
          <w:rFonts w:ascii="Times" w:eastAsia="Times" w:hAnsi="Times" w:cs="Times"/>
          <w:bCs/>
          <w:highlight w:val="yellow"/>
        </w:rPr>
        <w:t xml:space="preserve"> to connect both systems, but not to connect to timpani</w:t>
      </w:r>
    </w:p>
    <w:p w14:paraId="2CB7AAFA" w14:textId="77777777" w:rsidR="00ED52D3" w:rsidRPr="00C825B9" w:rsidRDefault="00E35880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C825B9">
        <w:rPr>
          <w:rFonts w:ascii="Times" w:eastAsia="Times" w:hAnsi="Times" w:cs="Times"/>
          <w:bCs/>
          <w:highlight w:val="yellow"/>
        </w:rPr>
        <w:t>Add system brace to Violin I/II</w:t>
      </w:r>
    </w:p>
    <w:p w14:paraId="1D26F9A3" w14:textId="77777777" w:rsidR="00ED52D3" w:rsidRPr="0030308C" w:rsidRDefault="00E35880">
      <w:pPr>
        <w:numPr>
          <w:ilvl w:val="0"/>
          <w:numId w:val="1"/>
        </w:numPr>
        <w:rPr>
          <w:rFonts w:ascii="Times" w:eastAsia="Times" w:hAnsi="Times" w:cs="Times"/>
          <w:bCs/>
          <w:highlight w:val="yellow"/>
        </w:rPr>
      </w:pPr>
      <w:r w:rsidRPr="0030308C">
        <w:rPr>
          <w:rFonts w:ascii="Times" w:eastAsia="Times" w:hAnsi="Times" w:cs="Times"/>
          <w:bCs/>
          <w:highlight w:val="yellow"/>
        </w:rPr>
        <w:t>Sibelius handles text really poorly, so there are always some bar-resizing that</w:t>
      </w:r>
      <w:r w:rsidRPr="0030308C">
        <w:rPr>
          <w:rFonts w:ascii="Times" w:eastAsia="Times" w:hAnsi="Times" w:cs="Times"/>
          <w:bCs/>
          <w:highlight w:val="yellow"/>
        </w:rPr>
        <w:t xml:space="preserve"> has to happen so that the text appears in the right spot. The only way to make sure that a bar stays the correct size whenever global changes are implemented may be to create a hidden second voice that "takes up space" in the bar and is always hidden, but</w:t>
      </w:r>
      <w:r w:rsidRPr="0030308C">
        <w:rPr>
          <w:rFonts w:ascii="Times" w:eastAsia="Times" w:hAnsi="Times" w:cs="Times"/>
          <w:bCs/>
          <w:highlight w:val="yellow"/>
        </w:rPr>
        <w:t xml:space="preserve"> then Sibelius won't keep resizing the bars. I'm referring to bars when there is a lot of text over a fermata, for example. I think we are late enough in this process that we don't need to implement this, but for future narration-scores, I wonder if this w</w:t>
      </w:r>
      <w:r w:rsidRPr="0030308C">
        <w:rPr>
          <w:rFonts w:ascii="Times" w:eastAsia="Times" w:hAnsi="Times" w:cs="Times"/>
          <w:bCs/>
          <w:highlight w:val="yellow"/>
        </w:rPr>
        <w:t>ould save time in the long run.</w:t>
      </w:r>
    </w:p>
    <w:p w14:paraId="7B439A42" w14:textId="77777777" w:rsidR="00ED52D3" w:rsidRPr="0030308C" w:rsidRDefault="00ED52D3">
      <w:pPr>
        <w:rPr>
          <w:rFonts w:ascii="Times" w:eastAsia="Times" w:hAnsi="Times" w:cs="Times"/>
          <w:bCs/>
          <w:highlight w:val="yellow"/>
        </w:rPr>
      </w:pPr>
    </w:p>
    <w:p w14:paraId="6B81D115" w14:textId="77777777" w:rsidR="00ED52D3" w:rsidRPr="0030308C" w:rsidRDefault="00E35880">
      <w:pPr>
        <w:rPr>
          <w:rFonts w:ascii="Times" w:eastAsia="Times" w:hAnsi="Times" w:cs="Times"/>
          <w:bCs/>
          <w:highlight w:val="yellow"/>
        </w:rPr>
      </w:pPr>
      <w:r w:rsidRPr="0030308C">
        <w:rPr>
          <w:rFonts w:ascii="Times" w:eastAsia="Times" w:hAnsi="Times" w:cs="Times"/>
          <w:bCs/>
          <w:highlight w:val="yellow"/>
        </w:rPr>
        <w:t xml:space="preserve">I have also gone ahead and marked up the score in RED PEN on my tablet. I hope all my handwriting is clear. I hope this is the final edit. It seems like there will always be something to do/find in this piece, but it needs </w:t>
      </w:r>
      <w:r w:rsidRPr="0030308C">
        <w:rPr>
          <w:rFonts w:ascii="Times" w:eastAsia="Times" w:hAnsi="Times" w:cs="Times"/>
          <w:bCs/>
          <w:highlight w:val="yellow"/>
        </w:rPr>
        <w:t>to be done.</w:t>
      </w:r>
    </w:p>
    <w:p w14:paraId="6E3EFD40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p w14:paraId="01866C60" w14:textId="77777777" w:rsidR="00ED52D3" w:rsidRDefault="00ED52D3">
      <w:pPr>
        <w:rPr>
          <w:rFonts w:ascii="Times" w:eastAsia="Times" w:hAnsi="Times" w:cs="Times"/>
          <w:b/>
          <w:highlight w:val="yellow"/>
        </w:rPr>
      </w:pPr>
    </w:p>
    <w:sectPr w:rsidR="00ED52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221E0"/>
    <w:multiLevelType w:val="multilevel"/>
    <w:tmpl w:val="95B25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F2824"/>
    <w:multiLevelType w:val="multilevel"/>
    <w:tmpl w:val="336ABF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540607">
    <w:abstractNumId w:val="1"/>
  </w:num>
  <w:num w:numId="2" w16cid:durableId="61999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2D3"/>
    <w:rsid w:val="0030308C"/>
    <w:rsid w:val="00C825B9"/>
    <w:rsid w:val="00E35880"/>
    <w:rsid w:val="00ED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D111F"/>
  <w15:docId w15:val="{77D179AC-28DF-7947-8913-50607B4B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0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libri" w:eastAsia="SimSun" w:hAnsi="Calibri" w:cs="Calibri"/>
      <w:b/>
      <w:sz w:val="48"/>
      <w:szCs w:val="48"/>
      <w:lang w:eastAsia="zh-C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libri" w:eastAsia="SimSun" w:hAnsi="Calibri" w:cs="Calibri"/>
      <w:b/>
      <w:sz w:val="36"/>
      <w:szCs w:val="36"/>
      <w:lang w:eastAsia="zh-C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libri" w:eastAsia="SimSun" w:hAnsi="Calibri" w:cs="Calibri"/>
      <w:b/>
      <w:sz w:val="72"/>
      <w:szCs w:val="72"/>
      <w:lang w:eastAsia="zh-CN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  <w:rPr>
      <w:rFonts w:ascii="Calibri" w:eastAsia="SimSun" w:hAnsi="Calibri" w:cs="Calibri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7GR3yFp+wS4yqDXHfK23EZ3ag==">AMUW2mXrJHN6QR1YJ/punrTMJj7KN4vdEVQZJtucrqnrafF5ZfHVfjMxJiqKWBrE4/N2x3920sEdQLXH2c14H37Fb+01bgdXzdjrFi6oRmkQu8eiImimSNQ=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4</cp:revision>
  <dcterms:created xsi:type="dcterms:W3CDTF">2021-10-04T08:07:00Z</dcterms:created>
  <dcterms:modified xsi:type="dcterms:W3CDTF">2022-11-30T18:20:00Z</dcterms:modified>
</cp:coreProperties>
</file>