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change of season is a high risk to our carbon furnaces today</w:t>
        <w:br/>
        <w:t>Akukin.The most residential paparuts are high</w:t>
        <w:br/>
        <w:t>Baikin, and the natural wreaths are affected.</w:t>
        <w:br/>
        <w:t>We will change our life work, and my life</w:t>
        <w:br/>
        <w:t>The most powerful, the power of the</w:t>
        <w:br/>
        <w:t>To use in detail, and try to shake</w:t>
        <w:br/>
        <w:t>Wawn Dum.This is to use our paparas, our</w:t>
        <w:br/>
        <w:t>To protect the taxes on us</w:t>
        <w:br/>
        <w:t>Our taxes are supported.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