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Guia de inicio</w:t>
      </w:r>
    </w:p>
    <w:p>
      <w:pPr>
        <w:pStyle w:val="Heading1"/>
      </w:pPr>
      <w:r>
        <w:t>Sistema Tributario Dayanex / RIMPE</w:t>
      </w:r>
    </w:p>
    <w:p>
      <w:r>
        <w:t>Requisitos: Node.js 22, Flutter y Docker Desktop con el motor Linux activo.</w:t>
      </w:r>
    </w:p>
    <w:p>
      <w:r>
        <w:t>En Windows, abre INICIAR.cmd. El primer inicio prepara PostgreSQL, aplica las migraciones existentes, carga los roles, compila la app web y arranca la API. Luego abre http://localhost:3000, selecciona Regístrate y crea tu empresa.</w:t>
      </w:r>
    </w:p>
    <w:p>
      <w:r>
        <w:t>También puedes ejecutarlo desde PowerShell:</w:t>
      </w:r>
    </w:p>
    <w:p>
      <w:pPr>
        <w:spacing w:after="0"/>
      </w:pPr>
      <w:r>
        <w:rPr>
          <w:rFonts w:ascii="Consolas" w:hAnsi="Consolas"/>
          <w:sz w:val="16"/>
        </w:rPr>
        <w:t>.\iniciar.ps1</w:t>
      </w:r>
    </w:p>
    <w:p>
      <w:r>
        <w:t>En los siguientes inicios, si no cambiaste código, usa INICIAR.cmd -SinCompilar. Si la API ya está activa, el inicio muestra su dirección sin arrancar otra copia. Detén la API anterior antes de iniciar una compilación después de cambiar código. Mantén abierta la consola del servidor; Ctrl+C detiene la API. PostgreSQL conserva sus datos en el volumen de Docker. El script conserva el archivo backend/.env si ya existe; si usas una base externa, prepárala por separado en vez de levantar el servicio db de Docker.</w:t>
      </w:r>
    </w:p>
    <w:p>
      <w:r>
        <w:t>La API y la web comparten dirección, por lo que la app puede conectarse sin configurar CORS. Documentación: http://localhost:3000/docs. Estado de API y base de datos: http://localhost:3000/api/health. Resultados de las pruebas realizadas: 05 Verificacion del sistema.docx.</w:t>
      </w:r>
    </w:p>
    <w:p>
      <w:r>
        <w:t>Para desarrollar la interfaz por separado:</w:t>
      </w:r>
    </w:p>
    <w:p>
      <w:pPr>
        <w:spacing w:after="0"/>
      </w:pPr>
      <w:r>
        <w:rPr>
          <w:rFonts w:ascii="Consolas" w:hAnsi="Consolas"/>
          <w:sz w:val="16"/>
        </w:rPr>
        <w:t>cd sistema_tributario_rimpe</w:t>
      </w:r>
    </w:p>
    <w:p>
      <w:pPr>
        <w:spacing w:after="0"/>
      </w:pPr>
      <w:r>
        <w:rPr>
          <w:rFonts w:ascii="Consolas" w:hAnsi="Consolas"/>
          <w:sz w:val="16"/>
        </w:rPr>
        <w:t>flutter run -d chrome --web-port 8080 --dart-define=API_BASE_URL=http://localhost:3000</w:t>
      </w:r>
    </w:p>
    <w:p>
      <w:r>
        <w:t>Comprobaciones:</w:t>
      </w:r>
    </w:p>
    <w:p>
      <w:pPr>
        <w:spacing w:after="0"/>
      </w:pPr>
      <w:r>
        <w:rPr>
          <w:rFonts w:ascii="Consolas" w:hAnsi="Consolas"/>
          <w:sz w:val="16"/>
        </w:rPr>
        <w:t>cd backend</w:t>
      </w:r>
    </w:p>
    <w:p>
      <w:pPr>
        <w:spacing w:after="0"/>
      </w:pPr>
      <w:r>
        <w:rPr>
          <w:rFonts w:ascii="Consolas" w:hAnsi="Consolas"/>
          <w:sz w:val="16"/>
        </w:rPr>
        <w:t>npm run build</w:t>
      </w:r>
    </w:p>
    <w:p>
      <w:pPr>
        <w:spacing w:after="0"/>
      </w:pPr>
      <w:r>
        <w:rPr>
          <w:rFonts w:ascii="Consolas" w:hAnsi="Consolas"/>
          <w:sz w:val="16"/>
        </w:rPr>
        <w:t>npm test -- --runInBand</w:t>
      </w:r>
    </w:p>
    <w:p>
      <w:pPr>
        <w:spacing w:after="0"/>
      </w:pPr>
      <w:r>
        <w:rPr>
          <w:rFonts w:ascii="Consolas" w:hAnsi="Consolas"/>
          <w:sz w:val="16"/>
        </w:rPr>
        <w:t>cd ..\sistema_tributario_rimpe</w:t>
      </w:r>
    </w:p>
    <w:p>
      <w:pPr>
        <w:spacing w:after="0"/>
      </w:pPr>
      <w:r>
        <w:rPr>
          <w:rFonts w:ascii="Consolas" w:hAnsi="Consolas"/>
          <w:sz w:val="16"/>
        </w:rPr>
        <w:t>flutter analyze --no-fatal-infos</w:t>
      </w:r>
    </w:p>
    <w:p>
      <w:pPr>
        <w:spacing w:after="0"/>
      </w:pPr>
      <w:r>
        <w:rPr>
          <w:rFonts w:ascii="Consolas" w:hAnsi="Consolas"/>
          <w:sz w:val="16"/>
        </w:rPr>
        <w:t>flutter test</w:t>
      </w:r>
    </w:p>
    <w:p>
      <w:r>
        <w:t>Las pruebas XSD requieren xmllint o Python con lxml (python -m pip install lxml). Los archivos ATS siguen siendo borradores con las limitaciones documentadas en 04 Integracion SRI y alcance.docx. La sección SRI · Pruebas permite firmar XML con un certificado PKCS12 y gestionar recepción/autorización en el ambiente de pruebas. La firma se verifica localmente; la aceptación oficial requiere el certificado real del emisor y una prueba completa. No se habilitó producción. Consulta el alcance y las limitaciones en 04 Integracion SRI y alcance.docx.</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