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i w:val="1"/>
          <w:iCs w:val="1"/>
          <w:color w:val="cccccc"/>
          <w:sz w:val="20"/>
          <w:szCs w:val="20"/>
          <w:rtl w:val="0"/>
        </w:rPr>
        <w:t xml:space="preserve">[Headshot to be inserted]</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color w:val="ff5722"/>
          <w:sz w:val="64"/>
          <w:szCs w:val="64"/>
          <w:rtl w:val="0"/>
        </w:rPr>
        <w:t xml:space="preserve">ALISON GRANGER</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Calibri" w:cs="Calibri" w:eastAsia="Calibri" w:hAnsi="Calibri"/>
          <w:color w:val="333333"/>
          <w:sz w:val="24"/>
          <w:szCs w:val="24"/>
          <w:rtl w:val="0"/>
        </w:rPr>
        <w:t xml:space="preserve">Event strategist &amp; ecosystem architect</w:t>
      </w:r>
      <w:r w:rsidDel="00000000" w:rsidR="00000000" w:rsidRPr="00000000">
        <w:rPr>
          <w:rtl w:val="0"/>
        </w:rPr>
      </w:r>
    </w:p>
    <w:p w:rsidR="00000000" w:rsidDel="00000000" w:rsidP="00000000" w:rsidRDefault="00000000" w:rsidRPr="00000000" w14:paraId="00000004">
      <w:pPr>
        <w:spacing w:after="240" w:lineRule="auto"/>
        <w:jc w:val="left"/>
        <w:rPr/>
      </w:pPr>
      <w:r w:rsidDel="00000000" w:rsidR="00000000" w:rsidRPr="00000000">
        <w:rPr>
          <w:rtl w:val="0"/>
        </w:rPr>
        <w:t xml:space="preserve">10+ years bridging product, GTM, and developer relations through narrative-driven ecosystem events. Scaled 150+ high-signal environments across AI, developer, and startup ecosystems. Architected continuous engagement loops that turn fragmented corporate initiatives into sustained momentum. Now launching Blooming—a strategic operating layer formalizing this practice across geographies.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80.0" w:type="dxa"/>
            </w:tcMar>
          </w:tcPr>
          <w:p w:rsidR="00000000" w:rsidDel="00000000" w:rsidP="00000000" w:rsidRDefault="00000000" w:rsidRPr="00000000" w14:paraId="00000005">
            <w:pPr>
              <w:spacing w:after="40" w:lineRule="auto"/>
              <w:rPr/>
            </w:pPr>
            <w:r w:rsidDel="00000000" w:rsidR="00000000" w:rsidRPr="00000000">
              <w:rPr>
                <w:b w:val="1"/>
                <w:bCs w:val="1"/>
                <w:sz w:val="20"/>
                <w:szCs w:val="20"/>
                <w:rtl w:val="0"/>
              </w:rPr>
              <w:t xml:space="preserve">10+ years</w:t>
            </w:r>
            <w:r w:rsidDel="00000000" w:rsidR="00000000" w:rsidRPr="00000000">
              <w:rPr>
                <w:rtl w:val="0"/>
              </w:rPr>
            </w:r>
          </w:p>
          <w:p w:rsidR="00000000" w:rsidDel="00000000" w:rsidP="00000000" w:rsidRDefault="00000000" w:rsidRPr="00000000" w14:paraId="00000006">
            <w:pPr>
              <w:rPr/>
            </w:pPr>
            <w:r w:rsidDel="00000000" w:rsidR="00000000" w:rsidRPr="00000000">
              <w:rPr>
                <w:color w:val="999999"/>
                <w:sz w:val="18"/>
                <w:szCs w:val="18"/>
                <w:rtl w:val="0"/>
              </w:rPr>
              <w:t xml:space="preserve">Operating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tcPr>
          <w:p w:rsidR="00000000" w:rsidDel="00000000" w:rsidP="00000000" w:rsidRDefault="00000000" w:rsidRPr="00000000" w14:paraId="00000007">
            <w:pPr>
              <w:spacing w:after="40" w:lineRule="auto"/>
              <w:rPr/>
            </w:pPr>
            <w:r w:rsidDel="00000000" w:rsidR="00000000" w:rsidRPr="00000000">
              <w:rPr>
                <w:b w:val="1"/>
                <w:bCs w:val="1"/>
                <w:sz w:val="20"/>
                <w:szCs w:val="20"/>
                <w:rtl w:val="0"/>
              </w:rPr>
              <w:t xml:space="preserve">150+ events</w:t>
            </w:r>
            <w:r w:rsidDel="00000000" w:rsidR="00000000" w:rsidRPr="00000000">
              <w:rPr>
                <w:rtl w:val="0"/>
              </w:rPr>
            </w:r>
          </w:p>
          <w:p w:rsidR="00000000" w:rsidDel="00000000" w:rsidP="00000000" w:rsidRDefault="00000000" w:rsidRPr="00000000" w14:paraId="00000008">
            <w:pPr>
              <w:rPr/>
            </w:pPr>
            <w:r w:rsidDel="00000000" w:rsidR="00000000" w:rsidRPr="00000000">
              <w:rPr>
                <w:color w:val="999999"/>
                <w:sz w:val="18"/>
                <w:szCs w:val="18"/>
                <w:rtl w:val="0"/>
              </w:rPr>
              <w:t xml:space="preserve">Architected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tcPr>
          <w:p w:rsidR="00000000" w:rsidDel="00000000" w:rsidP="00000000" w:rsidRDefault="00000000" w:rsidRPr="00000000" w14:paraId="00000009">
            <w:pPr>
              <w:spacing w:after="40" w:lineRule="auto"/>
              <w:rPr/>
            </w:pPr>
            <w:r w:rsidDel="00000000" w:rsidR="00000000" w:rsidRPr="00000000">
              <w:rPr>
                <w:b w:val="1"/>
                <w:bCs w:val="1"/>
                <w:sz w:val="20"/>
                <w:szCs w:val="20"/>
                <w:rtl w:val="0"/>
              </w:rPr>
              <w:t xml:space="preserve">15k+</w:t>
            </w:r>
            <w:r w:rsidDel="00000000" w:rsidR="00000000" w:rsidRPr="00000000">
              <w:rPr>
                <w:rtl w:val="0"/>
              </w:rPr>
            </w:r>
          </w:p>
          <w:p w:rsidR="00000000" w:rsidDel="00000000" w:rsidP="00000000" w:rsidRDefault="00000000" w:rsidRPr="00000000" w14:paraId="0000000A">
            <w:pPr>
              <w:rPr/>
            </w:pPr>
            <w:r w:rsidDel="00000000" w:rsidR="00000000" w:rsidRPr="00000000">
              <w:rPr>
                <w:color w:val="999999"/>
                <w:sz w:val="18"/>
                <w:szCs w:val="18"/>
                <w:rtl w:val="0"/>
              </w:rPr>
              <w:t xml:space="preserve">Builders engaged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0.0" w:type="dxa"/>
            </w:tcMar>
          </w:tcPr>
          <w:p w:rsidR="00000000" w:rsidDel="00000000" w:rsidP="00000000" w:rsidRDefault="00000000" w:rsidRPr="00000000" w14:paraId="0000000B">
            <w:pPr>
              <w:spacing w:after="40" w:lineRule="auto"/>
              <w:rPr/>
            </w:pPr>
            <w:r w:rsidDel="00000000" w:rsidR="00000000" w:rsidRPr="00000000">
              <w:rPr>
                <w:b w:val="1"/>
                <w:bCs w:val="1"/>
                <w:sz w:val="20"/>
                <w:szCs w:val="20"/>
                <w:rtl w:val="0"/>
              </w:rPr>
              <w:t xml:space="preserve">SF-based</w:t>
            </w:r>
            <w:r w:rsidDel="00000000" w:rsidR="00000000" w:rsidRPr="00000000">
              <w:rPr>
                <w:rtl w:val="0"/>
              </w:rPr>
            </w:r>
          </w:p>
          <w:p w:rsidR="00000000" w:rsidDel="00000000" w:rsidP="00000000" w:rsidRDefault="00000000" w:rsidRPr="00000000" w14:paraId="0000000C">
            <w:pPr>
              <w:rPr/>
            </w:pPr>
            <w:r w:rsidDel="00000000" w:rsidR="00000000" w:rsidRPr="00000000">
              <w:rPr>
                <w:color w:val="999999"/>
                <w:sz w:val="18"/>
                <w:szCs w:val="18"/>
                <w:rtl w:val="0"/>
              </w:rPr>
              <w:t xml:space="preserve">Global reach</w:t>
            </w:r>
            <w:r w:rsidDel="00000000" w:rsidR="00000000" w:rsidRPr="00000000">
              <w:rPr>
                <w:rtl w:val="0"/>
              </w:rPr>
            </w:r>
          </w:p>
        </w:tc>
      </w:tr>
    </w:tbl>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Positioning</w:t>
      </w:r>
    </w:p>
    <w:p w:rsidR="00000000" w:rsidDel="00000000" w:rsidP="00000000" w:rsidRDefault="00000000" w:rsidRPr="00000000" w14:paraId="0000000F">
      <w:pPr>
        <w:spacing w:after="240" w:lineRule="auto"/>
        <w:rPr/>
      </w:pPr>
      <w:r w:rsidDel="00000000" w:rsidR="00000000" w:rsidRPr="00000000">
        <w:rPr>
          <w:rtl w:val="0"/>
        </w:rPr>
        <w:t xml:space="preserve">Most events optimize for attendance. Alison optimizes for outcomes—designing curated environments where the right people meet, build, and move the ecosystem forward.</w:t>
      </w:r>
    </w:p>
    <w:p w:rsidR="00000000" w:rsidDel="00000000" w:rsidP="00000000" w:rsidRDefault="00000000" w:rsidRPr="00000000" w14:paraId="00000010">
      <w:pPr>
        <w:pStyle w:val="Heading1"/>
        <w:rPr/>
      </w:pPr>
      <w:r w:rsidDel="00000000" w:rsidR="00000000" w:rsidRPr="00000000">
        <w:rPr>
          <w:rtl w:val="0"/>
        </w:rPr>
        <w:t xml:space="preserve">Point of View</w:t>
      </w:r>
    </w:p>
    <w:p w:rsidR="00000000" w:rsidDel="00000000" w:rsidP="00000000" w:rsidRDefault="00000000" w:rsidRPr="00000000" w14:paraId="00000011">
      <w:pPr>
        <w:spacing w:after="80" w:lineRule="auto"/>
        <w:rPr/>
      </w:pPr>
      <w:r w:rsidDel="00000000" w:rsidR="00000000" w:rsidRPr="00000000">
        <w:rPr>
          <w:b w:val="1"/>
          <w:bCs w:val="1"/>
          <w:color w:val="ff5722"/>
          <w:rtl w:val="0"/>
        </w:rPr>
        <w:t xml:space="preserve">Why most events fail</w:t>
      </w:r>
      <w:r w:rsidDel="00000000" w:rsidR="00000000" w:rsidRPr="00000000">
        <w:rPr>
          <w:rtl w:val="0"/>
        </w:rPr>
      </w:r>
    </w:p>
    <w:p w:rsidR="00000000" w:rsidDel="00000000" w:rsidP="00000000" w:rsidRDefault="00000000" w:rsidRPr="00000000" w14:paraId="00000012">
      <w:pPr>
        <w:spacing w:after="200" w:lineRule="auto"/>
        <w:ind w:left="720" w:firstLine="0"/>
        <w:rPr/>
      </w:pPr>
      <w:r w:rsidDel="00000000" w:rsidR="00000000" w:rsidRPr="00000000">
        <w:rPr>
          <w:rtl w:val="0"/>
        </w:rPr>
        <w:t xml:space="preserve">They mistake attendance for impact. They optimize for scale when they should optimize for signal. They treat attendees as a metric, not as a curated ecosystem.</w:t>
      </w:r>
    </w:p>
    <w:p w:rsidR="00000000" w:rsidDel="00000000" w:rsidP="00000000" w:rsidRDefault="00000000" w:rsidRPr="00000000" w14:paraId="00000013">
      <w:pPr>
        <w:spacing w:after="80" w:lineRule="auto"/>
        <w:rPr/>
      </w:pPr>
      <w:r w:rsidDel="00000000" w:rsidR="00000000" w:rsidRPr="00000000">
        <w:rPr>
          <w:b w:val="1"/>
          <w:bCs w:val="1"/>
          <w:color w:val="ff5722"/>
          <w:rtl w:val="0"/>
        </w:rPr>
        <w:t xml:space="preserve">What actually creates value</w:t>
      </w:r>
      <w:r w:rsidDel="00000000" w:rsidR="00000000" w:rsidRPr="00000000">
        <w:rPr>
          <w:rtl w:val="0"/>
        </w:rPr>
      </w:r>
    </w:p>
    <w:p w:rsidR="00000000" w:rsidDel="00000000" w:rsidP="00000000" w:rsidRDefault="00000000" w:rsidRPr="00000000" w14:paraId="00000014">
      <w:pPr>
        <w:spacing w:after="200" w:lineRule="auto"/>
        <w:ind w:left="720" w:firstLine="0"/>
        <w:rPr/>
      </w:pPr>
      <w:r w:rsidDel="00000000" w:rsidR="00000000" w:rsidRPr="00000000">
        <w:rPr>
          <w:rtl w:val="0"/>
        </w:rPr>
        <w:t xml:space="preserve">Intentional curation. Proximity to decision-makers and pioneers. Access to unfiltered patterns. Moments where operators can think clearly. Communities built on repeated, high-trust interactions, not one-off transactions.</w:t>
      </w:r>
    </w:p>
    <w:p w:rsidR="00000000" w:rsidDel="00000000" w:rsidP="00000000" w:rsidRDefault="00000000" w:rsidRPr="00000000" w14:paraId="00000015">
      <w:pPr>
        <w:spacing w:after="80" w:lineRule="auto"/>
        <w:rPr/>
      </w:pPr>
      <w:r w:rsidDel="00000000" w:rsidR="00000000" w:rsidRPr="00000000">
        <w:rPr>
          <w:b w:val="1"/>
          <w:bCs w:val="1"/>
          <w:color w:val="ff5722"/>
          <w:rtl w:val="0"/>
        </w:rPr>
        <w:t xml:space="preserve">Why Blooming exists now</w:t>
      </w:r>
      <w:r w:rsidDel="00000000" w:rsidR="00000000" w:rsidRPr="00000000">
        <w:rPr>
          <w:rtl w:val="0"/>
        </w:rPr>
      </w:r>
    </w:p>
    <w:p w:rsidR="00000000" w:rsidDel="00000000" w:rsidP="00000000" w:rsidRDefault="00000000" w:rsidRPr="00000000" w14:paraId="00000016">
      <w:pPr>
        <w:spacing w:after="240" w:lineRule="auto"/>
        <w:ind w:left="720" w:firstLine="0"/>
        <w:rPr/>
      </w:pPr>
      <w:r w:rsidDel="00000000" w:rsidR="00000000" w:rsidRPr="00000000">
        <w:rPr>
          <w:rtl w:val="0"/>
        </w:rPr>
        <w:t xml:space="preserve">The AI ecosystem is moving too fast for generic playbooks. Companies expanding cross-border need more than logistics—they need ecosystem architecture. They need someone who understands developer communities, international dynamics, and what actually moves the needle in emerging markets.</w:t>
      </w:r>
    </w:p>
    <w:p w:rsidR="00000000" w:rsidDel="00000000" w:rsidP="00000000" w:rsidRDefault="00000000" w:rsidRPr="00000000" w14:paraId="00000017">
      <w:pPr>
        <w:pStyle w:val="Heading1"/>
        <w:rPr/>
      </w:pPr>
      <w:r w:rsidDel="00000000" w:rsidR="00000000" w:rsidRPr="00000000">
        <w:rPr>
          <w:rtl w:val="0"/>
        </w:rPr>
        <w:t xml:space="preserve">Operating Layer</w:t>
      </w:r>
    </w:p>
    <w:p w:rsidR="00000000" w:rsidDel="00000000" w:rsidP="00000000" w:rsidRDefault="00000000" w:rsidRPr="00000000" w14:paraId="00000018">
      <w:pPr>
        <w:spacing w:after="240" w:lineRule="auto"/>
        <w:rPr/>
      </w:pPr>
      <w:r w:rsidDel="00000000" w:rsidR="00000000" w:rsidRPr="00000000">
        <w:rPr>
          <w:rtl w:val="0"/>
        </w:rPr>
        <w:t xml:space="preserve">Across all work—from European festivals and productions to AI ecosystem programs and Blooming—Alison operates at the intersection of </w:t>
      </w:r>
      <w:r w:rsidDel="00000000" w:rsidR="00000000" w:rsidRPr="00000000">
        <w:rPr>
          <w:b w:val="1"/>
          <w:bCs w:val="1"/>
          <w:rtl w:val="0"/>
        </w:rPr>
        <w:t xml:space="preserve">Product, GTM, and Developer Relations</w:t>
      </w:r>
      <w:r w:rsidDel="00000000" w:rsidR="00000000" w:rsidRPr="00000000">
        <w:rPr>
          <w:rtl w:val="0"/>
        </w:rPr>
        <w:t xml:space="preserve">, architecting narrative arcs that transform fragmented corporate initiatives into continuous engagement loops. Rather than executing logistics, she designs systems where every developer touchpoint reinforces positioning and builds momentum.</w:t>
      </w:r>
    </w:p>
    <w:p w:rsidR="00000000" w:rsidDel="00000000" w:rsidP="00000000" w:rsidRDefault="00000000" w:rsidRPr="00000000" w14:paraId="00000019">
      <w:pPr>
        <w:pStyle w:val="Heading1"/>
        <w:rPr/>
      </w:pPr>
      <w:r w:rsidDel="00000000" w:rsidR="00000000" w:rsidRPr="00000000">
        <w:rPr>
          <w:rtl w:val="0"/>
        </w:rPr>
        <w:t xml:space="preserve">Selected Experience (2022–2026)</w:t>
      </w:r>
    </w:p>
    <w:p w:rsidR="00000000" w:rsidDel="00000000" w:rsidP="00000000" w:rsidRDefault="00000000" w:rsidRPr="00000000" w14:paraId="0000001A">
      <w:pPr>
        <w:pStyle w:val="Heading2"/>
        <w:rPr/>
      </w:pPr>
      <w:r w:rsidDel="00000000" w:rsidR="00000000" w:rsidRPr="00000000">
        <w:rPr>
          <w:rtl w:val="0"/>
        </w:rPr>
        <w:t xml:space="preserve">AI User Group (AIUG)</w:t>
      </w:r>
    </w:p>
    <w:p w:rsidR="00000000" w:rsidDel="00000000" w:rsidP="00000000" w:rsidRDefault="00000000" w:rsidRPr="00000000" w14:paraId="0000001B">
      <w:pPr>
        <w:spacing w:after="120" w:lineRule="auto"/>
        <w:rPr/>
      </w:pPr>
      <w:r w:rsidDel="00000000" w:rsidR="00000000" w:rsidRPr="00000000">
        <w:rPr>
          <w:b w:val="1"/>
          <w:bCs w:val="1"/>
          <w:color w:val="999999"/>
          <w:sz w:val="20"/>
          <w:szCs w:val="20"/>
          <w:rtl w:val="0"/>
        </w:rPr>
        <w:t xml:space="preserve">Early Operator &amp; Builder</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Joined early and scaled the AI User Group from emerging initiative to 15,000+ builders across 80+ curated events in San Francisco. Designed and led workshops and conferences in partnership with Google, Miro, n8n, connecting frontier AI tools with hands-on builders. Developed repeatable operational playbook for community-driven AI learning, establishing one of the earliest high-signal AI developer ecosystems in the SF market.</w:t>
      </w:r>
    </w:p>
    <w:p w:rsidR="00000000" w:rsidDel="00000000" w:rsidP="00000000" w:rsidRDefault="00000000" w:rsidRPr="00000000" w14:paraId="0000001D">
      <w:pPr>
        <w:spacing w:after="240" w:lineRule="auto"/>
        <w:ind w:left="360" w:firstLine="0"/>
        <w:rPr/>
      </w:pPr>
      <w:r w:rsidDel="00000000" w:rsidR="00000000" w:rsidRPr="00000000">
        <w:rPr>
          <w:b w:val="1"/>
          <w:bCs w:val="1"/>
          <w:rtl w:val="0"/>
        </w:rPr>
        <w:t xml:space="preserve">Core insight: </w:t>
      </w:r>
      <w:r w:rsidDel="00000000" w:rsidR="00000000" w:rsidRPr="00000000">
        <w:rPr>
          <w:rtl w:val="0"/>
        </w:rPr>
        <w:t xml:space="preserve">developers don't attend for the talk, they attend for the people in the room and the tools they'll use tomorrow.</w:t>
      </w:r>
    </w:p>
    <w:p w:rsidR="00000000" w:rsidDel="00000000" w:rsidP="00000000" w:rsidRDefault="00000000" w:rsidRPr="00000000" w14:paraId="0000001E">
      <w:pPr>
        <w:pStyle w:val="Heading2"/>
        <w:rPr/>
      </w:pPr>
      <w:r w:rsidDel="00000000" w:rsidR="00000000" w:rsidRPr="00000000">
        <w:rPr>
          <w:rtl w:val="0"/>
        </w:rPr>
        <w:t xml:space="preserve">Enterprise AI Activations</w:t>
      </w:r>
    </w:p>
    <w:p w:rsidR="00000000" w:rsidDel="00000000" w:rsidP="00000000" w:rsidRDefault="00000000" w:rsidRPr="00000000" w14:paraId="0000001F">
      <w:pPr>
        <w:spacing w:after="120" w:lineRule="auto"/>
        <w:rPr/>
      </w:pPr>
      <w:r w:rsidDel="00000000" w:rsidR="00000000" w:rsidRPr="00000000">
        <w:rPr>
          <w:b w:val="1"/>
          <w:bCs w:val="1"/>
          <w:color w:val="999999"/>
          <w:sz w:val="20"/>
          <w:szCs w:val="20"/>
          <w:rtl w:val="0"/>
        </w:rPr>
        <w:t xml:space="preserve">Strategic Operator</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Operated large-scale ecosystem programs across AI and developer communities (2023–2026), working with NVIDIA, Google, IBM, Meta, and global tech partners. Designed multi-event series that functioned as sustained narrative arcs rather than one-off events. Built programming that connected product launches, developer education, and community engagement into continuous engagement loops. Worked with ecosystem and GTM teams to translate strategic goals into high-signal, in-person experiences for technical audiences.</w:t>
      </w:r>
    </w:p>
    <w:p w:rsidR="00000000" w:rsidDel="00000000" w:rsidP="00000000" w:rsidRDefault="00000000" w:rsidRPr="00000000" w14:paraId="00000021">
      <w:pPr>
        <w:spacing w:after="240" w:lineRule="auto"/>
        <w:ind w:left="360" w:firstLine="0"/>
        <w:rPr/>
      </w:pPr>
      <w:r w:rsidDel="00000000" w:rsidR="00000000" w:rsidRPr="00000000">
        <w:rPr>
          <w:b w:val="1"/>
          <w:bCs w:val="1"/>
          <w:rtl w:val="0"/>
        </w:rPr>
        <w:t xml:space="preserve">Pattern: </w:t>
      </w:r>
      <w:r w:rsidDel="00000000" w:rsidR="00000000" w:rsidRPr="00000000">
        <w:rPr>
          <w:rtl w:val="0"/>
        </w:rPr>
        <w:t xml:space="preserve">Each activation bridged "AI narrative" (infrastructure launch) to "developer execution" (applied learning environment).</w:t>
      </w:r>
    </w:p>
    <w:p w:rsidR="00000000" w:rsidDel="00000000" w:rsidP="00000000" w:rsidRDefault="00000000" w:rsidRPr="00000000" w14:paraId="00000022">
      <w:pPr>
        <w:spacing w:after="240" w:lineRule="auto"/>
        <w:jc w:val="center"/>
        <w:rPr/>
      </w:pPr>
      <w:r w:rsidDel="00000000" w:rsidR="00000000" w:rsidRPr="00000000">
        <w:rPr>
          <w:i w:val="1"/>
          <w:iCs w:val="1"/>
          <w:color w:val="cccccc"/>
          <w:sz w:val="18"/>
          <w:szCs w:val="18"/>
          <w:rtl w:val="0"/>
        </w:rPr>
        <w:t xml:space="preserve">[Event photos or partner logos to be inserted]</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Blooming Launch (2026)</w:t>
      </w:r>
    </w:p>
    <w:p w:rsidR="00000000" w:rsidDel="00000000" w:rsidP="00000000" w:rsidRDefault="00000000" w:rsidRPr="00000000" w14:paraId="00000024">
      <w:pPr>
        <w:spacing w:after="120" w:lineRule="auto"/>
        <w:rPr/>
      </w:pPr>
      <w:r w:rsidDel="00000000" w:rsidR="00000000" w:rsidRPr="00000000">
        <w:rPr>
          <w:b w:val="1"/>
          <w:bCs w:val="1"/>
          <w:color w:val="999999"/>
          <w:sz w:val="20"/>
          <w:szCs w:val="20"/>
          <w:rtl w:val="0"/>
        </w:rPr>
        <w:t xml:space="preserve">Founder &amp; CEO</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Launched Blooming in 2026 as consolidation of 10+ years operating experience. Delivered 5 ecosystem events in 60 days across US–LatAm tech corridors, including hackathons, developer meetups, and side events at major industry gatherings. Executed programs for developer-focused teams across applied AI and infrastructure contexts, testing Blooming positioning in real environments. Generated structured feedback across events on audience response, pricing sensitivity, and format design—validating shift from traditional event execution to high-signal curation and ecosystem design.</w:t>
      </w:r>
    </w:p>
    <w:p w:rsidR="00000000" w:rsidDel="00000000" w:rsidP="00000000" w:rsidRDefault="00000000" w:rsidRPr="00000000" w14:paraId="00000026">
      <w:pPr>
        <w:spacing w:after="240" w:lineRule="auto"/>
        <w:ind w:left="360" w:firstLine="0"/>
        <w:rPr/>
      </w:pPr>
      <w:r w:rsidDel="00000000" w:rsidR="00000000" w:rsidRPr="00000000">
        <w:rPr>
          <w:b w:val="1"/>
          <w:bCs w:val="1"/>
          <w:rtl w:val="0"/>
        </w:rPr>
        <w:t xml:space="preserve">Outcome: </w:t>
      </w:r>
      <w:r w:rsidDel="00000000" w:rsidR="00000000" w:rsidRPr="00000000">
        <w:rPr>
          <w:rtl w:val="0"/>
        </w:rPr>
        <w:t xml:space="preserve">Identified core differentiator: operational excellence combined with narrative curation, not logistics.</w:t>
      </w:r>
    </w:p>
    <w:p w:rsidR="00000000" w:rsidDel="00000000" w:rsidP="00000000" w:rsidRDefault="00000000" w:rsidRPr="00000000" w14:paraId="00000027">
      <w:pPr>
        <w:pStyle w:val="Heading1"/>
        <w:rPr/>
      </w:pPr>
      <w:r w:rsidDel="00000000" w:rsidR="00000000" w:rsidRPr="00000000">
        <w:rPr>
          <w:rtl w:val="0"/>
        </w:rPr>
        <w:t xml:space="preserve">What Blooming Is</w:t>
      </w:r>
    </w:p>
    <w:p w:rsidR="00000000" w:rsidDel="00000000" w:rsidP="00000000" w:rsidRDefault="00000000" w:rsidRPr="00000000" w14:paraId="00000028">
      <w:pPr>
        <w:spacing w:after="80" w:lineRule="auto"/>
        <w:rPr/>
      </w:pPr>
      <w:r w:rsidDel="00000000" w:rsidR="00000000" w:rsidRPr="00000000">
        <w:rPr>
          <w:b w:val="1"/>
          <w:bCs w:val="1"/>
          <w:color w:val="ff5722"/>
          <w:rtl w:val="0"/>
        </w:rPr>
        <w:t xml:space="preserve">What Blooming is</w:t>
      </w:r>
      <w:r w:rsidDel="00000000" w:rsidR="00000000" w:rsidRPr="00000000">
        <w:rPr>
          <w:rtl w:val="0"/>
        </w:rPr>
      </w:r>
    </w:p>
    <w:p w:rsidR="00000000" w:rsidDel="00000000" w:rsidP="00000000" w:rsidRDefault="00000000" w:rsidRPr="00000000" w14:paraId="00000029">
      <w:pPr>
        <w:spacing w:after="160" w:lineRule="auto"/>
        <w:ind w:left="360" w:firstLine="0"/>
        <w:rPr/>
      </w:pPr>
      <w:r w:rsidDel="00000000" w:rsidR="00000000" w:rsidRPr="00000000">
        <w:rPr>
          <w:rtl w:val="0"/>
        </w:rPr>
        <w:t xml:space="preserve">Blooming is a strategic operating layer for tech companies expanding across markets, communities, and narratives. It sits between ecosystem strategy, community design, and real-world execution—turning events into structured moments of growth, positioning, and signal.</w:t>
      </w:r>
    </w:p>
    <w:p w:rsidR="00000000" w:rsidDel="00000000" w:rsidP="00000000" w:rsidRDefault="00000000" w:rsidRPr="00000000" w14:paraId="0000002A">
      <w:pPr>
        <w:spacing w:after="80" w:lineRule="auto"/>
        <w:rPr/>
      </w:pPr>
      <w:r w:rsidDel="00000000" w:rsidR="00000000" w:rsidRPr="00000000">
        <w:rPr>
          <w:b w:val="1"/>
          <w:bCs w:val="1"/>
          <w:color w:val="ff5722"/>
          <w:rtl w:val="0"/>
        </w:rPr>
        <w:t xml:space="preserve">Who it's for</w:t>
      </w:r>
      <w:r w:rsidDel="00000000" w:rsidR="00000000" w:rsidRPr="00000000">
        <w:rPr>
          <w:rtl w:val="0"/>
        </w:rPr>
      </w:r>
    </w:p>
    <w:p w:rsidR="00000000" w:rsidDel="00000000" w:rsidP="00000000" w:rsidRDefault="00000000" w:rsidRPr="00000000" w14:paraId="0000002B">
      <w:pPr>
        <w:spacing w:after="160" w:lineRule="auto"/>
        <w:ind w:left="360" w:firstLine="0"/>
        <w:rPr/>
      </w:pPr>
      <w:r w:rsidDel="00000000" w:rsidR="00000000" w:rsidRPr="00000000">
        <w:rPr>
          <w:rtl w:val="0"/>
        </w:rPr>
        <w:t xml:space="preserve">Built for Series A+ and growth-stage companies operating across borders—especially in AI and developer ecosystems—where traditional events no longer create differentiation or meaningful engagement.</w:t>
      </w:r>
    </w:p>
    <w:p w:rsidR="00000000" w:rsidDel="00000000" w:rsidP="00000000" w:rsidRDefault="00000000" w:rsidRPr="00000000" w14:paraId="0000002C">
      <w:pPr>
        <w:spacing w:after="80" w:lineRule="auto"/>
        <w:rPr/>
      </w:pPr>
      <w:r w:rsidDel="00000000" w:rsidR="00000000" w:rsidRPr="00000000">
        <w:rPr>
          <w:b w:val="1"/>
          <w:bCs w:val="1"/>
          <w:color w:val="ff5722"/>
          <w:rtl w:val="0"/>
        </w:rPr>
        <w:t xml:space="preserve">Why it exists</w:t>
      </w:r>
      <w:r w:rsidDel="00000000" w:rsidR="00000000" w:rsidRPr="00000000">
        <w:rPr>
          <w:rtl w:val="0"/>
        </w:rPr>
      </w:r>
    </w:p>
    <w:p w:rsidR="00000000" w:rsidDel="00000000" w:rsidP="00000000" w:rsidRDefault="00000000" w:rsidRPr="00000000" w14:paraId="0000002D">
      <w:pPr>
        <w:spacing w:after="160" w:lineRule="auto"/>
        <w:ind w:left="360" w:firstLine="0"/>
        <w:rPr/>
      </w:pPr>
      <w:r w:rsidDel="00000000" w:rsidR="00000000" w:rsidRPr="00000000">
        <w:rPr>
          <w:rtl w:val="0"/>
        </w:rPr>
        <w:t xml:space="preserve">Most companies can execute events. Few can turn them into sustained narrative and ecosystem momentum. Blooming exists to solve the gap between product, market expansion, and community reality—where launches, developer engagement, and positioning are currently fragmented.</w:t>
      </w:r>
    </w:p>
    <w:p w:rsidR="00000000" w:rsidDel="00000000" w:rsidP="00000000" w:rsidRDefault="00000000" w:rsidRPr="00000000" w14:paraId="0000002E">
      <w:pPr>
        <w:spacing w:after="80" w:lineRule="auto"/>
        <w:rPr/>
      </w:pPr>
      <w:r w:rsidDel="00000000" w:rsidR="00000000" w:rsidRPr="00000000">
        <w:rPr>
          <w:b w:val="1"/>
          <w:bCs w:val="1"/>
          <w:color w:val="ff5722"/>
          <w:rtl w:val="0"/>
        </w:rPr>
        <w:t xml:space="preserve">What makes it different</w:t>
      </w:r>
      <w:r w:rsidDel="00000000" w:rsidR="00000000" w:rsidRPr="00000000">
        <w:rPr>
          <w:rtl w:val="0"/>
        </w:rPr>
      </w:r>
    </w:p>
    <w:p w:rsidR="00000000" w:rsidDel="00000000" w:rsidP="00000000" w:rsidRDefault="00000000" w:rsidRPr="00000000" w14:paraId="0000002F">
      <w:pPr>
        <w:spacing w:after="240" w:lineRule="auto"/>
        <w:ind w:left="360" w:firstLine="0"/>
        <w:rPr/>
      </w:pPr>
      <w:r w:rsidDel="00000000" w:rsidR="00000000" w:rsidRPr="00000000">
        <w:rPr>
          <w:rtl w:val="0"/>
        </w:rPr>
        <w:t xml:space="preserve">Blooming is built from hands-on operating experience across 150+ ecosystem events, not consulting theory. It combines executional excellence with narrative design—treating events not as logistics, but as infrastructure for ecosystem growth and positioning. SF-based with international reach.</w:t>
      </w:r>
    </w:p>
    <w:p w:rsidR="00000000" w:rsidDel="00000000" w:rsidP="00000000" w:rsidRDefault="00000000" w:rsidRPr="00000000" w14:paraId="00000030">
      <w:pPr>
        <w:pStyle w:val="Heading1"/>
        <w:rPr/>
      </w:pPr>
      <w:r w:rsidDel="00000000" w:rsidR="00000000" w:rsidRPr="00000000">
        <w:rPr>
          <w:rtl w:val="0"/>
        </w:rPr>
        <w:t xml:space="preserve">Core Services</w:t>
      </w:r>
    </w:p>
    <w:p w:rsidR="00000000" w:rsidDel="00000000" w:rsidP="00000000" w:rsidRDefault="00000000" w:rsidRPr="00000000" w14:paraId="00000031">
      <w:pPr>
        <w:pStyle w:val="Heading2"/>
        <w:rPr/>
      </w:pPr>
      <w:r w:rsidDel="00000000" w:rsidR="00000000" w:rsidRPr="00000000">
        <w:rPr>
          <w:rtl w:val="0"/>
        </w:rPr>
        <w:t xml:space="preserve">Event Strategy &amp; Positioning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Multi-event series design aligned to business objectives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architecture that builds momentum over time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Audience mapping and community segmentation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Competitive positioning within ecosystem</w:t>
      </w:r>
    </w:p>
    <w:p w:rsidR="00000000" w:rsidDel="00000000" w:rsidP="00000000" w:rsidRDefault="00000000" w:rsidRPr="00000000" w14:paraId="00000036">
      <w:pPr>
        <w:pStyle w:val="Heading2"/>
        <w:rPr/>
      </w:pPr>
      <w:r w:rsidDel="00000000" w:rsidR="00000000" w:rsidRPr="00000000">
        <w:rPr>
          <w:rtl w:val="0"/>
        </w:rPr>
        <w:t xml:space="preserve">Community Architecture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Ecosystem design for new markets and geographies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lead recruitment and training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Ongoing engagement infrastructure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Curation and signal-to-noise optimization</w:t>
      </w:r>
    </w:p>
    <w:p w:rsidR="00000000" w:rsidDel="00000000" w:rsidP="00000000" w:rsidRDefault="00000000" w:rsidRPr="00000000" w14:paraId="0000003B">
      <w:pPr>
        <w:pStyle w:val="Heading2"/>
        <w:rPr/>
      </w:pPr>
      <w:r w:rsidDel="00000000" w:rsidR="00000000" w:rsidRPr="00000000">
        <w:rPr>
          <w:rtl w:val="0"/>
        </w:rPr>
        <w:t xml:space="preserve">Full Execution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operations and logistics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On-site production and community management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Attendee curation and experience design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Post-event engagement and metrics</w:t>
      </w:r>
    </w:p>
    <w:p w:rsidR="00000000" w:rsidDel="00000000" w:rsidP="00000000" w:rsidRDefault="00000000" w:rsidRPr="00000000" w14:paraId="00000040">
      <w:pPr>
        <w:pStyle w:val="Heading2"/>
        <w:rPr/>
      </w:pPr>
      <w:r w:rsidDel="00000000" w:rsidR="00000000" w:rsidRPr="00000000">
        <w:rPr>
          <w:rtl w:val="0"/>
        </w:rPr>
        <w:t xml:space="preserve">Ecosystem Programs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 programs and partnerships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Sponsorship strategy and partner alignment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expansion programs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Thought leadership and narrative positioning</w:t>
      </w:r>
    </w:p>
    <w:p w:rsidR="00000000" w:rsidDel="00000000" w:rsidP="00000000" w:rsidRDefault="00000000" w:rsidRPr="00000000" w14:paraId="00000045">
      <w:pPr>
        <w:pStyle w:val="Heading1"/>
        <w:rPr/>
      </w:pPr>
      <w:r w:rsidDel="00000000" w:rsidR="00000000" w:rsidRPr="00000000">
        <w:rPr>
          <w:rtl w:val="0"/>
        </w:rPr>
        <w:t xml:space="preserve">Signature Strengths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Operational velocity without quality trade-offs. Moves fast, ships clean.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pattern recognition. 150+ events = a detailed map of what works and doesn't.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Curation over scale. Builds rooms, not crowds. Every attendee adds signal.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People-focused. Understands what moves developers and founders. Thinks in networks.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Cross-border expertise. Operates across US, Europe, international geographies with local understanding.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Systems thinking. Treats events as infrastructure for long-term ecosystem strategy, not one-offs.</w:t>
      </w:r>
    </w:p>
    <w:p w:rsidR="00000000" w:rsidDel="00000000" w:rsidP="00000000" w:rsidRDefault="00000000" w:rsidRPr="00000000" w14:paraId="0000004C">
      <w:pPr>
        <w:pBdr>
          <w:top w:color="ff5722" w:space="1" w:sz="6" w:val="single"/>
        </w:pBdr>
        <w:spacing w:after="120" w:before="240" w:lineRule="auto"/>
        <w:rPr/>
      </w:pP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1"/>
          <w:bCs w:val="1"/>
          <w:sz w:val="24"/>
          <w:szCs w:val="24"/>
          <w:rtl w:val="0"/>
        </w:rPr>
        <w:t xml:space="preserve">Get in touch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80.0" w:type="dxa"/>
            </w:tcMar>
          </w:tcPr>
          <w:p w:rsidR="00000000" w:rsidDel="00000000" w:rsidP="00000000" w:rsidRDefault="00000000" w:rsidRPr="00000000" w14:paraId="0000004E">
            <w:pPr>
              <w:spacing w:after="40" w:lineRule="auto"/>
              <w:rPr/>
            </w:pPr>
            <w:r w:rsidDel="00000000" w:rsidR="00000000" w:rsidRPr="00000000">
              <w:rPr>
                <w:b w:val="1"/>
                <w:bCs w:val="1"/>
                <w:color w:val="ff5722"/>
                <w:sz w:val="20"/>
                <w:szCs w:val="20"/>
                <w:rtl w:val="0"/>
              </w:rPr>
              <w:t xml:space="preserve">Email</w:t>
            </w:r>
            <w:r w:rsidDel="00000000" w:rsidR="00000000" w:rsidRPr="00000000">
              <w:rPr>
                <w:rtl w:val="0"/>
              </w:rPr>
            </w:r>
          </w:p>
          <w:p w:rsidR="00000000" w:rsidDel="00000000" w:rsidP="00000000" w:rsidRDefault="00000000" w:rsidRPr="00000000" w14:paraId="0000004F">
            <w:pPr>
              <w:rPr/>
            </w:pPr>
            <w:r w:rsidDel="00000000" w:rsidR="00000000" w:rsidRPr="00000000">
              <w:rPr>
                <w:sz w:val="20"/>
                <w:szCs w:val="20"/>
                <w:rtl w:val="0"/>
              </w:rPr>
              <w:t xml:space="preserve">alison.granger.gan@gmail.com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tcPr>
          <w:p w:rsidR="00000000" w:rsidDel="00000000" w:rsidP="00000000" w:rsidRDefault="00000000" w:rsidRPr="00000000" w14:paraId="00000050">
            <w:pPr>
              <w:spacing w:after="40" w:lineRule="auto"/>
              <w:rPr/>
            </w:pPr>
            <w:r w:rsidDel="00000000" w:rsidR="00000000" w:rsidRPr="00000000">
              <w:rPr>
                <w:b w:val="1"/>
                <w:bCs w:val="1"/>
                <w:color w:val="ff5722"/>
                <w:sz w:val="20"/>
                <w:szCs w:val="20"/>
                <w:rtl w:val="0"/>
              </w:rPr>
              <w:t xml:space="preserve">LinkedIn</w:t>
            </w:r>
            <w:r w:rsidDel="00000000" w:rsidR="00000000" w:rsidRPr="00000000">
              <w:rPr>
                <w:rtl w:val="0"/>
              </w:rPr>
            </w:r>
          </w:p>
          <w:p w:rsidR="00000000" w:rsidDel="00000000" w:rsidP="00000000" w:rsidRDefault="00000000" w:rsidRPr="00000000" w14:paraId="00000051">
            <w:pPr>
              <w:rPr/>
            </w:pPr>
            <w:r w:rsidDel="00000000" w:rsidR="00000000" w:rsidRPr="00000000">
              <w:rPr>
                <w:sz w:val="20"/>
                <w:szCs w:val="20"/>
                <w:rtl w:val="0"/>
              </w:rPr>
              <w:t xml:space="preserve">[LinkedIn 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0.0" w:type="dxa"/>
            </w:tcMar>
          </w:tcPr>
          <w:p w:rsidR="00000000" w:rsidDel="00000000" w:rsidP="00000000" w:rsidRDefault="00000000" w:rsidRPr="00000000" w14:paraId="00000052">
            <w:pPr>
              <w:spacing w:after="40" w:lineRule="auto"/>
              <w:rPr/>
            </w:pPr>
            <w:r w:rsidDel="00000000" w:rsidR="00000000" w:rsidRPr="00000000">
              <w:rPr>
                <w:b w:val="1"/>
                <w:bCs w:val="1"/>
                <w:color w:val="ff5722"/>
                <w:sz w:val="20"/>
                <w:szCs w:val="20"/>
                <w:rtl w:val="0"/>
              </w:rPr>
              <w:t xml:space="preserve">Phone</w:t>
            </w:r>
            <w:r w:rsidDel="00000000" w:rsidR="00000000" w:rsidRPr="00000000">
              <w:rPr>
                <w:rtl w:val="0"/>
              </w:rPr>
            </w:r>
          </w:p>
          <w:p w:rsidR="00000000" w:rsidDel="00000000" w:rsidP="00000000" w:rsidRDefault="00000000" w:rsidRPr="00000000" w14:paraId="00000053">
            <w:pPr>
              <w:rPr/>
            </w:pPr>
            <w:r w:rsidDel="00000000" w:rsidR="00000000" w:rsidRPr="00000000">
              <w:rPr>
                <w:sz w:val="20"/>
                <w:szCs w:val="20"/>
                <w:rtl w:val="0"/>
              </w:rPr>
              <w:t xml:space="preserve">+33 (0) 6 48 15 53 98</w:t>
            </w:r>
            <w:r w:rsidDel="00000000" w:rsidR="00000000" w:rsidRPr="00000000">
              <w:rPr>
                <w:rtl w:val="0"/>
              </w:rPr>
            </w:r>
          </w:p>
        </w:tc>
      </w:tr>
    </w:tbl>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b w:val="1"/>
          <w:bCs w:val="1"/>
          <w:rtl w:val="0"/>
        </w:rPr>
        <w:t xml:space="preserve">Blooming</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t xml:space="preserve">Strategic operating layer for tech companies expanding cross-border. SF-based with global reach.</w:t>
      </w:r>
    </w:p>
    <w:p w:rsidR="00000000" w:rsidDel="00000000" w:rsidP="00000000" w:rsidRDefault="00000000" w:rsidRPr="00000000" w14:paraId="00000057">
      <w:pPr>
        <w:spacing w:after="80" w:lineRule="auto"/>
        <w:rPr/>
      </w:pPr>
      <w:r w:rsidDel="00000000" w:rsidR="00000000" w:rsidRPr="00000000">
        <w:rPr>
          <w:rtl w:val="0"/>
        </w:rPr>
        <w:t xml:space="preserve">Co-founders: Andrés Villagrán (GTM), Nacho Contreras (Growth), Claudio Soto (Design/CRO)</w:t>
      </w:r>
    </w:p>
    <w:p w:rsidR="00000000" w:rsidDel="00000000" w:rsidP="00000000" w:rsidRDefault="00000000" w:rsidRPr="00000000" w14:paraId="00000058">
      <w:pPr>
        <w:rPr/>
      </w:pPr>
      <w:r w:rsidDel="00000000" w:rsidR="00000000" w:rsidRPr="00000000">
        <w:rPr>
          <w:rtl w:val="0"/>
        </w:rPr>
        <w:t xml:space="preserve">San Francisco, relocating to Valparaíso, Chile in 2026. Also Strategic Advisor at TravelAbility.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Calibri" w:cs="Calibri" w:eastAsia="Calibri" w:hAnsi="Calibri"/>
      <w:b w:val="1"/>
      <w:bCs w:val="1"/>
      <w:i w:val="0"/>
      <w:iCs w:val="0"/>
      <w:smallCaps w:val="0"/>
      <w:strike w:val="0"/>
      <w:color w:val="ff5722"/>
      <w:sz w:val="56"/>
      <w:szCs w:val="5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36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60" w:lineRule="auto"/>
      <w:ind w:left="0" w:right="0" w:firstLine="0"/>
      <w:jc w:val="left"/>
    </w:pPr>
    <w:rPr>
      <w:rFonts w:ascii="Calibri" w:cs="Calibri" w:eastAsia="Calibri" w:hAnsi="Calibri"/>
      <w:b w:val="1"/>
      <w:bCs w:val="1"/>
      <w:i w:val="0"/>
      <w:iCs w:val="0"/>
      <w:smallCaps w:val="0"/>
      <w:strike w:val="0"/>
      <w:color w:val="ff57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