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0183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/>
          <w:sz w:val="28"/>
          <w:szCs w:val="28"/>
        </w:rPr>
        <w:t xml:space="preserve">Приложение № </w:t>
      </w:r>
      <w:r w:rsidR="00C727F2">
        <w:rPr>
          <w:rFonts w:ascii="Times New Roman" w:eastAsia="Times New Roman" w:hAnsi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/>
          <w:sz w:val="28"/>
          <w:szCs w:val="28"/>
        </w:rPr>
        <w:t>.</w:t>
      </w:r>
      <w:r w:rsidR="00C727F2">
        <w:rPr>
          <w:rFonts w:ascii="Times New Roman" w:eastAsia="Times New Roman" w:hAnsi="Times New Roman"/>
          <w:sz w:val="28"/>
          <w:szCs w:val="28"/>
        </w:rPr>
        <w:t>129</w:t>
      </w:r>
      <w:r w:rsidRPr="00CE6E55">
        <w:rPr>
          <w:rFonts w:ascii="Times New Roman" w:eastAsia="Times New Roman" w:hAnsi="Times New Roman"/>
          <w:sz w:val="28"/>
          <w:szCs w:val="28"/>
        </w:rPr>
        <w:t>.2</w:t>
      </w:r>
    </w:p>
    <w:p w14:paraId="771CF6D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 w:rsidRPr="00CE6E55">
        <w:rPr>
          <w:rFonts w:ascii="Times New Roman" w:eastAsia="Times New Roman" w:hAnsi="Times New Roman"/>
          <w:sz w:val="28"/>
          <w:szCs w:val="28"/>
        </w:rPr>
        <w:t>к приказу Минэнерго России</w:t>
      </w:r>
    </w:p>
    <w:p w14:paraId="2D35F37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 w:rsidRPr="00CE6E55">
        <w:rPr>
          <w:rFonts w:ascii="Times New Roman" w:eastAsia="Times New Roman" w:hAnsi="Times New Roman"/>
          <w:sz w:val="28"/>
          <w:szCs w:val="28"/>
        </w:rPr>
        <w:t>от «__» ______ 2015 г. №___</w:t>
      </w:r>
    </w:p>
    <w:p w14:paraId="09CADF8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6EECF3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5290EE50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E6E55">
        <w:rPr>
          <w:rFonts w:ascii="Times New Roman" w:eastAsia="Times New Roman" w:hAnsi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/>
          <w:sz w:val="28"/>
          <w:szCs w:val="28"/>
        </w:rPr>
        <w:br/>
      </w:r>
      <w:r w:rsidRPr="00CE6E55">
        <w:rPr>
          <w:rFonts w:ascii="Times New Roman" w:eastAsia="Times New Roman" w:hAnsi="Times New Roman"/>
          <w:b/>
          <w:sz w:val="28"/>
          <w:szCs w:val="28"/>
        </w:rPr>
        <w:t>к заполнению формы «</w:t>
      </w:r>
      <w:r w:rsidR="00F42E3D" w:rsidRPr="00F42E3D">
        <w:rPr>
          <w:rFonts w:ascii="Times New Roman" w:eastAsia="Times New Roman" w:hAnsi="Times New Roman"/>
          <w:b/>
          <w:sz w:val="28"/>
          <w:szCs w:val="28"/>
        </w:rPr>
        <w:t>Сведения о реализации сжиженных углеводородных газов</w:t>
      </w:r>
      <w:r w:rsidRPr="00CE6E55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1D1351C6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0934E330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4CFC5C23" w14:textId="77777777" w:rsidR="00CE6E55" w:rsidRPr="00CE6E55" w:rsidRDefault="00CE6E55" w:rsidP="00C727F2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Форму «</w:t>
      </w:r>
      <w:r w:rsidR="00F42E3D" w:rsidRPr="00F42E3D">
        <w:rPr>
          <w:sz w:val="28"/>
          <w:szCs w:val="28"/>
        </w:rPr>
        <w:t>Сведения о реализации сжиженных углеводородных газов</w:t>
      </w:r>
      <w:r w:rsidRPr="00CE6E55">
        <w:rPr>
          <w:sz w:val="28"/>
          <w:szCs w:val="28"/>
        </w:rPr>
        <w:t xml:space="preserve">» представляют </w:t>
      </w:r>
      <w:r w:rsidR="00C727F2" w:rsidRPr="00C727F2">
        <w:rPr>
          <w:sz w:val="28"/>
          <w:szCs w:val="28"/>
        </w:rPr>
        <w:t>предприятия нефтедобычи, нефтепереработки, нефтехимии, производящие сжиженные углеводородные газы</w:t>
      </w:r>
      <w:r w:rsidRPr="00CE6E55">
        <w:rPr>
          <w:sz w:val="28"/>
          <w:szCs w:val="28"/>
        </w:rPr>
        <w:t>.</w:t>
      </w:r>
    </w:p>
    <w:p w14:paraId="0867914C" w14:textId="77777777" w:rsidR="00CE6E55" w:rsidRPr="00CE6E55" w:rsidRDefault="00F42E3D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42E3D">
        <w:rPr>
          <w:sz w:val="28"/>
          <w:szCs w:val="28"/>
        </w:rPr>
        <w:t>Сведения о реализации сжиженных углеводородных газов</w:t>
      </w:r>
      <w:r w:rsidR="00CE6E55" w:rsidRPr="00CE6E55">
        <w:rPr>
          <w:sz w:val="28"/>
          <w:szCs w:val="28"/>
        </w:rPr>
        <w:t xml:space="preserve"> приводятся ежемесячно, до </w:t>
      </w:r>
      <w:r w:rsidR="00C727F2">
        <w:rPr>
          <w:sz w:val="28"/>
          <w:szCs w:val="28"/>
        </w:rPr>
        <w:t>7</w:t>
      </w:r>
      <w:r w:rsidR="00CE6E55" w:rsidRPr="00CE6E55">
        <w:rPr>
          <w:sz w:val="28"/>
          <w:szCs w:val="28"/>
        </w:rPr>
        <w:t>-го числа месяца, следующего за отчетным.</w:t>
      </w:r>
    </w:p>
    <w:p w14:paraId="083DB747" w14:textId="77777777" w:rsidR="00CE6E55" w:rsidRPr="00CE6E55" w:rsidRDefault="00CE6E55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Раздел 1 формы заполняется по объемам </w:t>
      </w:r>
      <w:r w:rsidR="00FC67B8">
        <w:rPr>
          <w:sz w:val="28"/>
          <w:szCs w:val="28"/>
        </w:rPr>
        <w:t xml:space="preserve">валового и товарного производства, отгрузки </w:t>
      </w:r>
      <w:r w:rsidR="00F42E3D" w:rsidRPr="00F42E3D">
        <w:rPr>
          <w:sz w:val="28"/>
          <w:szCs w:val="28"/>
        </w:rPr>
        <w:t>сжиженных углеводородных газов</w:t>
      </w:r>
      <w:r w:rsidRPr="00CE6E55">
        <w:rPr>
          <w:sz w:val="28"/>
          <w:szCs w:val="28"/>
        </w:rPr>
        <w:t xml:space="preserve"> по направлениям</w:t>
      </w:r>
      <w:r w:rsidR="00DB264C" w:rsidRPr="00D656BB">
        <w:rPr>
          <w:sz w:val="28"/>
          <w:szCs w:val="28"/>
        </w:rPr>
        <w:t xml:space="preserve"> </w:t>
      </w:r>
      <w:r w:rsidR="00DB264C">
        <w:rPr>
          <w:sz w:val="28"/>
          <w:szCs w:val="28"/>
        </w:rPr>
        <w:t>отгрузки</w:t>
      </w:r>
      <w:r w:rsidR="00905B05">
        <w:rPr>
          <w:sz w:val="28"/>
          <w:szCs w:val="28"/>
        </w:rPr>
        <w:t>, видам транспорта и фракциям</w:t>
      </w:r>
      <w:r w:rsidRPr="00CE6E55">
        <w:rPr>
          <w:sz w:val="28"/>
          <w:szCs w:val="28"/>
        </w:rPr>
        <w:t xml:space="preserve"> за отчетный период. </w:t>
      </w:r>
    </w:p>
    <w:p w14:paraId="42ACC7C7" w14:textId="77777777" w:rsidR="00302721" w:rsidRDefault="00302721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графе 4 указывается значение показателя</w:t>
      </w:r>
      <w:r w:rsidR="00AF3DA0">
        <w:rPr>
          <w:sz w:val="28"/>
          <w:szCs w:val="28"/>
        </w:rPr>
        <w:t>, приведенного в графе 2, суммарно по объему сжиженных углеводородных газов.</w:t>
      </w:r>
    </w:p>
    <w:p w14:paraId="797904D7" w14:textId="77777777" w:rsidR="00AF3DA0" w:rsidRDefault="00AF3DA0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графах 5-12 указывается значение показателя, приведенного в графе 2, по фракции сжиженных углеводородных газов в соответствии с перечнем фракций </w:t>
      </w:r>
      <w:r w:rsidR="00A37D2F">
        <w:rPr>
          <w:sz w:val="28"/>
          <w:szCs w:val="28"/>
        </w:rPr>
        <w:t>СУГ</w:t>
      </w:r>
      <w:r>
        <w:rPr>
          <w:sz w:val="28"/>
          <w:szCs w:val="28"/>
        </w:rPr>
        <w:t>, приведенным в таблице 1.</w:t>
      </w:r>
    </w:p>
    <w:p w14:paraId="32BBAD5C" w14:textId="77777777" w:rsidR="00AF3DA0" w:rsidRPr="00CE6E55" w:rsidRDefault="00AF3DA0" w:rsidP="00D656BB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 xml:space="preserve">Таблица 1. </w:t>
      </w:r>
      <w:r>
        <w:rPr>
          <w:sz w:val="28"/>
          <w:szCs w:val="28"/>
        </w:rPr>
        <w:t>Фракции СУГ</w:t>
      </w: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4660"/>
        <w:gridCol w:w="2920"/>
      </w:tblGrid>
      <w:tr w:rsidR="00AF3DA0" w:rsidRPr="00D656BB" w14:paraId="48051DDF" w14:textId="77777777" w:rsidTr="00D656BB">
        <w:trPr>
          <w:trHeight w:val="315"/>
          <w:jc w:val="center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662A2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32D43D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 сокращенное</w:t>
            </w:r>
          </w:p>
        </w:tc>
      </w:tr>
      <w:tr w:rsidR="00AF3DA0" w:rsidRPr="00D656BB" w14:paraId="18BAD108" w14:textId="77777777" w:rsidTr="00D656BB">
        <w:trPr>
          <w:trHeight w:val="6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DB91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 (</w:t>
            </w:r>
            <w:proofErr w:type="spellStart"/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пропановая</w:t>
            </w:r>
            <w:proofErr w:type="spellEnd"/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фракция, включая обработанную пропан-пропиленовую фракцию)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EFE33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Пропановая</w:t>
            </w:r>
            <w:proofErr w:type="spellEnd"/>
          </w:p>
        </w:tc>
      </w:tr>
      <w:tr w:rsidR="00AF3DA0" w:rsidRPr="00D656BB" w14:paraId="2A1773B5" w14:textId="77777777" w:rsidTr="00D656BB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1E5F7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Фракция пропан-пропиленовая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00833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Пропан-пропиленовая</w:t>
            </w:r>
          </w:p>
        </w:tc>
      </w:tr>
      <w:tr w:rsidR="00AF3DA0" w:rsidRPr="00D656BB" w14:paraId="03256F88" w14:textId="77777777" w:rsidTr="00D656BB">
        <w:trPr>
          <w:trHeight w:val="6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E9ECC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Бутан нормальный (включая отработанную бутан- бутиленовую фракцию)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EF338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Бутан нормальный</w:t>
            </w:r>
          </w:p>
        </w:tc>
      </w:tr>
      <w:tr w:rsidR="00AF3DA0" w:rsidRPr="00D656BB" w14:paraId="768C19EB" w14:textId="77777777" w:rsidTr="00D656BB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4731F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Изобутан (фракция </w:t>
            </w:r>
            <w:proofErr w:type="spellStart"/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изобутановая</w:t>
            </w:r>
            <w:proofErr w:type="spellEnd"/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14760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Изобутановая</w:t>
            </w:r>
            <w:proofErr w:type="spellEnd"/>
          </w:p>
        </w:tc>
      </w:tr>
      <w:tr w:rsidR="00AF3DA0" w:rsidRPr="00D656BB" w14:paraId="1E385B65" w14:textId="77777777" w:rsidTr="00D656BB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B49B9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Фракция бутан-бутиленовая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83A10" w14:textId="77777777" w:rsidR="00AF3DA0" w:rsidRPr="00D656BB" w:rsidRDefault="00AF3DA0" w:rsidP="00CF50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Бутан-бутиленовая</w:t>
            </w:r>
          </w:p>
        </w:tc>
      </w:tr>
      <w:tr w:rsidR="00AF3DA0" w:rsidRPr="00D656BB" w14:paraId="3A77064C" w14:textId="77777777" w:rsidTr="00D656BB">
        <w:trPr>
          <w:trHeight w:val="6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6F486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Фракция пропан-бутановая (кондиция для быта)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FB9C8" w14:textId="77777777" w:rsidR="00AF3DA0" w:rsidRPr="00D656BB" w:rsidRDefault="00AF3DA0" w:rsidP="00CF50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Пропан-бутановая</w:t>
            </w:r>
          </w:p>
        </w:tc>
      </w:tr>
      <w:tr w:rsidR="00AF3DA0" w:rsidRPr="00D656BB" w14:paraId="654395D6" w14:textId="77777777" w:rsidTr="00D656BB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66E2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Пентан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9456" w14:textId="77777777" w:rsidR="00AF3DA0" w:rsidRPr="00D656BB" w:rsidRDefault="00AF3DA0" w:rsidP="00CF50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Пентан</w:t>
            </w:r>
          </w:p>
        </w:tc>
      </w:tr>
      <w:tr w:rsidR="00AF3DA0" w:rsidRPr="00D656BB" w14:paraId="3DA9EDB0" w14:textId="77777777" w:rsidTr="00D656BB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8277A" w14:textId="77777777" w:rsidR="00AF3DA0" w:rsidRPr="00D656BB" w:rsidRDefault="00AF3DA0" w:rsidP="00BC3BE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Газы углеводородные сжиженные прочие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F7360" w14:textId="77777777" w:rsidR="00AF3DA0" w:rsidRPr="00D656BB" w:rsidRDefault="00AF3DA0" w:rsidP="00CF50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656B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Прочие</w:t>
            </w:r>
          </w:p>
        </w:tc>
      </w:tr>
    </w:tbl>
    <w:p w14:paraId="3B103B2D" w14:textId="77777777" w:rsidR="00AF3DA0" w:rsidRDefault="00AF3DA0" w:rsidP="00D656BB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14:paraId="78BAF6B3" w14:textId="77777777" w:rsidR="00FC67B8" w:rsidRDefault="00FC67B8" w:rsidP="00010C9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44714">
        <w:rPr>
          <w:sz w:val="28"/>
          <w:szCs w:val="28"/>
        </w:rPr>
        <w:t>строке 0001</w:t>
      </w:r>
      <w:r>
        <w:rPr>
          <w:sz w:val="28"/>
          <w:szCs w:val="28"/>
        </w:rPr>
        <w:t xml:space="preserve"> указывается </w:t>
      </w:r>
      <w:r w:rsidRPr="00CE6E55">
        <w:rPr>
          <w:sz w:val="28"/>
          <w:szCs w:val="28"/>
        </w:rPr>
        <w:t xml:space="preserve">объем </w:t>
      </w:r>
      <w:r>
        <w:rPr>
          <w:sz w:val="28"/>
          <w:szCs w:val="28"/>
        </w:rPr>
        <w:t>валового производства</w:t>
      </w:r>
      <w:r w:rsidRPr="00CE6E55">
        <w:rPr>
          <w:sz w:val="28"/>
          <w:szCs w:val="28"/>
        </w:rPr>
        <w:t xml:space="preserve"> сжиженных углеводородных газов за отчетный месяц</w:t>
      </w:r>
      <w:r w:rsidR="00D44714">
        <w:rPr>
          <w:sz w:val="28"/>
          <w:szCs w:val="28"/>
        </w:rPr>
        <w:t>, в том числе с детализацией объемов производства по давальческой схеме</w:t>
      </w:r>
      <w:r w:rsidRPr="00CE6E55">
        <w:rPr>
          <w:sz w:val="28"/>
          <w:szCs w:val="28"/>
        </w:rPr>
        <w:t xml:space="preserve">. </w:t>
      </w:r>
    </w:p>
    <w:p w14:paraId="37972A90" w14:textId="77777777" w:rsidR="00FC67B8" w:rsidRDefault="00FC67B8" w:rsidP="00FC67B8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D44714">
        <w:rPr>
          <w:sz w:val="28"/>
          <w:szCs w:val="28"/>
        </w:rPr>
        <w:t>строке 0010</w:t>
      </w:r>
      <w:r>
        <w:rPr>
          <w:sz w:val="28"/>
          <w:szCs w:val="28"/>
        </w:rPr>
        <w:t xml:space="preserve"> указывается </w:t>
      </w:r>
      <w:r w:rsidRPr="00CE6E55">
        <w:rPr>
          <w:sz w:val="28"/>
          <w:szCs w:val="28"/>
        </w:rPr>
        <w:t xml:space="preserve">объем </w:t>
      </w:r>
      <w:r>
        <w:rPr>
          <w:sz w:val="28"/>
          <w:szCs w:val="28"/>
        </w:rPr>
        <w:t>т</w:t>
      </w:r>
      <w:r w:rsidRPr="00FC67B8">
        <w:rPr>
          <w:sz w:val="28"/>
          <w:szCs w:val="28"/>
        </w:rPr>
        <w:t>оварно</w:t>
      </w:r>
      <w:r>
        <w:rPr>
          <w:sz w:val="28"/>
          <w:szCs w:val="28"/>
        </w:rPr>
        <w:t>го</w:t>
      </w:r>
      <w:r w:rsidRPr="00FC67B8">
        <w:rPr>
          <w:sz w:val="28"/>
          <w:szCs w:val="28"/>
        </w:rPr>
        <w:t xml:space="preserve"> производств</w:t>
      </w:r>
      <w:r>
        <w:rPr>
          <w:sz w:val="28"/>
          <w:szCs w:val="28"/>
        </w:rPr>
        <w:t>а</w:t>
      </w:r>
      <w:r w:rsidRPr="00FC67B8">
        <w:rPr>
          <w:sz w:val="28"/>
          <w:szCs w:val="28"/>
        </w:rPr>
        <w:t xml:space="preserve"> из общего объема сырья</w:t>
      </w:r>
      <w:r w:rsidRPr="00CE6E55">
        <w:rPr>
          <w:sz w:val="28"/>
          <w:szCs w:val="28"/>
        </w:rPr>
        <w:t xml:space="preserve"> сжиженных углеводородных газов за отчетный месяц</w:t>
      </w:r>
      <w:r w:rsidR="00D44714">
        <w:rPr>
          <w:sz w:val="28"/>
          <w:szCs w:val="28"/>
        </w:rPr>
        <w:t>, в том числе с детализацией объемов производства по давальческой схеме</w:t>
      </w:r>
      <w:r w:rsidRPr="00CE6E55">
        <w:rPr>
          <w:sz w:val="28"/>
          <w:szCs w:val="28"/>
        </w:rPr>
        <w:t>.</w:t>
      </w:r>
    </w:p>
    <w:p w14:paraId="3D48A1C4" w14:textId="77777777" w:rsidR="00FC67B8" w:rsidRDefault="00CE6E55" w:rsidP="00FC67B8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В </w:t>
      </w:r>
      <w:r w:rsidR="00D44714">
        <w:rPr>
          <w:sz w:val="28"/>
          <w:szCs w:val="28"/>
        </w:rPr>
        <w:t>строке 0040</w:t>
      </w:r>
      <w:r w:rsidRPr="00CE6E55">
        <w:rPr>
          <w:sz w:val="28"/>
          <w:szCs w:val="28"/>
        </w:rPr>
        <w:t xml:space="preserve"> указывается общий объем отгрузки сжиженных углеводородных газов за отчетный месяц</w:t>
      </w:r>
      <w:r w:rsidR="00D44714">
        <w:rPr>
          <w:sz w:val="28"/>
          <w:szCs w:val="28"/>
        </w:rPr>
        <w:t>, в том числе с детализацией объемов производства по давальческой схеме</w:t>
      </w:r>
      <w:r w:rsidR="00FC67B8" w:rsidRPr="00CE6E55">
        <w:rPr>
          <w:sz w:val="28"/>
          <w:szCs w:val="28"/>
        </w:rPr>
        <w:t>.</w:t>
      </w:r>
    </w:p>
    <w:p w14:paraId="2672B2AC" w14:textId="77777777" w:rsidR="00D44714" w:rsidRDefault="00FC67B8" w:rsidP="00FC67B8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 </w:t>
      </w:r>
      <w:r w:rsidR="00CE6E55" w:rsidRPr="00CE6E55">
        <w:rPr>
          <w:sz w:val="28"/>
          <w:szCs w:val="28"/>
        </w:rPr>
        <w:t xml:space="preserve">В </w:t>
      </w:r>
      <w:r w:rsidR="00D44714">
        <w:rPr>
          <w:sz w:val="28"/>
          <w:szCs w:val="28"/>
        </w:rPr>
        <w:t>строках</w:t>
      </w:r>
      <w:r w:rsidR="00D44714" w:rsidRPr="00CE6E55">
        <w:rPr>
          <w:sz w:val="28"/>
          <w:szCs w:val="28"/>
        </w:rPr>
        <w:t xml:space="preserve"> </w:t>
      </w:r>
      <w:r w:rsidR="00D44714">
        <w:rPr>
          <w:sz w:val="28"/>
          <w:szCs w:val="28"/>
        </w:rPr>
        <w:t>0050, 0060, 0070, 0080</w:t>
      </w:r>
      <w:r w:rsidR="00CE6E55" w:rsidRPr="00CE6E55">
        <w:rPr>
          <w:sz w:val="28"/>
          <w:szCs w:val="28"/>
        </w:rPr>
        <w:t xml:space="preserve"> указывается объем отгрузки </w:t>
      </w:r>
      <w:r w:rsidR="00D44714">
        <w:rPr>
          <w:sz w:val="28"/>
          <w:szCs w:val="28"/>
        </w:rPr>
        <w:t xml:space="preserve">по направлениям в соответствии с перечнем </w:t>
      </w:r>
      <w:r w:rsidR="00D44714" w:rsidRPr="00CE6E55">
        <w:rPr>
          <w:sz w:val="28"/>
          <w:szCs w:val="28"/>
        </w:rPr>
        <w:t>направлени</w:t>
      </w:r>
      <w:r w:rsidR="00D44714">
        <w:rPr>
          <w:sz w:val="28"/>
          <w:szCs w:val="28"/>
        </w:rPr>
        <w:t>й отгрузки на внутренний рынок, приведенным в таблице 2.</w:t>
      </w:r>
    </w:p>
    <w:p w14:paraId="193D3B7E" w14:textId="77777777" w:rsidR="004564E3" w:rsidRPr="00CE6E55" w:rsidRDefault="004564E3" w:rsidP="00D656BB">
      <w:pPr>
        <w:pStyle w:val="a4"/>
        <w:spacing w:line="360" w:lineRule="auto"/>
        <w:ind w:left="709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CE6E55">
        <w:rPr>
          <w:sz w:val="28"/>
          <w:szCs w:val="28"/>
        </w:rPr>
        <w:t xml:space="preserve">. </w:t>
      </w:r>
      <w:r>
        <w:rPr>
          <w:sz w:val="28"/>
          <w:szCs w:val="28"/>
        </w:rPr>
        <w:t>Направления отгрузки на внутренний рынок.</w:t>
      </w:r>
    </w:p>
    <w:tbl>
      <w:tblPr>
        <w:tblW w:w="4420" w:type="dxa"/>
        <w:jc w:val="center"/>
        <w:tblLook w:val="04A0" w:firstRow="1" w:lastRow="0" w:firstColumn="1" w:lastColumn="0" w:noHBand="0" w:noVBand="1"/>
      </w:tblPr>
      <w:tblGrid>
        <w:gridCol w:w="4420"/>
      </w:tblGrid>
      <w:tr w:rsidR="004564E3" w:rsidRPr="004564E3" w14:paraId="2F4A48B1" w14:textId="77777777" w:rsidTr="00D656BB">
        <w:trPr>
          <w:trHeight w:val="390"/>
          <w:jc w:val="center"/>
        </w:trPr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FFD6E" w14:textId="77777777" w:rsidR="004564E3" w:rsidRPr="004564E3" w:rsidRDefault="004564E3" w:rsidP="00D656B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564E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4564E3" w:rsidRPr="004564E3" w14:paraId="7FBECE65" w14:textId="77777777" w:rsidTr="00D656BB">
        <w:trPr>
          <w:trHeight w:val="390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37F13" w14:textId="77777777" w:rsidR="004564E3" w:rsidRPr="004564E3" w:rsidRDefault="004564E3" w:rsidP="004564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564E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Для бытовых нужд населения</w:t>
            </w:r>
          </w:p>
        </w:tc>
      </w:tr>
      <w:tr w:rsidR="004564E3" w:rsidRPr="004564E3" w14:paraId="7E451BC4" w14:textId="77777777" w:rsidTr="00D656BB">
        <w:trPr>
          <w:trHeight w:val="390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F85E" w14:textId="77777777" w:rsidR="004564E3" w:rsidRPr="004564E3" w:rsidRDefault="004564E3" w:rsidP="004564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564E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Для нужд промышленности</w:t>
            </w:r>
          </w:p>
        </w:tc>
      </w:tr>
      <w:tr w:rsidR="004564E3" w:rsidRPr="004564E3" w14:paraId="104DCECE" w14:textId="77777777" w:rsidTr="00D656BB">
        <w:trPr>
          <w:trHeight w:val="390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72471" w14:textId="77777777" w:rsidR="004564E3" w:rsidRPr="004564E3" w:rsidRDefault="004564E3" w:rsidP="004564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564E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Для нужд автотранспорта</w:t>
            </w:r>
          </w:p>
        </w:tc>
      </w:tr>
      <w:tr w:rsidR="004564E3" w:rsidRPr="004564E3" w14:paraId="65718C71" w14:textId="77777777" w:rsidTr="00D656BB">
        <w:trPr>
          <w:trHeight w:val="390"/>
          <w:jc w:val="center"/>
        </w:trPr>
        <w:tc>
          <w:tcPr>
            <w:tcW w:w="4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380D1" w14:textId="77777777" w:rsidR="004564E3" w:rsidRPr="004564E3" w:rsidRDefault="004564E3" w:rsidP="004564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564E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Сырье на нефтехимию</w:t>
            </w:r>
          </w:p>
        </w:tc>
      </w:tr>
    </w:tbl>
    <w:p w14:paraId="5025C5EF" w14:textId="77777777" w:rsidR="004564E3" w:rsidRDefault="004564E3" w:rsidP="00D656BB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14:paraId="54273777" w14:textId="77777777" w:rsidR="00FC67B8" w:rsidRPr="00FC67B8" w:rsidRDefault="00FC67B8" w:rsidP="00FC67B8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В </w:t>
      </w:r>
      <w:r w:rsidR="004564E3">
        <w:rPr>
          <w:sz w:val="28"/>
          <w:szCs w:val="28"/>
        </w:rPr>
        <w:t>строке 0090</w:t>
      </w:r>
      <w:r w:rsidRPr="00CE6E55">
        <w:rPr>
          <w:sz w:val="28"/>
          <w:szCs w:val="28"/>
        </w:rPr>
        <w:t xml:space="preserve"> указывается объем </w:t>
      </w:r>
      <w:r>
        <w:rPr>
          <w:sz w:val="28"/>
          <w:szCs w:val="28"/>
        </w:rPr>
        <w:t>экспорта</w:t>
      </w:r>
      <w:r w:rsidRPr="00CE6E55">
        <w:rPr>
          <w:sz w:val="28"/>
          <w:szCs w:val="28"/>
        </w:rPr>
        <w:t xml:space="preserve"> сжиженных углеводородных газов за отчетный месяц.</w:t>
      </w:r>
    </w:p>
    <w:p w14:paraId="7F87C1AB" w14:textId="77777777" w:rsidR="004564E3" w:rsidRDefault="004564E3" w:rsidP="00D4471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строках 0051-0059, 0061-0069, 0071-0079, 0081-0089, 0091-0099 указывается детализация </w:t>
      </w:r>
      <w:r w:rsidR="00E34992">
        <w:rPr>
          <w:sz w:val="28"/>
          <w:szCs w:val="28"/>
        </w:rPr>
        <w:t xml:space="preserve">по видам транспорта объемов, отгруженных по каждому направлению отгрузки на внутренний рынок и на экспорт. </w:t>
      </w:r>
      <w:r w:rsidR="000D4FCB">
        <w:rPr>
          <w:sz w:val="28"/>
          <w:szCs w:val="28"/>
        </w:rPr>
        <w:t xml:space="preserve">Ограничительный список </w:t>
      </w:r>
      <w:r w:rsidR="00E34992">
        <w:rPr>
          <w:sz w:val="28"/>
          <w:szCs w:val="28"/>
        </w:rPr>
        <w:t>видов транспорта приведен в таблице 3.</w:t>
      </w:r>
    </w:p>
    <w:p w14:paraId="161DBD7A" w14:textId="77777777" w:rsidR="00E34992" w:rsidRPr="00CE6E55" w:rsidRDefault="00E34992" w:rsidP="00D656BB">
      <w:pPr>
        <w:pStyle w:val="a4"/>
        <w:spacing w:line="360" w:lineRule="auto"/>
        <w:ind w:left="709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CE6E55">
        <w:rPr>
          <w:sz w:val="28"/>
          <w:szCs w:val="28"/>
        </w:rPr>
        <w:t xml:space="preserve">. </w:t>
      </w:r>
      <w:r>
        <w:rPr>
          <w:sz w:val="28"/>
          <w:szCs w:val="28"/>
        </w:rPr>
        <w:t>Виды транспорта</w:t>
      </w:r>
      <w:r w:rsidR="000D4FCB">
        <w:rPr>
          <w:sz w:val="28"/>
          <w:szCs w:val="28"/>
        </w:rPr>
        <w:t>. Ограничительный список</w:t>
      </w:r>
      <w:r>
        <w:rPr>
          <w:sz w:val="28"/>
          <w:szCs w:val="28"/>
        </w:rPr>
        <w:t>.</w:t>
      </w: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4040"/>
      </w:tblGrid>
      <w:tr w:rsidR="000D4FCB" w:rsidRPr="000D4FCB" w14:paraId="64712DB1" w14:textId="77777777" w:rsidTr="00D656BB">
        <w:trPr>
          <w:trHeight w:val="390"/>
          <w:jc w:val="center"/>
        </w:trPr>
        <w:tc>
          <w:tcPr>
            <w:tcW w:w="4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AAA5" w14:textId="77777777" w:rsidR="000D4FCB" w:rsidRPr="000D4FCB" w:rsidRDefault="000D4FCB" w:rsidP="00D656B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D4FC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0D4FCB" w:rsidRPr="000D4FCB" w14:paraId="52364366" w14:textId="77777777" w:rsidTr="00D656BB">
        <w:trPr>
          <w:trHeight w:val="390"/>
          <w:jc w:val="center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2D084" w14:textId="77777777" w:rsidR="000D4FCB" w:rsidRPr="000D4FCB" w:rsidRDefault="003B26A9" w:rsidP="000D4F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</w:t>
            </w:r>
            <w:r w:rsidR="000D4FCB" w:rsidRPr="000D4FC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елезнодорожный транспорт</w:t>
            </w:r>
          </w:p>
        </w:tc>
      </w:tr>
      <w:tr w:rsidR="000D4FCB" w:rsidRPr="000D4FCB" w14:paraId="3D3CB891" w14:textId="77777777" w:rsidTr="00D656BB">
        <w:trPr>
          <w:trHeight w:val="390"/>
          <w:jc w:val="center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48C08" w14:textId="77777777" w:rsidR="000D4FCB" w:rsidRPr="000D4FCB" w:rsidRDefault="003B26A9" w:rsidP="000D4F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А</w:t>
            </w:r>
            <w:r w:rsidR="000D4FCB" w:rsidRPr="000D4FC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втомобильный транспорт</w:t>
            </w:r>
          </w:p>
        </w:tc>
      </w:tr>
      <w:tr w:rsidR="000D4FCB" w:rsidRPr="000D4FCB" w14:paraId="49215624" w14:textId="77777777" w:rsidTr="00D656BB">
        <w:trPr>
          <w:trHeight w:val="390"/>
          <w:jc w:val="center"/>
        </w:trPr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6C37" w14:textId="77777777" w:rsidR="000D4FCB" w:rsidRPr="000D4FCB" w:rsidRDefault="003B26A9" w:rsidP="000D4FC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="000D4FCB" w:rsidRPr="000D4FC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рубопроводный транспорт</w:t>
            </w:r>
          </w:p>
        </w:tc>
      </w:tr>
    </w:tbl>
    <w:p w14:paraId="1EF28CF4" w14:textId="77777777" w:rsidR="00E34992" w:rsidRDefault="00E34992" w:rsidP="00D656BB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14:paraId="5A16395E" w14:textId="77777777" w:rsidR="00D44714" w:rsidRDefault="00D44714" w:rsidP="00D4471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граф и строк раздела 1 производится в тоннах с точностью 3 знака после </w:t>
      </w:r>
      <w:r w:rsidRPr="00CE6E55">
        <w:rPr>
          <w:sz w:val="28"/>
          <w:szCs w:val="28"/>
        </w:rPr>
        <w:t>запятой</w:t>
      </w:r>
      <w:r>
        <w:rPr>
          <w:sz w:val="28"/>
          <w:szCs w:val="28"/>
        </w:rPr>
        <w:t>.</w:t>
      </w:r>
    </w:p>
    <w:p w14:paraId="21A3A4FD" w14:textId="77777777" w:rsidR="00CE6E55" w:rsidRPr="00CE6E55" w:rsidRDefault="00CE6E55" w:rsidP="00FC67B8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При заполнении формы должны соблюдаться следующие правила:</w:t>
      </w:r>
    </w:p>
    <w:p w14:paraId="1DFD4F96" w14:textId="77777777" w:rsidR="00905B05" w:rsidRDefault="00905B05" w:rsidP="00CE6E55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Значения в строках 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02, 00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00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41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не должны быть больше значений в строках соответственно 00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1, 00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00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40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E2E085" w14:textId="77777777" w:rsidR="00D31158" w:rsidRPr="00CE6E55" w:rsidRDefault="00D31158" w:rsidP="00D3115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Сумма значений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строках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0020, 0030, 0040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не должна быть больше значения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строке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0001.</w:t>
      </w:r>
    </w:p>
    <w:p w14:paraId="2FCC1C8B" w14:textId="77777777" w:rsidR="00D31158" w:rsidRDefault="00D31158" w:rsidP="00D3115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Значение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строке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0040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не может быть больше, чем значение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строке 0010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46FCC40" w14:textId="77777777" w:rsidR="00981E1E" w:rsidRDefault="00CE6E55" w:rsidP="00D3115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Сумма значений в 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строках</w:t>
      </w:r>
      <w:r w:rsidR="00905B05"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00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50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, 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060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, 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070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, 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080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, 0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090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не должна быть больше значения в 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строке</w:t>
      </w:r>
      <w:r w:rsidR="00905B05"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31158">
        <w:rPr>
          <w:rFonts w:ascii="Times New Roman" w:eastAsia="Times New Roman" w:hAnsi="Times New Roman"/>
          <w:sz w:val="28"/>
          <w:szCs w:val="28"/>
          <w:lang w:eastAsia="ru-RU"/>
        </w:rPr>
        <w:t>0040</w:t>
      </w:r>
      <w:r w:rsidR="00905B0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FB7F3B" w14:textId="77777777" w:rsidR="00CE6E55" w:rsidRPr="00CE6E55" w:rsidRDefault="00981E1E" w:rsidP="00D31158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Суммы значений в строках 0051-0059, 0061-0069, 0071-0079, 0081-0089, 0091-0099 не должны быть больше значений в строках соответственно 0050, 0060, 0070, 0080, 0090.</w:t>
      </w:r>
    </w:p>
    <w:p w14:paraId="3E4CB4F4" w14:textId="77777777" w:rsidR="00CE6E55" w:rsidRDefault="00CE6E55" w:rsidP="00CE6E55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Значение в графе </w:t>
      </w:r>
      <w:r w:rsidR="00DA4B10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не может быть больше, чем значение в графе </w:t>
      </w:r>
      <w:r w:rsidR="00DA4B10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(правило применяется для всех строк раздела 1).</w:t>
      </w:r>
    </w:p>
    <w:p w14:paraId="1FC6C929" w14:textId="77777777" w:rsidR="00905B05" w:rsidRPr="00CE6E55" w:rsidRDefault="00905B05" w:rsidP="00CE6E55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Сумма значений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графах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4-11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не должна быть больше значения в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графе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CE6E55">
        <w:rPr>
          <w:rFonts w:ascii="Times New Roman" w:eastAsia="Times New Roman" w:hAnsi="Times New Roman"/>
          <w:sz w:val="28"/>
          <w:szCs w:val="28"/>
          <w:lang w:eastAsia="ru-RU"/>
        </w:rPr>
        <w:t xml:space="preserve"> (правило применяется для всех строк раздела 1)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905B05" w:rsidRPr="00CE6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037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10C90"/>
    <w:rsid w:val="00082386"/>
    <w:rsid w:val="000D4FCB"/>
    <w:rsid w:val="00302721"/>
    <w:rsid w:val="003B26A9"/>
    <w:rsid w:val="004564E3"/>
    <w:rsid w:val="004C3531"/>
    <w:rsid w:val="005E5F28"/>
    <w:rsid w:val="007048F0"/>
    <w:rsid w:val="007F17CD"/>
    <w:rsid w:val="008204A3"/>
    <w:rsid w:val="00842D59"/>
    <w:rsid w:val="009037F2"/>
    <w:rsid w:val="00905B05"/>
    <w:rsid w:val="00981E1E"/>
    <w:rsid w:val="009F4A2B"/>
    <w:rsid w:val="00A041A1"/>
    <w:rsid w:val="00A37D2F"/>
    <w:rsid w:val="00AF3DA0"/>
    <w:rsid w:val="00BC3BE7"/>
    <w:rsid w:val="00C727F2"/>
    <w:rsid w:val="00CE6E55"/>
    <w:rsid w:val="00CF50CB"/>
    <w:rsid w:val="00D31158"/>
    <w:rsid w:val="00D44714"/>
    <w:rsid w:val="00D447C4"/>
    <w:rsid w:val="00D656BB"/>
    <w:rsid w:val="00DA4B10"/>
    <w:rsid w:val="00DB264C"/>
    <w:rsid w:val="00E220DA"/>
    <w:rsid w:val="00E34992"/>
    <w:rsid w:val="00E52CA6"/>
    <w:rsid w:val="00F14AA4"/>
    <w:rsid w:val="00F42E3D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1C35"/>
  <w15:chartTrackingRefBased/>
  <w15:docId w15:val="{670DF0C6-0D9E-4F3A-9E82-6F010257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010C9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010C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C3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BC3BE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IconOverlay xmlns="http://schemas.microsoft.com/sharepoint/v4" xsi:nil="true"/>
    <_dlc_DocId xmlns="4be7f21c-b655-4ba8-867a-de1811392c1d">W34J7XJ4QP77-2-17975</_dlc_DocId>
    <_dlc_DocIdUrl xmlns="4be7f21c-b655-4ba8-867a-de1811392c1d">
      <Url>http://shrpdkp/sites/gis-tek/_layouts/15/DocIdRedir.aspx?ID=W34J7XJ4QP77-2-17975</Url>
      <Description>W34J7XJ4QP77-2-17975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D87B2A5-0F5C-4408-AB4D-221FA74D6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3FAB98-9250-4592-8D79-58DE764E554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7E2F346-C6AD-4CF6-93CE-34360338FD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1836FF-3CE1-4DDC-97C5-9FBDB340897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4"/>
    <ds:schemaRef ds:uri="4be7f21c-b655-4ba8-867a-de1811392c1d"/>
  </ds:schemaRefs>
</ds:datastoreItem>
</file>

<file path=customXml/itemProps5.xml><?xml version="1.0" encoding="utf-8"?>
<ds:datastoreItem xmlns:ds="http://schemas.openxmlformats.org/officeDocument/2006/customXml" ds:itemID="{D9781FF6-E824-4873-9F7A-449B2E167A7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2015-07-09T06:18:00Z</dcterms:created>
  <dcterms:modified xsi:type="dcterms:W3CDTF">2015-07-09T06:18:00Z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dbbb4b7f-695c-47e6-8c6b-1442966c76f8</vt:lpwstr>
  </property>
  <property fmtid="{D5CDD505-2E9C-101B-9397-08002B2CF9AE}" pid="3" name="ContentTypeId">
    <vt:lpwstr>0x0101003BB183519E00C34FAA19C34BDCC076CF</vt:lpwstr>
  </property>
  <property fmtid="{D5CDD505-2E9C-101B-9397-08002B2CF9AE}" pid="4" name="_dlc_DocId">
    <vt:lpwstr>W34J7XJ4QP77-2-17523</vt:lpwstr>
  </property>
  <property fmtid="{D5CDD505-2E9C-101B-9397-08002B2CF9AE}" pid="5" name="_dlc_DocIdUrl">
    <vt:lpwstr>http://shrpdkp/sites/gis-tek/_layouts/15/DocIdRedir.aspx?ID=W34J7XJ4QP77-2-17523, W34J7XJ4QP77-2-17523</vt:lpwstr>
  </property>
</Properties>
</file>