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6ABA92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CE6E55">
        <w:rPr>
          <w:rFonts w:ascii="Times New Roman" w:eastAsia="Times New Roman" w:hAnsi="Times New Roman" w:cs="Times New Roman"/>
          <w:sz w:val="28"/>
          <w:szCs w:val="28"/>
        </w:rPr>
        <w:t xml:space="preserve">Приложение № </w:t>
      </w:r>
      <w:r w:rsidR="00A17C22">
        <w:rPr>
          <w:rFonts w:ascii="Times New Roman" w:eastAsia="Times New Roman" w:hAnsi="Times New Roman" w:cs="Times New Roman"/>
          <w:sz w:val="28"/>
          <w:szCs w:val="28"/>
        </w:rPr>
        <w:t>1.153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t>.2</w:t>
      </w:r>
    </w:p>
    <w:p w14:paraId="286ABA93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к приказу Минэнерго России</w:t>
      </w:r>
    </w:p>
    <w:p w14:paraId="286ABA94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от «__» ______ 2015 г. №___</w:t>
      </w:r>
    </w:p>
    <w:p w14:paraId="286ABA95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6ABA96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6ABA97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b/>
          <w:sz w:val="28"/>
          <w:szCs w:val="28"/>
        </w:rPr>
        <w:t>ТРЕБОВАНИЯ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br/>
      </w:r>
      <w:r w:rsidRPr="00CE6E55">
        <w:rPr>
          <w:rFonts w:ascii="Times New Roman" w:eastAsia="Times New Roman" w:hAnsi="Times New Roman" w:cs="Times New Roman"/>
          <w:b/>
          <w:sz w:val="28"/>
          <w:szCs w:val="28"/>
        </w:rPr>
        <w:t>к заполнению формы «</w:t>
      </w:r>
      <w:r w:rsidR="00A17C22" w:rsidRPr="00A17C22">
        <w:rPr>
          <w:rFonts w:ascii="Times New Roman" w:eastAsia="Times New Roman" w:hAnsi="Times New Roman" w:cs="Times New Roman"/>
          <w:b/>
          <w:sz w:val="28"/>
          <w:szCs w:val="28"/>
        </w:rPr>
        <w:t>Сведения о средневзвешенных оптовых ценах реализации нефтепродуктов в адрес сельхозтоваропроизводителей</w:t>
      </w:r>
      <w:r w:rsidRPr="00CE6E55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286ABA98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6ABA99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6ABA9A" w14:textId="77777777" w:rsidR="00CE6E55" w:rsidRPr="00CE6E55" w:rsidRDefault="00CE6E55" w:rsidP="00F21308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 «</w:t>
      </w:r>
      <w:r w:rsidR="00A17C22" w:rsidRPr="00A17C22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о средневзвешенных оптовых ценах реализации нефтепродуктов в адрес сельхозтоваропроизводителей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представляют организации, </w:t>
      </w:r>
      <w:r w:rsidR="007F72A5" w:rsidRPr="007F72A5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осуществляющие деятельность по реализации нефтепродуктов в адрес сельхозтоваропроизводителей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86ABA9B" w14:textId="77777777" w:rsidR="00CE6E55" w:rsidRPr="00CE6E55" w:rsidRDefault="00CE6E55" w:rsidP="00F21308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Сведения </w:t>
      </w:r>
      <w:r w:rsidR="00A17C22" w:rsidRPr="00A17C22">
        <w:rPr>
          <w:rFonts w:ascii="Times New Roman" w:eastAsia="Times New Roman" w:hAnsi="Times New Roman" w:cs="Times New Roman"/>
          <w:sz w:val="28"/>
          <w:szCs w:val="28"/>
          <w:lang w:eastAsia="ru-RU"/>
        </w:rPr>
        <w:t>о средневзвешенных оптовых ценах реализации нефтепродуктов в адрес сельхозтоваропроизводителей</w:t>
      </w:r>
      <w:r w:rsidR="00A17C22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8086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приводятся ежемесячно, до 2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0-го числа месяца, следующего за отчетным.</w:t>
      </w:r>
    </w:p>
    <w:p w14:paraId="286ABA9C" w14:textId="77777777" w:rsidR="00CE6E55" w:rsidRDefault="00CE6E55" w:rsidP="00F21308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Раздел 1 формы заполняется </w:t>
      </w:r>
      <w:r w:rsidR="00D42035" w:rsidRPr="00A17C22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средневзвешенны</w:t>
      </w:r>
      <w:r w:rsidR="00D42035">
        <w:rPr>
          <w:rFonts w:ascii="Times New Roman" w:eastAsia="Times New Roman" w:hAnsi="Times New Roman" w:cs="Times New Roman"/>
          <w:sz w:val="28"/>
          <w:szCs w:val="28"/>
          <w:lang w:eastAsia="ru-RU"/>
        </w:rPr>
        <w:t>ми оптовыми ценами</w:t>
      </w:r>
      <w:r w:rsidR="00D42035" w:rsidRPr="00A17C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реализации нефтепродуктов в адрес сельхозтоваропроизводителей</w:t>
      </w:r>
      <w:r w:rsidR="00D42035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отчетный период. Данные отражаются в разрезе </w:t>
      </w:r>
      <w:r w:rsidR="00D42035">
        <w:rPr>
          <w:rFonts w:ascii="Times New Roman" w:eastAsia="Times New Roman" w:hAnsi="Times New Roman" w:cs="Times New Roman"/>
          <w:sz w:val="28"/>
          <w:szCs w:val="28"/>
          <w:lang w:eastAsia="ru-RU"/>
        </w:rPr>
        <w:t>нефтепродуктов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субъектов Российской Федерации, </w:t>
      </w:r>
      <w:r w:rsidR="00D42035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</w:t>
      </w:r>
      <w:r w:rsidR="00950FF5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="00D420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поставки.</w:t>
      </w:r>
    </w:p>
    <w:p w14:paraId="286ABA9D" w14:textId="77777777" w:rsidR="00CE6E55" w:rsidRDefault="00CE6E55" w:rsidP="00F21308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графе 1 указывается </w:t>
      </w:r>
      <w:r w:rsidR="006B6AEC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средневзвешенная оптовая цена реализации нефтепродуктов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отчетный месяц. Заполнение графы производится в </w:t>
      </w:r>
      <w:r w:rsidR="006739E3">
        <w:rPr>
          <w:rFonts w:ascii="Times New Roman" w:eastAsia="Times New Roman" w:hAnsi="Times New Roman" w:cs="Times New Roman"/>
          <w:sz w:val="28"/>
          <w:szCs w:val="28"/>
          <w:lang w:eastAsia="ru-RU"/>
        </w:rPr>
        <w:t>тысячах рублей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точностью 3 знака после запятой.</w:t>
      </w:r>
    </w:p>
    <w:p w14:paraId="286ABA9E" w14:textId="77777777" w:rsidR="00F21308" w:rsidRPr="00CE6E55" w:rsidRDefault="00F21308" w:rsidP="00F21308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Виды поставок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приведен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таблице 1.</w:t>
      </w:r>
    </w:p>
    <w:p w14:paraId="286ABA9F" w14:textId="77777777" w:rsidR="00F21308" w:rsidRPr="00BE0C4A" w:rsidRDefault="00F21308" w:rsidP="00F21308">
      <w:pPr>
        <w:spacing w:after="0" w:line="360" w:lineRule="auto"/>
        <w:ind w:left="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1.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Виды </w:t>
      </w:r>
      <w:r w:rsidR="00BE0C4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поставок</w:t>
      </w:r>
    </w:p>
    <w:tbl>
      <w:tblPr>
        <w:tblW w:w="259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4"/>
      </w:tblGrid>
      <w:tr w:rsidR="00F21308" w:rsidRPr="008E48BA" w14:paraId="286ABAA1" w14:textId="77777777" w:rsidTr="00F21308">
        <w:trPr>
          <w:trHeight w:val="276"/>
          <w:jc w:val="center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14:paraId="286ABAA0" w14:textId="77777777" w:rsidR="00F21308" w:rsidRPr="00F21308" w:rsidRDefault="00F21308" w:rsidP="00F21308">
            <w:pPr>
              <w:spacing w:after="200" w:line="276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2130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Виды поставок</w:t>
            </w:r>
          </w:p>
        </w:tc>
      </w:tr>
      <w:tr w:rsidR="00F21308" w:rsidRPr="008E48BA" w14:paraId="286ABAA3" w14:textId="77777777" w:rsidTr="00F21308">
        <w:trPr>
          <w:trHeight w:val="276"/>
          <w:jc w:val="center"/>
        </w:trPr>
        <w:tc>
          <w:tcPr>
            <w:tcW w:w="5000" w:type="pct"/>
            <w:shd w:val="clear" w:color="auto" w:fill="auto"/>
            <w:noWrap/>
            <w:vAlign w:val="bottom"/>
          </w:tcPr>
          <w:p w14:paraId="286ABAA2" w14:textId="77777777" w:rsidR="00F21308" w:rsidRPr="008E48BA" w:rsidRDefault="00F21308" w:rsidP="004165D2">
            <w:pPr>
              <w:spacing w:after="200" w:line="276" w:lineRule="auto"/>
              <w:rPr>
                <w:rFonts w:ascii="Times New Roman" w:eastAsia="MS Mincho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F21308">
              <w:rPr>
                <w:rFonts w:ascii="Times New Roman" w:eastAsia="MS Mincho" w:hAnsi="Times New Roman" w:cs="Times New Roman"/>
                <w:color w:val="000000"/>
                <w:sz w:val="28"/>
                <w:szCs w:val="28"/>
                <w:lang w:eastAsia="ru-RU"/>
              </w:rPr>
              <w:t>Водный транспорт</w:t>
            </w:r>
          </w:p>
        </w:tc>
      </w:tr>
      <w:tr w:rsidR="00F21308" w:rsidRPr="008E48BA" w14:paraId="286ABAA5" w14:textId="77777777" w:rsidTr="00F21308">
        <w:trPr>
          <w:trHeight w:val="276"/>
          <w:jc w:val="center"/>
        </w:trPr>
        <w:tc>
          <w:tcPr>
            <w:tcW w:w="5000" w:type="pct"/>
            <w:shd w:val="clear" w:color="auto" w:fill="auto"/>
            <w:noWrap/>
            <w:vAlign w:val="bottom"/>
          </w:tcPr>
          <w:p w14:paraId="286ABAA4" w14:textId="77777777" w:rsidR="00F21308" w:rsidRPr="008E48BA" w:rsidRDefault="00F21308" w:rsidP="004165D2">
            <w:pPr>
              <w:spacing w:after="200" w:line="276" w:lineRule="auto"/>
              <w:rPr>
                <w:rFonts w:ascii="Times New Roman" w:eastAsia="MS Mincho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F21308">
              <w:rPr>
                <w:rFonts w:ascii="Times New Roman" w:eastAsia="MS Mincho" w:hAnsi="Times New Roman" w:cs="Times New Roman"/>
                <w:color w:val="000000"/>
                <w:sz w:val="28"/>
                <w:szCs w:val="28"/>
                <w:lang w:eastAsia="ru-RU"/>
              </w:rPr>
              <w:t>Железнодорожный транспорт</w:t>
            </w:r>
          </w:p>
        </w:tc>
      </w:tr>
      <w:tr w:rsidR="00F21308" w:rsidRPr="008E48BA" w14:paraId="286ABAA7" w14:textId="77777777" w:rsidTr="00F21308">
        <w:trPr>
          <w:trHeight w:val="276"/>
          <w:jc w:val="center"/>
        </w:trPr>
        <w:tc>
          <w:tcPr>
            <w:tcW w:w="5000" w:type="pct"/>
            <w:shd w:val="clear" w:color="auto" w:fill="auto"/>
            <w:noWrap/>
            <w:vAlign w:val="bottom"/>
          </w:tcPr>
          <w:p w14:paraId="286ABAA6" w14:textId="77777777" w:rsidR="00F21308" w:rsidRPr="008E48BA" w:rsidRDefault="00F21308" w:rsidP="004165D2">
            <w:pPr>
              <w:spacing w:after="200" w:line="276" w:lineRule="auto"/>
              <w:rPr>
                <w:rFonts w:ascii="Times New Roman" w:eastAsia="MS Mincho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F21308">
              <w:rPr>
                <w:rFonts w:ascii="Times New Roman" w:eastAsia="MS Mincho" w:hAnsi="Times New Roman" w:cs="Times New Roman"/>
                <w:color w:val="000000"/>
                <w:sz w:val="28"/>
                <w:szCs w:val="28"/>
                <w:lang w:eastAsia="ru-RU"/>
              </w:rPr>
              <w:t>Автомобильный транспорт</w:t>
            </w:r>
          </w:p>
        </w:tc>
      </w:tr>
      <w:tr w:rsidR="00F21308" w:rsidRPr="008E48BA" w14:paraId="286ABAA9" w14:textId="77777777" w:rsidTr="00F21308">
        <w:trPr>
          <w:trHeight w:val="276"/>
          <w:jc w:val="center"/>
        </w:trPr>
        <w:tc>
          <w:tcPr>
            <w:tcW w:w="5000" w:type="pct"/>
            <w:shd w:val="clear" w:color="auto" w:fill="auto"/>
            <w:noWrap/>
            <w:vAlign w:val="bottom"/>
          </w:tcPr>
          <w:p w14:paraId="286ABAA8" w14:textId="2846E33F" w:rsidR="00F21308" w:rsidRPr="008E48BA" w:rsidRDefault="00F21308" w:rsidP="004165D2">
            <w:pPr>
              <w:spacing w:after="200" w:line="276" w:lineRule="auto"/>
              <w:rPr>
                <w:rFonts w:ascii="Times New Roman" w:eastAsia="MS Mincho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F21308">
              <w:rPr>
                <w:rFonts w:ascii="Times New Roman" w:eastAsia="MS Mincho" w:hAnsi="Times New Roman" w:cs="Times New Roman"/>
                <w:color w:val="000000"/>
                <w:sz w:val="28"/>
                <w:szCs w:val="28"/>
                <w:lang w:eastAsia="ru-RU"/>
              </w:rPr>
              <w:t>Трубопроводный</w:t>
            </w:r>
            <w:r w:rsidR="00BD3271">
              <w:rPr>
                <w:rFonts w:ascii="Times New Roman" w:eastAsia="MS Mincho" w:hAnsi="Times New Roman" w:cs="Times New Roman"/>
                <w:color w:val="000000"/>
                <w:sz w:val="28"/>
                <w:szCs w:val="28"/>
                <w:lang w:eastAsia="ru-RU"/>
              </w:rPr>
              <w:t xml:space="preserve"> транспорт</w:t>
            </w:r>
          </w:p>
        </w:tc>
      </w:tr>
    </w:tbl>
    <w:p w14:paraId="286ABAAA" w14:textId="77777777" w:rsidR="00F21308" w:rsidRPr="00DF07C0" w:rsidRDefault="00DF07C0" w:rsidP="00DF07C0">
      <w:pPr>
        <w:numPr>
          <w:ilvl w:val="0"/>
          <w:numId w:val="1"/>
        </w:numPr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7C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Форма заполняется по продукции, относящейся к подкатегориям следующи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 кодов категорий</w:t>
      </w:r>
      <w:r w:rsidRPr="00DF07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соответствии с Общероссийским классификатором продукции по видам экономической деятельности ОК 034-2014 (КПЕС 2008)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F07C0">
        <w:rPr>
          <w:rFonts w:ascii="Times New Roman" w:eastAsia="Times New Roman" w:hAnsi="Times New Roman" w:cs="Times New Roman"/>
          <w:sz w:val="28"/>
          <w:szCs w:val="28"/>
          <w:lang w:eastAsia="ru-RU"/>
        </w:rPr>
        <w:t>Утвержден Приказом Росстандарта от 31.01.2014 N 14-ст:</w:t>
      </w:r>
    </w:p>
    <w:p w14:paraId="286ABAAC" w14:textId="4E66FA8E" w:rsidR="00613568" w:rsidRDefault="00613568" w:rsidP="00613568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7C0">
        <w:rPr>
          <w:rFonts w:ascii="Times New Roman" w:eastAsia="Times New Roman" w:hAnsi="Times New Roman" w:cs="Times New Roman"/>
          <w:sz w:val="28"/>
          <w:szCs w:val="28"/>
          <w:lang w:eastAsia="ru-RU"/>
        </w:rPr>
        <w:t>19.20.21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DF07C0">
        <w:rPr>
          <w:rFonts w:ascii="Times New Roman" w:eastAsia="Times New Roman" w:hAnsi="Times New Roman" w:cs="Times New Roman"/>
          <w:sz w:val="28"/>
          <w:szCs w:val="28"/>
          <w:lang w:eastAsia="ru-RU"/>
        </w:rPr>
        <w:t>19.20.2</w:t>
      </w:r>
      <w:r w:rsidR="00B75BAC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="00B75B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286ABAAF" w14:textId="77777777" w:rsidR="00F21308" w:rsidRPr="00741BB5" w:rsidRDefault="00F21308" w:rsidP="00613568">
      <w:pPr>
        <w:spacing w:after="0" w:line="360" w:lineRule="auto"/>
        <w:ind w:left="106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sectPr w:rsidR="00F21308" w:rsidRPr="00741B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D20E1"/>
    <w:multiLevelType w:val="hybridMultilevel"/>
    <w:tmpl w:val="05FE60F4"/>
    <w:lvl w:ilvl="0" w:tplc="DFAC4576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53F33"/>
    <w:multiLevelType w:val="hybridMultilevel"/>
    <w:tmpl w:val="8FA432C0"/>
    <w:lvl w:ilvl="0" w:tplc="DFAC45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55"/>
    <w:rsid w:val="000944D3"/>
    <w:rsid w:val="000E3004"/>
    <w:rsid w:val="00340528"/>
    <w:rsid w:val="00403AFB"/>
    <w:rsid w:val="005E5F28"/>
    <w:rsid w:val="00613568"/>
    <w:rsid w:val="006739E3"/>
    <w:rsid w:val="006B6AEC"/>
    <w:rsid w:val="00741BB5"/>
    <w:rsid w:val="007F72A5"/>
    <w:rsid w:val="009037F2"/>
    <w:rsid w:val="00950FF5"/>
    <w:rsid w:val="00980861"/>
    <w:rsid w:val="00A041A1"/>
    <w:rsid w:val="00A17C22"/>
    <w:rsid w:val="00B75BAC"/>
    <w:rsid w:val="00BD3271"/>
    <w:rsid w:val="00BE0C4A"/>
    <w:rsid w:val="00CE6E55"/>
    <w:rsid w:val="00D42035"/>
    <w:rsid w:val="00DF07C0"/>
    <w:rsid w:val="00EF7B76"/>
    <w:rsid w:val="00F21308"/>
    <w:rsid w:val="00F43B2E"/>
    <w:rsid w:val="00F5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ABA92"/>
  <w15:chartTrackingRefBased/>
  <w15:docId w15:val="{4F0DA722-78B3-4ACF-B839-0749EB90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Сетка таблицы4"/>
    <w:basedOn w:val="a1"/>
    <w:next w:val="a3"/>
    <w:uiPriority w:val="39"/>
    <w:rsid w:val="00CE6E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E6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3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W34J7XJ4QP77-2-18007</_dlc_DocId>
    <_dlc_DocIdUrl xmlns="4be7f21c-b655-4ba8-867a-de1811392c1d">
      <Url>http://shrpdkp/sites/gis-tek/_layouts/15/DocIdRedir.aspx?ID=W34J7XJ4QP77-2-18007</Url>
      <Description>W34J7XJ4QP77-2-18007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2C7F4B-F8B1-4EC0-9B51-CEA49CAA7A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sharepoint/v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A7CEA2-5CB6-4C7D-9231-D1E0EB69C0B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DE2BCA3-B982-4E9E-A534-8DC0C94E11D8}">
  <ds:schemaRefs>
    <ds:schemaRef ds:uri="http://schemas.microsoft.com/office/2006/metadata/properties"/>
    <ds:schemaRef ds:uri="http://schemas.microsoft.com/office/infopath/2007/PartnerControls"/>
    <ds:schemaRef ds:uri="4be7f21c-b655-4ba8-867a-de1811392c1d"/>
    <ds:schemaRef ds:uri="http://schemas.microsoft.com/sharepoint/v4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98B19D99-BA60-4A73-AF09-DBE552E2CE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Avrakhova Anna</dc:creator>
  <cp:keywords/>
  <dc:description/>
  <cp:lastModifiedBy>Alex Bykov</cp:lastModifiedBy>
  <cp:revision>2</cp:revision>
  <dcterms:created xsi:type="dcterms:W3CDTF">2015-07-10T06:37:00Z</dcterms:created>
  <dcterms:modified xsi:type="dcterms:W3CDTF">2015-07-10T06:37:00Z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f4072eea-7505-47c7-8bb7-3121eb6977b8</vt:lpwstr>
  </property>
  <property fmtid="{D5CDD505-2E9C-101B-9397-08002B2CF9AE}" pid="3" name="ContentTypeId">
    <vt:lpwstr>0x0101003BB183519E00C34FAA19C34BDCC076CF</vt:lpwstr>
  </property>
</Properties>
</file>