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C05" w:rsidRPr="000229F0" w:rsidRDefault="00BC0C05" w:rsidP="00361788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 w:rsidRPr="000229F0">
        <w:rPr>
          <w:sz w:val="28"/>
          <w:szCs w:val="28"/>
        </w:rPr>
        <w:t xml:space="preserve">Приложение № </w:t>
      </w:r>
      <w:r w:rsidR="00B52484" w:rsidRPr="000229F0">
        <w:rPr>
          <w:sz w:val="28"/>
          <w:szCs w:val="28"/>
        </w:rPr>
        <w:t>1</w:t>
      </w:r>
      <w:r w:rsidR="00361788" w:rsidRPr="000229F0">
        <w:rPr>
          <w:sz w:val="28"/>
          <w:szCs w:val="28"/>
        </w:rPr>
        <w:t>.</w:t>
      </w:r>
      <w:r w:rsidR="00772841" w:rsidRPr="000229F0">
        <w:rPr>
          <w:sz w:val="28"/>
          <w:szCs w:val="28"/>
        </w:rPr>
        <w:t>58</w:t>
      </w:r>
      <w:r w:rsidR="00361788" w:rsidRPr="000229F0">
        <w:rPr>
          <w:sz w:val="28"/>
          <w:szCs w:val="28"/>
        </w:rPr>
        <w:t>.2</w:t>
      </w:r>
    </w:p>
    <w:p w:rsidR="00BC0C05" w:rsidRPr="000229F0" w:rsidRDefault="00BC0C05" w:rsidP="00361788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 w:rsidRPr="000229F0">
        <w:rPr>
          <w:sz w:val="28"/>
          <w:szCs w:val="28"/>
        </w:rPr>
        <w:t>к приказу Минэнерго России</w:t>
      </w:r>
    </w:p>
    <w:p w:rsidR="00BC0C05" w:rsidRPr="000229F0" w:rsidRDefault="00BC0C05" w:rsidP="00361788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 w:rsidRPr="000229F0">
        <w:rPr>
          <w:sz w:val="28"/>
          <w:szCs w:val="28"/>
        </w:rPr>
        <w:t>от «__» ______ 2014 г. №___</w:t>
      </w:r>
    </w:p>
    <w:p w:rsidR="00BC0C05" w:rsidRPr="000229F0" w:rsidRDefault="00BC0C05" w:rsidP="00361788">
      <w:pPr>
        <w:widowControl w:val="0"/>
        <w:autoSpaceDE w:val="0"/>
        <w:autoSpaceDN w:val="0"/>
        <w:adjustRightInd w:val="0"/>
        <w:ind w:left="709"/>
        <w:jc w:val="right"/>
        <w:rPr>
          <w:b/>
          <w:sz w:val="28"/>
          <w:szCs w:val="28"/>
        </w:rPr>
      </w:pPr>
    </w:p>
    <w:p w:rsidR="00BC0C05" w:rsidRPr="000229F0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BC0C05" w:rsidRPr="000229F0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color w:val="FF0000"/>
          <w:sz w:val="28"/>
          <w:szCs w:val="28"/>
        </w:rPr>
      </w:pPr>
      <w:r w:rsidRPr="000229F0">
        <w:rPr>
          <w:b/>
          <w:sz w:val="28"/>
          <w:szCs w:val="28"/>
        </w:rPr>
        <w:t>ТРЕБОВАНИЯ</w:t>
      </w:r>
      <w:r w:rsidRPr="000229F0">
        <w:rPr>
          <w:sz w:val="28"/>
          <w:szCs w:val="28"/>
        </w:rPr>
        <w:t xml:space="preserve"> </w:t>
      </w:r>
      <w:r w:rsidRPr="000229F0">
        <w:rPr>
          <w:sz w:val="28"/>
          <w:szCs w:val="28"/>
        </w:rPr>
        <w:br/>
      </w:r>
      <w:r w:rsidRPr="000229F0">
        <w:rPr>
          <w:b/>
          <w:sz w:val="28"/>
          <w:szCs w:val="28"/>
        </w:rPr>
        <w:t>к заполнению формы «</w:t>
      </w:r>
      <w:r w:rsidR="005121D0" w:rsidRPr="000229F0">
        <w:rPr>
          <w:b/>
          <w:sz w:val="28"/>
          <w:szCs w:val="28"/>
        </w:rPr>
        <w:t>Сведения о распределении нефти и газового конденсата на внутренний рынок</w:t>
      </w:r>
      <w:r w:rsidRPr="000229F0">
        <w:rPr>
          <w:b/>
          <w:sz w:val="28"/>
          <w:szCs w:val="28"/>
        </w:rPr>
        <w:t>»</w:t>
      </w:r>
    </w:p>
    <w:p w:rsidR="00034CC9" w:rsidRPr="000229F0" w:rsidRDefault="00034CC9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color w:val="FF0000"/>
          <w:sz w:val="28"/>
          <w:szCs w:val="28"/>
        </w:rPr>
      </w:pPr>
    </w:p>
    <w:p w:rsidR="00034CC9" w:rsidRPr="000229F0" w:rsidRDefault="00034CC9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color w:val="FF0000"/>
          <w:sz w:val="28"/>
          <w:szCs w:val="28"/>
        </w:rPr>
      </w:pPr>
    </w:p>
    <w:p w:rsidR="00361788" w:rsidRPr="000229F0" w:rsidRDefault="00361788" w:rsidP="000279F8">
      <w:pPr>
        <w:numPr>
          <w:ilvl w:val="0"/>
          <w:numId w:val="11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>Форму «</w:t>
      </w:r>
      <w:r w:rsidR="005121D0" w:rsidRPr="000229F0">
        <w:rPr>
          <w:sz w:val="28"/>
          <w:szCs w:val="28"/>
          <w:lang w:eastAsia="ru-RU"/>
        </w:rPr>
        <w:t>Сведения о распределении нефти и газового конденсата на внутренний рынок</w:t>
      </w:r>
      <w:r w:rsidRPr="000229F0">
        <w:rPr>
          <w:sz w:val="28"/>
          <w:szCs w:val="28"/>
          <w:lang w:eastAsia="ru-RU"/>
        </w:rPr>
        <w:t xml:space="preserve">» представляют </w:t>
      </w:r>
      <w:r w:rsidR="003B2ED3" w:rsidRPr="000229F0">
        <w:rPr>
          <w:sz w:val="28"/>
          <w:szCs w:val="28"/>
          <w:lang w:eastAsia="ru-RU"/>
        </w:rPr>
        <w:t>организации, осуществляющие деятельность по трубопроводной транспортировке нефти и газового конденсата</w:t>
      </w:r>
      <w:r w:rsidRPr="000229F0">
        <w:rPr>
          <w:sz w:val="28"/>
          <w:szCs w:val="28"/>
          <w:lang w:eastAsia="ru-RU"/>
        </w:rPr>
        <w:t>.</w:t>
      </w:r>
    </w:p>
    <w:p w:rsidR="00591BAE" w:rsidRPr="000229F0" w:rsidRDefault="003B2ED3" w:rsidP="000279F8">
      <w:pPr>
        <w:numPr>
          <w:ilvl w:val="0"/>
          <w:numId w:val="11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 xml:space="preserve">Сведения </w:t>
      </w:r>
      <w:r w:rsidR="0060566F" w:rsidRPr="000229F0">
        <w:rPr>
          <w:sz w:val="28"/>
          <w:szCs w:val="28"/>
          <w:lang w:eastAsia="ru-RU"/>
        </w:rPr>
        <w:t>о поставке нефти и газового конденсата</w:t>
      </w:r>
      <w:r w:rsidRPr="000229F0">
        <w:rPr>
          <w:sz w:val="28"/>
          <w:szCs w:val="28"/>
          <w:lang w:eastAsia="ru-RU"/>
        </w:rPr>
        <w:t xml:space="preserve"> </w:t>
      </w:r>
      <w:r w:rsidR="000279F8" w:rsidRPr="000229F0">
        <w:rPr>
          <w:sz w:val="28"/>
          <w:szCs w:val="28"/>
          <w:lang w:eastAsia="ru-RU"/>
        </w:rPr>
        <w:t>на внутренний рынок</w:t>
      </w:r>
      <w:r w:rsidRPr="000229F0">
        <w:rPr>
          <w:sz w:val="28"/>
          <w:szCs w:val="28"/>
          <w:lang w:eastAsia="ru-RU"/>
        </w:rPr>
        <w:t xml:space="preserve"> </w:t>
      </w:r>
      <w:r w:rsidR="00361788" w:rsidRPr="000229F0">
        <w:rPr>
          <w:sz w:val="28"/>
          <w:szCs w:val="28"/>
          <w:lang w:eastAsia="ru-RU"/>
        </w:rPr>
        <w:t xml:space="preserve">приводятся </w:t>
      </w:r>
      <w:r w:rsidR="0060566F" w:rsidRPr="000229F0">
        <w:rPr>
          <w:sz w:val="28"/>
          <w:szCs w:val="28"/>
          <w:lang w:eastAsia="ru-RU"/>
        </w:rPr>
        <w:t xml:space="preserve">ежемесячно, оперативные данные </w:t>
      </w:r>
      <w:r w:rsidR="000279F8" w:rsidRPr="000229F0">
        <w:rPr>
          <w:sz w:val="28"/>
          <w:szCs w:val="28"/>
          <w:lang w:eastAsia="ru-RU"/>
        </w:rPr>
        <w:t>–</w:t>
      </w:r>
      <w:r w:rsidR="0060566F" w:rsidRPr="000229F0">
        <w:rPr>
          <w:sz w:val="28"/>
          <w:szCs w:val="28"/>
          <w:lang w:eastAsia="ru-RU"/>
        </w:rPr>
        <w:t xml:space="preserve"> до 2-го числа, уточненные </w:t>
      </w:r>
      <w:r w:rsidR="000279F8" w:rsidRPr="000229F0">
        <w:rPr>
          <w:sz w:val="28"/>
          <w:szCs w:val="28"/>
          <w:lang w:eastAsia="ru-RU"/>
        </w:rPr>
        <w:t>–</w:t>
      </w:r>
      <w:r w:rsidR="0060566F" w:rsidRPr="000229F0">
        <w:rPr>
          <w:sz w:val="28"/>
          <w:szCs w:val="28"/>
          <w:lang w:eastAsia="ru-RU"/>
        </w:rPr>
        <w:t xml:space="preserve"> до 15-го числа месяца, следующего за отчетным периодом.</w:t>
      </w:r>
    </w:p>
    <w:p w:rsidR="000279F8" w:rsidRPr="000229F0" w:rsidRDefault="000279F8" w:rsidP="000279F8">
      <w:pPr>
        <w:numPr>
          <w:ilvl w:val="0"/>
          <w:numId w:val="11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>Раздел 1 формы заполняется сведениями об объемах поставки нефти и газового конденсата на внутренний рынок трубопроводным транспортом. Данные отражаются в разрезе направлений использования продуктов и пунктов назначения.</w:t>
      </w:r>
    </w:p>
    <w:p w:rsidR="000279F8" w:rsidRPr="000229F0" w:rsidRDefault="000279F8" w:rsidP="000279F8">
      <w:pPr>
        <w:numPr>
          <w:ilvl w:val="0"/>
          <w:numId w:val="11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>Раздел 2 формы заполняется сведениями об объемах поставки нефти и газового конденсата на внутренний рынок прочими видами транспорта (морским, железнодорожным, автомобильным и т.д.). Данные отражаются в разрезе направлений использования продуктов и пунктов назначения.</w:t>
      </w:r>
    </w:p>
    <w:p w:rsidR="00E840AA" w:rsidRDefault="002337DD" w:rsidP="000279F8">
      <w:pPr>
        <w:numPr>
          <w:ilvl w:val="0"/>
          <w:numId w:val="11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 xml:space="preserve">В графе «Грузоотправитель» </w:t>
      </w:r>
      <w:r w:rsidR="003C576A" w:rsidRPr="000229F0">
        <w:rPr>
          <w:sz w:val="28"/>
          <w:szCs w:val="28"/>
          <w:lang w:eastAsia="ru-RU"/>
        </w:rPr>
        <w:t>Разделов 1</w:t>
      </w:r>
      <w:r w:rsidR="000279F8" w:rsidRPr="000229F0">
        <w:rPr>
          <w:sz w:val="28"/>
          <w:szCs w:val="28"/>
          <w:lang w:eastAsia="ru-RU"/>
        </w:rPr>
        <w:t xml:space="preserve"> и 2</w:t>
      </w:r>
      <w:r w:rsidR="003C576A" w:rsidRPr="000229F0">
        <w:rPr>
          <w:sz w:val="28"/>
          <w:szCs w:val="28"/>
          <w:lang w:eastAsia="ru-RU"/>
        </w:rPr>
        <w:t xml:space="preserve"> </w:t>
      </w:r>
      <w:r w:rsidRPr="000229F0">
        <w:rPr>
          <w:sz w:val="28"/>
          <w:szCs w:val="28"/>
          <w:lang w:eastAsia="ru-RU"/>
        </w:rPr>
        <w:t xml:space="preserve">указывается </w:t>
      </w:r>
      <w:r w:rsidR="00E840AA">
        <w:rPr>
          <w:sz w:val="28"/>
          <w:szCs w:val="28"/>
          <w:lang w:eastAsia="ru-RU"/>
        </w:rPr>
        <w:t xml:space="preserve">краткое </w:t>
      </w:r>
      <w:r w:rsidR="00E840AA" w:rsidRPr="005062D9">
        <w:rPr>
          <w:sz w:val="28"/>
          <w:szCs w:val="28"/>
          <w:lang w:eastAsia="ru-RU"/>
        </w:rPr>
        <w:t>наименование организации-грузо</w:t>
      </w:r>
      <w:r w:rsidR="00E840AA">
        <w:rPr>
          <w:sz w:val="28"/>
          <w:szCs w:val="28"/>
          <w:lang w:eastAsia="ru-RU"/>
        </w:rPr>
        <w:t xml:space="preserve">отправителя </w:t>
      </w:r>
      <w:r w:rsidR="00E840AA" w:rsidRPr="00BD743F">
        <w:rPr>
          <w:sz w:val="28"/>
          <w:szCs w:val="28"/>
          <w:lang w:eastAsia="ru-RU"/>
        </w:rPr>
        <w:t>в соответствии с учредительными документами, зарегистрированными в установленном порядке.</w:t>
      </w:r>
    </w:p>
    <w:p w:rsidR="000279F8" w:rsidRPr="000229F0" w:rsidRDefault="00841132" w:rsidP="000279F8">
      <w:pPr>
        <w:numPr>
          <w:ilvl w:val="0"/>
          <w:numId w:val="11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>Графа «</w:t>
      </w:r>
      <w:r w:rsidR="000279F8" w:rsidRPr="000229F0">
        <w:rPr>
          <w:sz w:val="28"/>
          <w:szCs w:val="28"/>
          <w:lang w:eastAsia="ru-RU"/>
        </w:rPr>
        <w:t>Импорт продукта (Да</w:t>
      </w:r>
      <w:proofErr w:type="gramStart"/>
      <w:r w:rsidR="000279F8" w:rsidRPr="000229F0">
        <w:rPr>
          <w:sz w:val="28"/>
          <w:szCs w:val="28"/>
          <w:lang w:eastAsia="ru-RU"/>
        </w:rPr>
        <w:t>/Н</w:t>
      </w:r>
      <w:proofErr w:type="gramEnd"/>
      <w:r w:rsidR="005121D0" w:rsidRPr="000229F0">
        <w:rPr>
          <w:sz w:val="28"/>
          <w:szCs w:val="28"/>
          <w:lang w:eastAsia="ru-RU"/>
        </w:rPr>
        <w:t>ет)</w:t>
      </w:r>
      <w:r w:rsidRPr="000229F0">
        <w:rPr>
          <w:sz w:val="28"/>
          <w:szCs w:val="28"/>
          <w:lang w:eastAsia="ru-RU"/>
        </w:rPr>
        <w:t xml:space="preserve">» </w:t>
      </w:r>
      <w:r w:rsidR="003C576A" w:rsidRPr="000229F0">
        <w:rPr>
          <w:sz w:val="28"/>
          <w:szCs w:val="28"/>
          <w:lang w:eastAsia="ru-RU"/>
        </w:rPr>
        <w:t xml:space="preserve">Разделов </w:t>
      </w:r>
      <w:r w:rsidR="000279F8" w:rsidRPr="000229F0">
        <w:rPr>
          <w:sz w:val="28"/>
          <w:szCs w:val="28"/>
          <w:lang w:eastAsia="ru-RU"/>
        </w:rPr>
        <w:t>1 и 2</w:t>
      </w:r>
      <w:r w:rsidR="003C576A" w:rsidRPr="000229F0">
        <w:rPr>
          <w:sz w:val="28"/>
          <w:szCs w:val="28"/>
          <w:lang w:eastAsia="ru-RU"/>
        </w:rPr>
        <w:t xml:space="preserve"> </w:t>
      </w:r>
      <w:r w:rsidR="000279F8" w:rsidRPr="000229F0">
        <w:rPr>
          <w:sz w:val="28"/>
          <w:szCs w:val="28"/>
          <w:lang w:eastAsia="ru-RU"/>
        </w:rPr>
        <w:t>заполняется в зависимости от местоположения участка добычи транспортируемых продуктов. В случае</w:t>
      </w:r>
      <w:proofErr w:type="gramStart"/>
      <w:r w:rsidR="000279F8" w:rsidRPr="000229F0">
        <w:rPr>
          <w:sz w:val="28"/>
          <w:szCs w:val="28"/>
          <w:lang w:eastAsia="ru-RU"/>
        </w:rPr>
        <w:t>,</w:t>
      </w:r>
      <w:proofErr w:type="gramEnd"/>
      <w:r w:rsidR="000279F8" w:rsidRPr="000229F0">
        <w:rPr>
          <w:sz w:val="28"/>
          <w:szCs w:val="28"/>
          <w:lang w:eastAsia="ru-RU"/>
        </w:rPr>
        <w:t xml:space="preserve"> если участок расположен за границей территории </w:t>
      </w:r>
      <w:r w:rsidR="000279F8" w:rsidRPr="000229F0">
        <w:rPr>
          <w:sz w:val="28"/>
          <w:szCs w:val="28"/>
          <w:lang w:eastAsia="ru-RU"/>
        </w:rPr>
        <w:lastRenderedPageBreak/>
        <w:t>Российской Федерации, графа заполняется показателем «Да», в противном случае – показателем «Нет».</w:t>
      </w:r>
    </w:p>
    <w:p w:rsidR="000279F8" w:rsidRPr="000229F0" w:rsidRDefault="002A4302" w:rsidP="000279F8">
      <w:pPr>
        <w:numPr>
          <w:ilvl w:val="0"/>
          <w:numId w:val="11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>Графа «</w:t>
      </w:r>
      <w:r w:rsidR="005121D0" w:rsidRPr="000229F0">
        <w:rPr>
          <w:sz w:val="28"/>
          <w:szCs w:val="28"/>
          <w:lang w:eastAsia="ru-RU"/>
        </w:rPr>
        <w:t xml:space="preserve">Направление использования продукта» </w:t>
      </w:r>
      <w:r w:rsidR="003C576A" w:rsidRPr="000229F0">
        <w:rPr>
          <w:sz w:val="28"/>
          <w:szCs w:val="28"/>
          <w:lang w:eastAsia="ru-RU"/>
        </w:rPr>
        <w:t>Разделов 1</w:t>
      </w:r>
      <w:r w:rsidR="000279F8" w:rsidRPr="000229F0">
        <w:rPr>
          <w:sz w:val="28"/>
          <w:szCs w:val="28"/>
          <w:lang w:eastAsia="ru-RU"/>
        </w:rPr>
        <w:t xml:space="preserve"> и 2</w:t>
      </w:r>
      <w:r w:rsidR="005121D0" w:rsidRPr="000229F0">
        <w:rPr>
          <w:sz w:val="28"/>
          <w:szCs w:val="28"/>
          <w:lang w:eastAsia="ru-RU"/>
        </w:rPr>
        <w:t xml:space="preserve"> </w:t>
      </w:r>
      <w:r w:rsidR="000279F8" w:rsidRPr="000229F0">
        <w:rPr>
          <w:sz w:val="28"/>
          <w:szCs w:val="28"/>
          <w:lang w:eastAsia="ru-RU"/>
        </w:rPr>
        <w:t>заполняется в соответствии с перечнем направлений поставки, приведенном в Таблице 1.</w:t>
      </w:r>
    </w:p>
    <w:p w:rsidR="000279F8" w:rsidRPr="000229F0" w:rsidRDefault="000279F8" w:rsidP="000279F8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>Таблица 1. Направления поставки нефти</w:t>
      </w:r>
    </w:p>
    <w:tbl>
      <w:tblPr>
        <w:tblStyle w:val="1ff0"/>
        <w:tblW w:w="5103" w:type="dxa"/>
        <w:jc w:val="center"/>
        <w:tblInd w:w="3085" w:type="dxa"/>
        <w:tblLook w:val="04A0" w:firstRow="1" w:lastRow="0" w:firstColumn="1" w:lastColumn="0" w:noHBand="0" w:noVBand="1"/>
      </w:tblPr>
      <w:tblGrid>
        <w:gridCol w:w="5103"/>
      </w:tblGrid>
      <w:tr w:rsidR="000279F8" w:rsidRPr="000229F0" w:rsidTr="00562FA9">
        <w:trPr>
          <w:trHeight w:val="300"/>
          <w:jc w:val="center"/>
        </w:trPr>
        <w:tc>
          <w:tcPr>
            <w:tcW w:w="5103" w:type="dxa"/>
            <w:hideMark/>
          </w:tcPr>
          <w:p w:rsidR="000279F8" w:rsidRPr="000229F0" w:rsidRDefault="000279F8" w:rsidP="00562FA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0229F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Наименование направления</w:t>
            </w:r>
          </w:p>
        </w:tc>
      </w:tr>
      <w:tr w:rsidR="000279F8" w:rsidRPr="000229F0" w:rsidTr="00562FA9">
        <w:trPr>
          <w:trHeight w:val="300"/>
          <w:jc w:val="center"/>
        </w:trPr>
        <w:tc>
          <w:tcPr>
            <w:tcW w:w="5103" w:type="dxa"/>
            <w:hideMark/>
          </w:tcPr>
          <w:p w:rsidR="000279F8" w:rsidRPr="000229F0" w:rsidRDefault="000279F8" w:rsidP="00562FA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29F0">
              <w:rPr>
                <w:rFonts w:ascii="Times New Roman" w:hAnsi="Times New Roman"/>
                <w:color w:val="000000"/>
                <w:sz w:val="28"/>
                <w:szCs w:val="28"/>
              </w:rPr>
              <w:t>Поставка на переработку на НПЗ РФ</w:t>
            </w:r>
          </w:p>
        </w:tc>
      </w:tr>
      <w:tr w:rsidR="000279F8" w:rsidRPr="000229F0" w:rsidTr="00562FA9">
        <w:trPr>
          <w:trHeight w:val="300"/>
          <w:jc w:val="center"/>
        </w:trPr>
        <w:tc>
          <w:tcPr>
            <w:tcW w:w="5103" w:type="dxa"/>
            <w:hideMark/>
          </w:tcPr>
          <w:p w:rsidR="000279F8" w:rsidRPr="000229F0" w:rsidRDefault="000279F8" w:rsidP="00562FA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29F0">
              <w:rPr>
                <w:rFonts w:ascii="Times New Roman" w:hAnsi="Times New Roman"/>
                <w:color w:val="000000"/>
                <w:sz w:val="28"/>
                <w:szCs w:val="28"/>
              </w:rPr>
              <w:t>Поставка Группе «Газпром»</w:t>
            </w:r>
          </w:p>
        </w:tc>
      </w:tr>
      <w:tr w:rsidR="000279F8" w:rsidRPr="000229F0" w:rsidTr="00562FA9">
        <w:trPr>
          <w:trHeight w:val="300"/>
          <w:jc w:val="center"/>
        </w:trPr>
        <w:tc>
          <w:tcPr>
            <w:tcW w:w="5103" w:type="dxa"/>
            <w:hideMark/>
          </w:tcPr>
          <w:p w:rsidR="000279F8" w:rsidRPr="000229F0" w:rsidRDefault="000279F8" w:rsidP="00562FA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29F0">
              <w:rPr>
                <w:rFonts w:ascii="Times New Roman" w:hAnsi="Times New Roman"/>
                <w:color w:val="000000"/>
                <w:sz w:val="28"/>
                <w:szCs w:val="28"/>
              </w:rPr>
              <w:t>Использование в качестве топлива</w:t>
            </w:r>
          </w:p>
        </w:tc>
      </w:tr>
    </w:tbl>
    <w:p w:rsidR="000279F8" w:rsidRPr="000229F0" w:rsidRDefault="000279F8" w:rsidP="000279F8">
      <w:pPr>
        <w:spacing w:line="360" w:lineRule="auto"/>
        <w:ind w:left="1778"/>
        <w:contextualSpacing/>
        <w:jc w:val="both"/>
        <w:rPr>
          <w:sz w:val="28"/>
          <w:szCs w:val="28"/>
          <w:lang w:eastAsia="ru-RU"/>
        </w:rPr>
      </w:pPr>
    </w:p>
    <w:p w:rsidR="00105071" w:rsidRPr="000229F0" w:rsidRDefault="00105071" w:rsidP="00105071">
      <w:pPr>
        <w:numPr>
          <w:ilvl w:val="0"/>
          <w:numId w:val="11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>Графа «Вид транспортировки» Раздела 2 заполняется в соответствии с перечнем видов транспорта, приведенном в Таблице 2.</w:t>
      </w:r>
    </w:p>
    <w:p w:rsidR="00105071" w:rsidRPr="000229F0" w:rsidRDefault="00105071" w:rsidP="00105071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>Таблица 2. Перечень видов транспорта</w:t>
      </w:r>
    </w:p>
    <w:tbl>
      <w:tblPr>
        <w:tblStyle w:val="1ff0"/>
        <w:tblW w:w="5103" w:type="dxa"/>
        <w:jc w:val="center"/>
        <w:tblInd w:w="3085" w:type="dxa"/>
        <w:tblLook w:val="04A0" w:firstRow="1" w:lastRow="0" w:firstColumn="1" w:lastColumn="0" w:noHBand="0" w:noVBand="1"/>
      </w:tblPr>
      <w:tblGrid>
        <w:gridCol w:w="5103"/>
      </w:tblGrid>
      <w:tr w:rsidR="00105071" w:rsidRPr="000229F0" w:rsidTr="00562FA9">
        <w:trPr>
          <w:trHeight w:val="300"/>
          <w:jc w:val="center"/>
        </w:trPr>
        <w:tc>
          <w:tcPr>
            <w:tcW w:w="5103" w:type="dxa"/>
            <w:hideMark/>
          </w:tcPr>
          <w:p w:rsidR="00105071" w:rsidRPr="000229F0" w:rsidRDefault="00105071" w:rsidP="00562FA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0229F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Наименование вида транспорта</w:t>
            </w:r>
          </w:p>
        </w:tc>
      </w:tr>
      <w:tr w:rsidR="00105071" w:rsidRPr="000229F0" w:rsidTr="00562FA9">
        <w:trPr>
          <w:trHeight w:val="300"/>
          <w:jc w:val="center"/>
        </w:trPr>
        <w:tc>
          <w:tcPr>
            <w:tcW w:w="5103" w:type="dxa"/>
            <w:vAlign w:val="center"/>
            <w:hideMark/>
          </w:tcPr>
          <w:p w:rsidR="00105071" w:rsidRPr="000229F0" w:rsidRDefault="00105071" w:rsidP="00562FA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29F0">
              <w:rPr>
                <w:rFonts w:ascii="Times New Roman" w:hAnsi="Times New Roman"/>
                <w:color w:val="000000"/>
                <w:sz w:val="28"/>
                <w:szCs w:val="28"/>
              </w:rPr>
              <w:t>Морской транспорт</w:t>
            </w:r>
          </w:p>
        </w:tc>
      </w:tr>
      <w:tr w:rsidR="00105071" w:rsidRPr="000229F0" w:rsidTr="00562FA9">
        <w:trPr>
          <w:trHeight w:val="300"/>
          <w:jc w:val="center"/>
        </w:trPr>
        <w:tc>
          <w:tcPr>
            <w:tcW w:w="5103" w:type="dxa"/>
            <w:vAlign w:val="center"/>
            <w:hideMark/>
          </w:tcPr>
          <w:p w:rsidR="00105071" w:rsidRPr="000229F0" w:rsidRDefault="00105071" w:rsidP="00562FA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29F0">
              <w:rPr>
                <w:rFonts w:ascii="Times New Roman" w:hAnsi="Times New Roman"/>
                <w:color w:val="000000"/>
                <w:sz w:val="28"/>
                <w:szCs w:val="28"/>
              </w:rPr>
              <w:t>Железнодорожный транспорт</w:t>
            </w:r>
          </w:p>
        </w:tc>
      </w:tr>
      <w:tr w:rsidR="00105071" w:rsidRPr="000229F0" w:rsidTr="00562FA9">
        <w:trPr>
          <w:trHeight w:val="300"/>
          <w:jc w:val="center"/>
        </w:trPr>
        <w:tc>
          <w:tcPr>
            <w:tcW w:w="5103" w:type="dxa"/>
            <w:vAlign w:val="center"/>
          </w:tcPr>
          <w:p w:rsidR="00105071" w:rsidRPr="000229F0" w:rsidRDefault="00105071" w:rsidP="00562FA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29F0">
              <w:rPr>
                <w:rFonts w:ascii="Times New Roman" w:hAnsi="Times New Roman"/>
                <w:color w:val="000000"/>
                <w:sz w:val="28"/>
                <w:szCs w:val="28"/>
              </w:rPr>
              <w:t>Автомобильный транспорт</w:t>
            </w:r>
          </w:p>
        </w:tc>
      </w:tr>
      <w:tr w:rsidR="00105071" w:rsidRPr="000229F0" w:rsidTr="00562FA9">
        <w:trPr>
          <w:trHeight w:val="300"/>
          <w:jc w:val="center"/>
        </w:trPr>
        <w:tc>
          <w:tcPr>
            <w:tcW w:w="5103" w:type="dxa"/>
            <w:vAlign w:val="center"/>
          </w:tcPr>
          <w:p w:rsidR="00105071" w:rsidRPr="000229F0" w:rsidRDefault="00105071" w:rsidP="00562FA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29F0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Внутренний водный транспорт</w:t>
            </w:r>
          </w:p>
        </w:tc>
      </w:tr>
      <w:tr w:rsidR="00105071" w:rsidRPr="000229F0" w:rsidTr="00562FA9">
        <w:trPr>
          <w:trHeight w:val="300"/>
          <w:jc w:val="center"/>
        </w:trPr>
        <w:tc>
          <w:tcPr>
            <w:tcW w:w="5103" w:type="dxa"/>
            <w:vAlign w:val="center"/>
          </w:tcPr>
          <w:p w:rsidR="00105071" w:rsidRPr="000229F0" w:rsidRDefault="00105071" w:rsidP="00562FA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29F0">
              <w:rPr>
                <w:rFonts w:ascii="Times New Roman" w:hAnsi="Times New Roman"/>
                <w:color w:val="000000"/>
                <w:sz w:val="28"/>
                <w:szCs w:val="28"/>
              </w:rPr>
              <w:t>Прочий транспорт</w:t>
            </w:r>
          </w:p>
        </w:tc>
      </w:tr>
    </w:tbl>
    <w:p w:rsidR="00105071" w:rsidRPr="000229F0" w:rsidRDefault="00105071" w:rsidP="00105071">
      <w:pPr>
        <w:spacing w:line="360" w:lineRule="auto"/>
        <w:ind w:left="1778"/>
        <w:contextualSpacing/>
        <w:jc w:val="both"/>
        <w:rPr>
          <w:sz w:val="28"/>
          <w:szCs w:val="28"/>
          <w:lang w:eastAsia="ru-RU"/>
        </w:rPr>
      </w:pPr>
    </w:p>
    <w:p w:rsidR="00E840AA" w:rsidRDefault="00E840AA" w:rsidP="00E840AA">
      <w:pPr>
        <w:numPr>
          <w:ilvl w:val="0"/>
          <w:numId w:val="11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 xml:space="preserve">В графе «Грузополучатель/Объект потребления» </w:t>
      </w:r>
      <w:r w:rsidR="007546B0">
        <w:rPr>
          <w:sz w:val="28"/>
          <w:szCs w:val="28"/>
          <w:lang w:eastAsia="ru-RU"/>
        </w:rPr>
        <w:t>Раздела</w:t>
      </w:r>
      <w:r w:rsidRPr="000229F0">
        <w:rPr>
          <w:sz w:val="28"/>
          <w:szCs w:val="28"/>
          <w:lang w:eastAsia="ru-RU"/>
        </w:rPr>
        <w:t xml:space="preserve"> </w:t>
      </w:r>
      <w:r w:rsidR="007546B0">
        <w:rPr>
          <w:sz w:val="28"/>
          <w:szCs w:val="28"/>
          <w:lang w:eastAsia="ru-RU"/>
        </w:rPr>
        <w:t xml:space="preserve">1 </w:t>
      </w:r>
      <w:r w:rsidRPr="005062D9">
        <w:rPr>
          <w:sz w:val="28"/>
          <w:szCs w:val="28"/>
          <w:lang w:eastAsia="ru-RU"/>
        </w:rPr>
        <w:t xml:space="preserve">указывается </w:t>
      </w:r>
      <w:r>
        <w:rPr>
          <w:sz w:val="28"/>
          <w:szCs w:val="28"/>
          <w:lang w:eastAsia="ru-RU"/>
        </w:rPr>
        <w:t xml:space="preserve">краткое </w:t>
      </w:r>
      <w:r w:rsidRPr="005062D9">
        <w:rPr>
          <w:sz w:val="28"/>
          <w:szCs w:val="28"/>
          <w:lang w:eastAsia="ru-RU"/>
        </w:rPr>
        <w:t>наименование организации-грузо</w:t>
      </w:r>
      <w:r w:rsidR="007546B0">
        <w:rPr>
          <w:sz w:val="28"/>
          <w:szCs w:val="28"/>
          <w:lang w:eastAsia="ru-RU"/>
        </w:rPr>
        <w:t>получателя</w:t>
      </w:r>
      <w:r w:rsidRPr="00BD743F">
        <w:rPr>
          <w:sz w:val="28"/>
          <w:szCs w:val="28"/>
          <w:lang w:eastAsia="ru-RU"/>
        </w:rPr>
        <w:t>/</w:t>
      </w:r>
      <w:r>
        <w:rPr>
          <w:sz w:val="28"/>
          <w:szCs w:val="28"/>
          <w:lang w:eastAsia="ru-RU"/>
        </w:rPr>
        <w:t xml:space="preserve">объекта потребления </w:t>
      </w:r>
      <w:r w:rsidRPr="00BD743F">
        <w:rPr>
          <w:sz w:val="28"/>
          <w:szCs w:val="28"/>
          <w:lang w:eastAsia="ru-RU"/>
        </w:rPr>
        <w:t>в соответствии с учредительными документами, зарегистрированными в установленном порядке</w:t>
      </w:r>
      <w:r>
        <w:rPr>
          <w:sz w:val="28"/>
          <w:szCs w:val="28"/>
          <w:lang w:eastAsia="ru-RU"/>
        </w:rPr>
        <w:t>:</w:t>
      </w:r>
    </w:p>
    <w:p w:rsidR="00E840AA" w:rsidRPr="005062D9" w:rsidRDefault="00E840AA" w:rsidP="00E840AA">
      <w:pPr>
        <w:numPr>
          <w:ilvl w:val="0"/>
          <w:numId w:val="9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В случае</w:t>
      </w:r>
      <w:proofErr w:type="gramStart"/>
      <w:r w:rsidRPr="005062D9">
        <w:rPr>
          <w:sz w:val="28"/>
          <w:szCs w:val="28"/>
          <w:lang w:eastAsia="ru-RU"/>
        </w:rPr>
        <w:t>,</w:t>
      </w:r>
      <w:proofErr w:type="gramEnd"/>
      <w:r w:rsidRPr="005062D9">
        <w:rPr>
          <w:sz w:val="28"/>
          <w:szCs w:val="28"/>
          <w:lang w:eastAsia="ru-RU"/>
        </w:rPr>
        <w:t xml:space="preserve"> если в графе «Направление использования продукта» указан показатель «Поставка на переработку на НПЗ РФ» в </w:t>
      </w:r>
      <w:r>
        <w:rPr>
          <w:sz w:val="28"/>
          <w:szCs w:val="28"/>
          <w:lang w:eastAsia="ru-RU"/>
        </w:rPr>
        <w:t xml:space="preserve">графе </w:t>
      </w:r>
      <w:r w:rsidRPr="005062D9">
        <w:rPr>
          <w:sz w:val="28"/>
          <w:szCs w:val="28"/>
          <w:lang w:eastAsia="ru-RU"/>
        </w:rPr>
        <w:t xml:space="preserve">«Грузополучатель/Объект потребления» следует </w:t>
      </w:r>
      <w:r>
        <w:rPr>
          <w:sz w:val="28"/>
          <w:szCs w:val="28"/>
          <w:lang w:eastAsia="ru-RU"/>
        </w:rPr>
        <w:t xml:space="preserve">указать </w:t>
      </w:r>
      <w:r w:rsidRPr="005062D9">
        <w:rPr>
          <w:sz w:val="28"/>
          <w:szCs w:val="28"/>
          <w:lang w:eastAsia="ru-RU"/>
        </w:rPr>
        <w:t>наименование НПЗ-Получателя продукта;</w:t>
      </w:r>
    </w:p>
    <w:p w:rsidR="00E840AA" w:rsidRPr="005062D9" w:rsidRDefault="00E840AA" w:rsidP="00E840AA">
      <w:pPr>
        <w:numPr>
          <w:ilvl w:val="0"/>
          <w:numId w:val="9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В случае</w:t>
      </w:r>
      <w:proofErr w:type="gramStart"/>
      <w:r w:rsidRPr="005062D9">
        <w:rPr>
          <w:sz w:val="28"/>
          <w:szCs w:val="28"/>
          <w:lang w:eastAsia="ru-RU"/>
        </w:rPr>
        <w:t>,</w:t>
      </w:r>
      <w:proofErr w:type="gramEnd"/>
      <w:r w:rsidRPr="005062D9">
        <w:rPr>
          <w:sz w:val="28"/>
          <w:szCs w:val="28"/>
          <w:lang w:eastAsia="ru-RU"/>
        </w:rPr>
        <w:t xml:space="preserve"> если в графе «Направление использования продукта» указан показатель «Поставка Группе «Газпром»» в </w:t>
      </w:r>
      <w:r>
        <w:rPr>
          <w:sz w:val="28"/>
          <w:szCs w:val="28"/>
          <w:lang w:eastAsia="ru-RU"/>
        </w:rPr>
        <w:t xml:space="preserve">графе </w:t>
      </w:r>
      <w:r w:rsidRPr="005062D9">
        <w:rPr>
          <w:sz w:val="28"/>
          <w:szCs w:val="28"/>
          <w:lang w:eastAsia="ru-RU"/>
        </w:rPr>
        <w:lastRenderedPageBreak/>
        <w:t xml:space="preserve">«Грузополучатель/Объект потребления» следует </w:t>
      </w:r>
      <w:r>
        <w:rPr>
          <w:sz w:val="28"/>
          <w:szCs w:val="28"/>
          <w:lang w:eastAsia="ru-RU"/>
        </w:rPr>
        <w:t xml:space="preserve">указать </w:t>
      </w:r>
      <w:r w:rsidRPr="005062D9">
        <w:rPr>
          <w:sz w:val="28"/>
          <w:szCs w:val="28"/>
          <w:lang w:eastAsia="ru-RU"/>
        </w:rPr>
        <w:t>показатель «Группа «Газпром»»;</w:t>
      </w:r>
    </w:p>
    <w:p w:rsidR="00E840AA" w:rsidRPr="005062D9" w:rsidRDefault="00E840AA" w:rsidP="00E840AA">
      <w:pPr>
        <w:numPr>
          <w:ilvl w:val="0"/>
          <w:numId w:val="9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>В случае</w:t>
      </w:r>
      <w:proofErr w:type="gramStart"/>
      <w:r w:rsidRPr="005062D9">
        <w:rPr>
          <w:sz w:val="28"/>
          <w:szCs w:val="28"/>
          <w:lang w:eastAsia="ru-RU"/>
        </w:rPr>
        <w:t>,</w:t>
      </w:r>
      <w:proofErr w:type="gramEnd"/>
      <w:r w:rsidRPr="005062D9">
        <w:rPr>
          <w:sz w:val="28"/>
          <w:szCs w:val="28"/>
          <w:lang w:eastAsia="ru-RU"/>
        </w:rPr>
        <w:t xml:space="preserve"> если в графе «Направление использования продукта» указан показатель «Использование в качестве топлива» в </w:t>
      </w:r>
      <w:r>
        <w:rPr>
          <w:sz w:val="28"/>
          <w:szCs w:val="28"/>
          <w:lang w:eastAsia="ru-RU"/>
        </w:rPr>
        <w:t xml:space="preserve">графе </w:t>
      </w:r>
      <w:r w:rsidRPr="005062D9">
        <w:rPr>
          <w:sz w:val="28"/>
          <w:szCs w:val="28"/>
          <w:lang w:eastAsia="ru-RU"/>
        </w:rPr>
        <w:t xml:space="preserve">«Грузополучатель/Объект потребления» следует </w:t>
      </w:r>
      <w:r>
        <w:rPr>
          <w:sz w:val="28"/>
          <w:szCs w:val="28"/>
          <w:lang w:eastAsia="ru-RU"/>
        </w:rPr>
        <w:t>указать</w:t>
      </w:r>
      <w:r w:rsidRPr="005062D9">
        <w:rPr>
          <w:sz w:val="28"/>
          <w:szCs w:val="28"/>
          <w:lang w:eastAsia="ru-RU"/>
        </w:rPr>
        <w:t xml:space="preserve"> показатель «Энергетические объекты». Наименование энергетического объекта не указывается. Поставка на каждый энергетический объект указывается отдельной строкой. </w:t>
      </w:r>
    </w:p>
    <w:p w:rsidR="007546B0" w:rsidRDefault="007546B0" w:rsidP="007546B0">
      <w:pPr>
        <w:numPr>
          <w:ilvl w:val="0"/>
          <w:numId w:val="11"/>
        </w:numPr>
        <w:tabs>
          <w:tab w:val="left" w:pos="2410"/>
        </w:tabs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062D9">
        <w:rPr>
          <w:sz w:val="28"/>
          <w:szCs w:val="28"/>
          <w:lang w:eastAsia="ru-RU"/>
        </w:rPr>
        <w:t xml:space="preserve">В графе «Грузополучатель/Объект потребления» </w:t>
      </w:r>
      <w:r>
        <w:rPr>
          <w:sz w:val="28"/>
          <w:szCs w:val="28"/>
          <w:lang w:eastAsia="ru-RU"/>
        </w:rPr>
        <w:t>Раздела</w:t>
      </w:r>
      <w:r w:rsidRPr="000229F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2 </w:t>
      </w:r>
      <w:r w:rsidRPr="005062D9">
        <w:rPr>
          <w:sz w:val="28"/>
          <w:szCs w:val="28"/>
          <w:lang w:eastAsia="ru-RU"/>
        </w:rPr>
        <w:t xml:space="preserve">указывается </w:t>
      </w:r>
      <w:r>
        <w:rPr>
          <w:sz w:val="28"/>
          <w:szCs w:val="28"/>
          <w:lang w:eastAsia="ru-RU"/>
        </w:rPr>
        <w:t xml:space="preserve">краткое </w:t>
      </w:r>
      <w:r w:rsidRPr="005062D9">
        <w:rPr>
          <w:sz w:val="28"/>
          <w:szCs w:val="28"/>
          <w:lang w:eastAsia="ru-RU"/>
        </w:rPr>
        <w:t>наименование организации-грузо</w:t>
      </w:r>
      <w:r>
        <w:rPr>
          <w:sz w:val="28"/>
          <w:szCs w:val="28"/>
          <w:lang w:eastAsia="ru-RU"/>
        </w:rPr>
        <w:t>получателя</w:t>
      </w:r>
      <w:r w:rsidRPr="00BD743F">
        <w:rPr>
          <w:sz w:val="28"/>
          <w:szCs w:val="28"/>
          <w:lang w:eastAsia="ru-RU"/>
        </w:rPr>
        <w:t>/</w:t>
      </w:r>
      <w:r>
        <w:rPr>
          <w:sz w:val="28"/>
          <w:szCs w:val="28"/>
          <w:lang w:eastAsia="ru-RU"/>
        </w:rPr>
        <w:t xml:space="preserve">объекта потребления </w:t>
      </w:r>
      <w:r w:rsidRPr="00BD743F">
        <w:rPr>
          <w:sz w:val="28"/>
          <w:szCs w:val="28"/>
          <w:lang w:eastAsia="ru-RU"/>
        </w:rPr>
        <w:t>в соответствии с учредительными документами, зарегистрированными в установленном порядке</w:t>
      </w:r>
      <w:r>
        <w:rPr>
          <w:sz w:val="28"/>
          <w:szCs w:val="28"/>
          <w:lang w:eastAsia="ru-RU"/>
        </w:rPr>
        <w:t>.</w:t>
      </w:r>
    </w:p>
    <w:p w:rsidR="007546B0" w:rsidRDefault="00F20D95" w:rsidP="00F20D95">
      <w:pPr>
        <w:numPr>
          <w:ilvl w:val="0"/>
          <w:numId w:val="11"/>
        </w:numPr>
        <w:tabs>
          <w:tab w:val="left" w:pos="2410"/>
        </w:tabs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proofErr w:type="gramStart"/>
      <w:r w:rsidRPr="000229F0">
        <w:rPr>
          <w:sz w:val="28"/>
          <w:szCs w:val="28"/>
          <w:lang w:eastAsia="ru-RU"/>
        </w:rPr>
        <w:t>Г</w:t>
      </w:r>
      <w:r w:rsidR="007546B0">
        <w:rPr>
          <w:sz w:val="28"/>
          <w:szCs w:val="28"/>
          <w:lang w:eastAsia="ru-RU"/>
        </w:rPr>
        <w:t>рафа «Пункт назначения» Раздел</w:t>
      </w:r>
      <w:r w:rsidR="003F6CE5">
        <w:rPr>
          <w:sz w:val="28"/>
          <w:szCs w:val="28"/>
          <w:lang w:eastAsia="ru-RU"/>
        </w:rPr>
        <w:t>ов</w:t>
      </w:r>
      <w:r w:rsidRPr="000229F0">
        <w:rPr>
          <w:sz w:val="28"/>
          <w:szCs w:val="28"/>
          <w:lang w:eastAsia="ru-RU"/>
        </w:rPr>
        <w:t xml:space="preserve"> 1 </w:t>
      </w:r>
      <w:r w:rsidR="003F6CE5">
        <w:rPr>
          <w:sz w:val="28"/>
          <w:szCs w:val="28"/>
          <w:lang w:eastAsia="ru-RU"/>
        </w:rPr>
        <w:t xml:space="preserve">и 2 </w:t>
      </w:r>
      <w:r w:rsidRPr="000229F0">
        <w:rPr>
          <w:sz w:val="28"/>
          <w:szCs w:val="28"/>
          <w:lang w:eastAsia="ru-RU"/>
        </w:rPr>
        <w:t>заполняется в соответствии с перечнем приемо-сдаточных пунктов маршрута транспортировки продуктов, сформированном на базе Приказа ФТС РФ ОТ 01.02.2005 №70 (ред. от 21.09.2007) «О таможенном контроле нефти, перемещаемой через таможенную границу Российской Федерации трубопроводным транспортом» и Приказа Министерства энергетики РФ от 03.09.2010 №425 (ред. от 27.06.2013) «Об утверждении схемы нормальных (технологических) грузопотоков нефти».</w:t>
      </w:r>
      <w:proofErr w:type="gramEnd"/>
    </w:p>
    <w:p w:rsidR="004B2FE8" w:rsidRPr="000229F0" w:rsidRDefault="004B2FE8" w:rsidP="000279F8">
      <w:pPr>
        <w:numPr>
          <w:ilvl w:val="0"/>
          <w:numId w:val="11"/>
        </w:numPr>
        <w:tabs>
          <w:tab w:val="left" w:pos="2268"/>
        </w:tabs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 xml:space="preserve">В </w:t>
      </w:r>
      <w:r w:rsidR="00F20D95" w:rsidRPr="000229F0">
        <w:rPr>
          <w:sz w:val="28"/>
          <w:szCs w:val="28"/>
          <w:lang w:eastAsia="ru-RU"/>
        </w:rPr>
        <w:t>графе</w:t>
      </w:r>
      <w:r w:rsidRPr="000229F0">
        <w:rPr>
          <w:sz w:val="28"/>
          <w:szCs w:val="28"/>
          <w:lang w:eastAsia="ru-RU"/>
        </w:rPr>
        <w:t xml:space="preserve"> 1 </w:t>
      </w:r>
      <w:r w:rsidR="003C576A" w:rsidRPr="000229F0">
        <w:rPr>
          <w:sz w:val="28"/>
          <w:szCs w:val="28"/>
          <w:lang w:eastAsia="ru-RU"/>
        </w:rPr>
        <w:t>Разделов 1</w:t>
      </w:r>
      <w:r w:rsidR="00F20D95" w:rsidRPr="000229F0">
        <w:rPr>
          <w:sz w:val="28"/>
          <w:szCs w:val="28"/>
          <w:lang w:eastAsia="ru-RU"/>
        </w:rPr>
        <w:t xml:space="preserve"> и 2</w:t>
      </w:r>
      <w:r w:rsidR="003C576A" w:rsidRPr="000229F0">
        <w:rPr>
          <w:sz w:val="28"/>
          <w:szCs w:val="28"/>
          <w:lang w:eastAsia="ru-RU"/>
        </w:rPr>
        <w:t xml:space="preserve"> </w:t>
      </w:r>
      <w:r w:rsidRPr="000229F0">
        <w:rPr>
          <w:sz w:val="28"/>
          <w:szCs w:val="28"/>
          <w:lang w:eastAsia="ru-RU"/>
        </w:rPr>
        <w:t>указываются плановые объемы сдачи продуктов грузополучателю. Заполнение графы производится в тоннах с точностью до 3 знака после запятой.</w:t>
      </w:r>
    </w:p>
    <w:p w:rsidR="004B2FE8" w:rsidRPr="000229F0" w:rsidRDefault="004B2FE8" w:rsidP="000279F8">
      <w:pPr>
        <w:numPr>
          <w:ilvl w:val="0"/>
          <w:numId w:val="11"/>
        </w:numPr>
        <w:tabs>
          <w:tab w:val="left" w:pos="2268"/>
        </w:tabs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 xml:space="preserve">В </w:t>
      </w:r>
      <w:r w:rsidR="00F20D95" w:rsidRPr="000229F0">
        <w:rPr>
          <w:sz w:val="28"/>
          <w:szCs w:val="28"/>
          <w:lang w:eastAsia="ru-RU"/>
        </w:rPr>
        <w:t>графе</w:t>
      </w:r>
      <w:r w:rsidRPr="000229F0">
        <w:rPr>
          <w:sz w:val="28"/>
          <w:szCs w:val="28"/>
          <w:lang w:eastAsia="ru-RU"/>
        </w:rPr>
        <w:t xml:space="preserve"> 2 </w:t>
      </w:r>
      <w:r w:rsidR="00F20D95" w:rsidRPr="000229F0">
        <w:rPr>
          <w:sz w:val="28"/>
          <w:szCs w:val="28"/>
          <w:lang w:eastAsia="ru-RU"/>
        </w:rPr>
        <w:t xml:space="preserve">Разделов 1 и 2 </w:t>
      </w:r>
      <w:r w:rsidRPr="000229F0">
        <w:rPr>
          <w:sz w:val="28"/>
          <w:szCs w:val="28"/>
          <w:lang w:eastAsia="ru-RU"/>
        </w:rPr>
        <w:t xml:space="preserve">указываются фактические </w:t>
      </w:r>
      <w:r w:rsidR="0051254A" w:rsidRPr="000229F0">
        <w:rPr>
          <w:sz w:val="28"/>
          <w:szCs w:val="28"/>
          <w:lang w:eastAsia="ru-RU"/>
        </w:rPr>
        <w:t>объемы сдачи продуктов грузополучателю</w:t>
      </w:r>
      <w:r w:rsidR="0051254A">
        <w:rPr>
          <w:sz w:val="28"/>
          <w:szCs w:val="28"/>
          <w:lang w:eastAsia="ru-RU"/>
        </w:rPr>
        <w:t xml:space="preserve"> за отчетный период</w:t>
      </w:r>
      <w:r w:rsidRPr="000229F0">
        <w:rPr>
          <w:sz w:val="28"/>
          <w:szCs w:val="28"/>
          <w:lang w:eastAsia="ru-RU"/>
        </w:rPr>
        <w:t>. Заполнение графы производится в тоннах с точностью до 3 знака после запятой.</w:t>
      </w:r>
    </w:p>
    <w:p w:rsidR="004B2FE8" w:rsidRPr="000229F0" w:rsidRDefault="004B2FE8" w:rsidP="003B7147">
      <w:pPr>
        <w:tabs>
          <w:tab w:val="left" w:pos="2268"/>
        </w:tabs>
        <w:spacing w:line="360" w:lineRule="auto"/>
        <w:ind w:left="1069" w:firstLine="119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</w:rPr>
        <w:t xml:space="preserve">Моментом сдачи считается дата Акта приемки-сдачи продукта, </w:t>
      </w:r>
      <w:r w:rsidR="003D3F18" w:rsidRPr="000229F0">
        <w:rPr>
          <w:sz w:val="28"/>
          <w:szCs w:val="28"/>
        </w:rPr>
        <w:t>подписанного организацией</w:t>
      </w:r>
      <w:r w:rsidRPr="000229F0">
        <w:rPr>
          <w:sz w:val="28"/>
          <w:szCs w:val="28"/>
        </w:rPr>
        <w:t xml:space="preserve">, осуществляющей транспортировку продукта, </w:t>
      </w:r>
      <w:r w:rsidRPr="000229F0">
        <w:rPr>
          <w:sz w:val="28"/>
          <w:szCs w:val="28"/>
        </w:rPr>
        <w:lastRenderedPageBreak/>
        <w:t>и Грузополучателем в конечном приемо-сдаточном пункте маршрута транспортировки.</w:t>
      </w:r>
    </w:p>
    <w:p w:rsidR="004B2FE8" w:rsidRDefault="004B2FE8" w:rsidP="000279F8">
      <w:pPr>
        <w:numPr>
          <w:ilvl w:val="0"/>
          <w:numId w:val="11"/>
        </w:numPr>
        <w:tabs>
          <w:tab w:val="left" w:pos="2268"/>
        </w:tabs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0229F0">
        <w:rPr>
          <w:sz w:val="28"/>
          <w:szCs w:val="28"/>
          <w:lang w:eastAsia="ru-RU"/>
        </w:rPr>
        <w:t xml:space="preserve">В </w:t>
      </w:r>
      <w:r w:rsidR="00F20D95" w:rsidRPr="000229F0">
        <w:rPr>
          <w:sz w:val="28"/>
          <w:szCs w:val="28"/>
          <w:lang w:eastAsia="ru-RU"/>
        </w:rPr>
        <w:t>графе</w:t>
      </w:r>
      <w:r w:rsidRPr="000229F0">
        <w:rPr>
          <w:sz w:val="28"/>
          <w:szCs w:val="28"/>
          <w:lang w:eastAsia="ru-RU"/>
        </w:rPr>
        <w:t xml:space="preserve"> 3 </w:t>
      </w:r>
      <w:r w:rsidR="003C576A" w:rsidRPr="000229F0">
        <w:rPr>
          <w:sz w:val="28"/>
          <w:szCs w:val="28"/>
          <w:lang w:eastAsia="ru-RU"/>
        </w:rPr>
        <w:t>Разделов 1</w:t>
      </w:r>
      <w:r w:rsidR="00F20D95" w:rsidRPr="000229F0">
        <w:rPr>
          <w:sz w:val="28"/>
          <w:szCs w:val="28"/>
          <w:lang w:eastAsia="ru-RU"/>
        </w:rPr>
        <w:t xml:space="preserve"> и 2</w:t>
      </w:r>
      <w:r w:rsidR="003C576A" w:rsidRPr="000229F0">
        <w:rPr>
          <w:sz w:val="28"/>
          <w:szCs w:val="28"/>
          <w:lang w:eastAsia="ru-RU"/>
        </w:rPr>
        <w:t xml:space="preserve"> </w:t>
      </w:r>
      <w:r w:rsidRPr="000229F0">
        <w:rPr>
          <w:sz w:val="28"/>
          <w:szCs w:val="28"/>
          <w:lang w:eastAsia="ru-RU"/>
        </w:rPr>
        <w:t xml:space="preserve">указывается стоимость отгруженного за отчетный период продукта. Заполнение графы производится в тыс. рублей с точностью до 3 знака после запятой. </w:t>
      </w:r>
      <w:bookmarkStart w:id="0" w:name="_GoBack"/>
      <w:bookmarkEnd w:id="0"/>
    </w:p>
    <w:sectPr w:rsidR="004B2FE8" w:rsidSect="00011268">
      <w:headerReference w:type="even" r:id="rId13"/>
      <w:headerReference w:type="default" r:id="rId14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94" w:rsidRDefault="00372894">
      <w:r>
        <w:separator/>
      </w:r>
    </w:p>
  </w:endnote>
  <w:endnote w:type="continuationSeparator" w:id="0">
    <w:p w:rsidR="00372894" w:rsidRDefault="00372894">
      <w:r>
        <w:continuationSeparator/>
      </w:r>
    </w:p>
  </w:endnote>
  <w:endnote w:type="continuationNotice" w:id="1">
    <w:p w:rsidR="00372894" w:rsidRDefault="003728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94" w:rsidRDefault="00372894">
      <w:r>
        <w:separator/>
      </w:r>
    </w:p>
  </w:footnote>
  <w:footnote w:type="continuationSeparator" w:id="0">
    <w:p w:rsidR="00372894" w:rsidRDefault="00372894">
      <w:r>
        <w:continuationSeparator/>
      </w:r>
    </w:p>
  </w:footnote>
  <w:footnote w:type="continuationNotice" w:id="1">
    <w:p w:rsidR="00372894" w:rsidRDefault="003728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0867489"/>
      <w:docPartObj>
        <w:docPartGallery w:val="Page Numbers (Top of Page)"/>
        <w:docPartUnique/>
      </w:docPartObj>
    </w:sdtPr>
    <w:sdtEndPr/>
    <w:sdtContent>
      <w:p w:rsidR="00556B3D" w:rsidRDefault="00556B3D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546">
          <w:rPr>
            <w:noProof/>
          </w:rPr>
          <w:t>4</w:t>
        </w:r>
        <w:r>
          <w:fldChar w:fldCharType="end"/>
        </w:r>
      </w:p>
    </w:sdtContent>
  </w:sdt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6B40AD"/>
    <w:multiLevelType w:val="hybridMultilevel"/>
    <w:tmpl w:val="A8845C6C"/>
    <w:lvl w:ilvl="0" w:tplc="2750A5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80F4D"/>
    <w:multiLevelType w:val="hybridMultilevel"/>
    <w:tmpl w:val="62608EB0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953C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627F0"/>
    <w:multiLevelType w:val="hybridMultilevel"/>
    <w:tmpl w:val="A8845C6C"/>
    <w:lvl w:ilvl="0" w:tplc="2750A5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51F40"/>
    <w:multiLevelType w:val="hybridMultilevel"/>
    <w:tmpl w:val="06C63EF4"/>
    <w:lvl w:ilvl="0" w:tplc="3E84AB30">
      <w:start w:val="1"/>
      <w:numFmt w:val="bullet"/>
      <w:lvlText w:val="–"/>
      <w:lvlJc w:val="left"/>
      <w:pPr>
        <w:ind w:left="106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53F33"/>
    <w:multiLevelType w:val="hybridMultilevel"/>
    <w:tmpl w:val="83BE975A"/>
    <w:lvl w:ilvl="0" w:tplc="FCCA9CB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69E37F3F"/>
    <w:multiLevelType w:val="hybridMultilevel"/>
    <w:tmpl w:val="A8845C6C"/>
    <w:lvl w:ilvl="0" w:tplc="2750A5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06F4B"/>
    <w:rsid w:val="00011268"/>
    <w:rsid w:val="00011491"/>
    <w:rsid w:val="000127AE"/>
    <w:rsid w:val="0001417C"/>
    <w:rsid w:val="00014285"/>
    <w:rsid w:val="00015B92"/>
    <w:rsid w:val="00016C4D"/>
    <w:rsid w:val="00020617"/>
    <w:rsid w:val="0002126F"/>
    <w:rsid w:val="000229F0"/>
    <w:rsid w:val="000262FF"/>
    <w:rsid w:val="00026779"/>
    <w:rsid w:val="000279F8"/>
    <w:rsid w:val="000312AA"/>
    <w:rsid w:val="00032521"/>
    <w:rsid w:val="00032A9F"/>
    <w:rsid w:val="00034CC9"/>
    <w:rsid w:val="0003564D"/>
    <w:rsid w:val="0003578A"/>
    <w:rsid w:val="00036652"/>
    <w:rsid w:val="00037749"/>
    <w:rsid w:val="00043306"/>
    <w:rsid w:val="00043551"/>
    <w:rsid w:val="00044A3B"/>
    <w:rsid w:val="0005317B"/>
    <w:rsid w:val="00053741"/>
    <w:rsid w:val="00054A53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17EA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64BE"/>
    <w:rsid w:val="00097856"/>
    <w:rsid w:val="00097DF2"/>
    <w:rsid w:val="000A28AE"/>
    <w:rsid w:val="000A5249"/>
    <w:rsid w:val="000A634B"/>
    <w:rsid w:val="000A7541"/>
    <w:rsid w:val="000B0B2B"/>
    <w:rsid w:val="000B3B21"/>
    <w:rsid w:val="000C15C4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071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3D96"/>
    <w:rsid w:val="00144231"/>
    <w:rsid w:val="00146461"/>
    <w:rsid w:val="00146A9D"/>
    <w:rsid w:val="001507B7"/>
    <w:rsid w:val="00151E70"/>
    <w:rsid w:val="00152D93"/>
    <w:rsid w:val="0015357E"/>
    <w:rsid w:val="0015429D"/>
    <w:rsid w:val="00154D32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96A6F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45C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37DD"/>
    <w:rsid w:val="00234E53"/>
    <w:rsid w:val="00235C63"/>
    <w:rsid w:val="00236F3E"/>
    <w:rsid w:val="0024089F"/>
    <w:rsid w:val="00243659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2A3"/>
    <w:rsid w:val="00280A2C"/>
    <w:rsid w:val="00285687"/>
    <w:rsid w:val="002858DF"/>
    <w:rsid w:val="00285977"/>
    <w:rsid w:val="0028673F"/>
    <w:rsid w:val="00291726"/>
    <w:rsid w:val="0029313A"/>
    <w:rsid w:val="00294884"/>
    <w:rsid w:val="0029489C"/>
    <w:rsid w:val="00295976"/>
    <w:rsid w:val="002969F5"/>
    <w:rsid w:val="002A1854"/>
    <w:rsid w:val="002A4302"/>
    <w:rsid w:val="002B1786"/>
    <w:rsid w:val="002B2453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0B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0EEB"/>
    <w:rsid w:val="003257AB"/>
    <w:rsid w:val="00325A72"/>
    <w:rsid w:val="00327261"/>
    <w:rsid w:val="00330DF9"/>
    <w:rsid w:val="00331768"/>
    <w:rsid w:val="00331DEF"/>
    <w:rsid w:val="00333B91"/>
    <w:rsid w:val="00340325"/>
    <w:rsid w:val="00340EC2"/>
    <w:rsid w:val="00345697"/>
    <w:rsid w:val="00346428"/>
    <w:rsid w:val="00346E21"/>
    <w:rsid w:val="00351F98"/>
    <w:rsid w:val="003579C0"/>
    <w:rsid w:val="0036083F"/>
    <w:rsid w:val="00361788"/>
    <w:rsid w:val="003628B7"/>
    <w:rsid w:val="003629AB"/>
    <w:rsid w:val="0036497F"/>
    <w:rsid w:val="00364C97"/>
    <w:rsid w:val="00367056"/>
    <w:rsid w:val="00367DEB"/>
    <w:rsid w:val="0037261D"/>
    <w:rsid w:val="00372894"/>
    <w:rsid w:val="00372F22"/>
    <w:rsid w:val="0037351C"/>
    <w:rsid w:val="00373658"/>
    <w:rsid w:val="003738E1"/>
    <w:rsid w:val="00377404"/>
    <w:rsid w:val="003777E1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2ED3"/>
    <w:rsid w:val="003B31BC"/>
    <w:rsid w:val="003B3B59"/>
    <w:rsid w:val="003B4E43"/>
    <w:rsid w:val="003B61FF"/>
    <w:rsid w:val="003B7147"/>
    <w:rsid w:val="003C219F"/>
    <w:rsid w:val="003C576A"/>
    <w:rsid w:val="003C5A1E"/>
    <w:rsid w:val="003C72B9"/>
    <w:rsid w:val="003C766C"/>
    <w:rsid w:val="003D187B"/>
    <w:rsid w:val="003D20D5"/>
    <w:rsid w:val="003D22BC"/>
    <w:rsid w:val="003D372A"/>
    <w:rsid w:val="003D3F18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3F6CE5"/>
    <w:rsid w:val="00400A35"/>
    <w:rsid w:val="004025B1"/>
    <w:rsid w:val="00403A65"/>
    <w:rsid w:val="00404CEE"/>
    <w:rsid w:val="00404E6D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771FA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1E79"/>
    <w:rsid w:val="004A205B"/>
    <w:rsid w:val="004A764E"/>
    <w:rsid w:val="004B1315"/>
    <w:rsid w:val="004B2490"/>
    <w:rsid w:val="004B2FE8"/>
    <w:rsid w:val="004B3D32"/>
    <w:rsid w:val="004B53AA"/>
    <w:rsid w:val="004B665F"/>
    <w:rsid w:val="004C2FE2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1D0"/>
    <w:rsid w:val="005122A8"/>
    <w:rsid w:val="0051254A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01A"/>
    <w:rsid w:val="00536191"/>
    <w:rsid w:val="00537521"/>
    <w:rsid w:val="00537B65"/>
    <w:rsid w:val="00540A58"/>
    <w:rsid w:val="00541CAC"/>
    <w:rsid w:val="00543B25"/>
    <w:rsid w:val="00545512"/>
    <w:rsid w:val="0054669C"/>
    <w:rsid w:val="00546BC8"/>
    <w:rsid w:val="00551D2C"/>
    <w:rsid w:val="005568CF"/>
    <w:rsid w:val="00556B3D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3B37"/>
    <w:rsid w:val="00586017"/>
    <w:rsid w:val="00590820"/>
    <w:rsid w:val="00591BAE"/>
    <w:rsid w:val="0059480E"/>
    <w:rsid w:val="00597FC2"/>
    <w:rsid w:val="005A03F0"/>
    <w:rsid w:val="005A17C6"/>
    <w:rsid w:val="005A1E82"/>
    <w:rsid w:val="005A2D06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0448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0566F"/>
    <w:rsid w:val="006105EE"/>
    <w:rsid w:val="006159A6"/>
    <w:rsid w:val="00615B22"/>
    <w:rsid w:val="00616663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494"/>
    <w:rsid w:val="00693634"/>
    <w:rsid w:val="006941C9"/>
    <w:rsid w:val="00694C0A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2E36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46B0"/>
    <w:rsid w:val="00755630"/>
    <w:rsid w:val="007629F9"/>
    <w:rsid w:val="007630D1"/>
    <w:rsid w:val="00763C4D"/>
    <w:rsid w:val="00766365"/>
    <w:rsid w:val="00770EF1"/>
    <w:rsid w:val="00771207"/>
    <w:rsid w:val="00772841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2E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B6F1F"/>
    <w:rsid w:val="007C1CCE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934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274C3"/>
    <w:rsid w:val="00830546"/>
    <w:rsid w:val="008327C0"/>
    <w:rsid w:val="008340B2"/>
    <w:rsid w:val="00834425"/>
    <w:rsid w:val="00835C8A"/>
    <w:rsid w:val="00837870"/>
    <w:rsid w:val="00837C18"/>
    <w:rsid w:val="00840470"/>
    <w:rsid w:val="00841132"/>
    <w:rsid w:val="00842AC3"/>
    <w:rsid w:val="00843ADA"/>
    <w:rsid w:val="00845A48"/>
    <w:rsid w:val="00851847"/>
    <w:rsid w:val="00851F58"/>
    <w:rsid w:val="008523FE"/>
    <w:rsid w:val="00855C1F"/>
    <w:rsid w:val="00857280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A6820"/>
    <w:rsid w:val="008A6E0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A70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8C6"/>
    <w:rsid w:val="00966C4E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1B98"/>
    <w:rsid w:val="00A14681"/>
    <w:rsid w:val="00A1557E"/>
    <w:rsid w:val="00A216BA"/>
    <w:rsid w:val="00A21CE2"/>
    <w:rsid w:val="00A246EA"/>
    <w:rsid w:val="00A26AD9"/>
    <w:rsid w:val="00A32A6C"/>
    <w:rsid w:val="00A36683"/>
    <w:rsid w:val="00A41578"/>
    <w:rsid w:val="00A45342"/>
    <w:rsid w:val="00A47B1E"/>
    <w:rsid w:val="00A50001"/>
    <w:rsid w:val="00A53B07"/>
    <w:rsid w:val="00A54EFA"/>
    <w:rsid w:val="00A56981"/>
    <w:rsid w:val="00A56F61"/>
    <w:rsid w:val="00A57D75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2B6F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3A84"/>
    <w:rsid w:val="00AE5655"/>
    <w:rsid w:val="00AE6C13"/>
    <w:rsid w:val="00AE71AB"/>
    <w:rsid w:val="00AF2B6D"/>
    <w:rsid w:val="00AF2DE2"/>
    <w:rsid w:val="00AF326C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0756"/>
    <w:rsid w:val="00B32B4A"/>
    <w:rsid w:val="00B33243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2484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30EB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653C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088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10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5923"/>
    <w:rsid w:val="00D27A64"/>
    <w:rsid w:val="00D31F39"/>
    <w:rsid w:val="00D320AD"/>
    <w:rsid w:val="00D32773"/>
    <w:rsid w:val="00D3477E"/>
    <w:rsid w:val="00D411AD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106E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1E1D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4B4F"/>
    <w:rsid w:val="00DF739D"/>
    <w:rsid w:val="00E00F2B"/>
    <w:rsid w:val="00E06789"/>
    <w:rsid w:val="00E07628"/>
    <w:rsid w:val="00E11C0D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9A0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0AA"/>
    <w:rsid w:val="00E84E17"/>
    <w:rsid w:val="00E91AAF"/>
    <w:rsid w:val="00E94C87"/>
    <w:rsid w:val="00E96A0F"/>
    <w:rsid w:val="00E97994"/>
    <w:rsid w:val="00EA0EE7"/>
    <w:rsid w:val="00EA577A"/>
    <w:rsid w:val="00EA6143"/>
    <w:rsid w:val="00EA728B"/>
    <w:rsid w:val="00EB29AD"/>
    <w:rsid w:val="00EB2BC9"/>
    <w:rsid w:val="00EB49BF"/>
    <w:rsid w:val="00EB539B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0D95"/>
    <w:rsid w:val="00F21810"/>
    <w:rsid w:val="00F256C6"/>
    <w:rsid w:val="00F257A0"/>
    <w:rsid w:val="00F3249B"/>
    <w:rsid w:val="00F3462F"/>
    <w:rsid w:val="00F35669"/>
    <w:rsid w:val="00F3675D"/>
    <w:rsid w:val="00F375C9"/>
    <w:rsid w:val="00F37EEE"/>
    <w:rsid w:val="00F43FE3"/>
    <w:rsid w:val="00F44D7C"/>
    <w:rsid w:val="00F50D63"/>
    <w:rsid w:val="00F511D2"/>
    <w:rsid w:val="00F51825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692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6426"/>
    <w:rsid w:val="00FB78CC"/>
    <w:rsid w:val="00FB7D5B"/>
    <w:rsid w:val="00FC3EF0"/>
    <w:rsid w:val="00FC51BF"/>
    <w:rsid w:val="00FC53EA"/>
    <w:rsid w:val="00FC6877"/>
    <w:rsid w:val="00FC7793"/>
    <w:rsid w:val="00FD1699"/>
    <w:rsid w:val="00FD279A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W34J7XJ4QP77-2-17885</_dlc_DocId>
    <_dlc_DocIdUrl xmlns="4be7f21c-b655-4ba8-867a-de1811392c1d">
      <Url>http://shrpdkp/sites/gis-tek/_layouts/15/DocIdRedir.aspx?ID=W34J7XJ4QP77-2-17885</Url>
      <Description>W34J7XJ4QP77-2-17885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B43F2-FD0A-47BF-9339-3C965A7E7C84}"/>
</file>

<file path=customXml/itemProps2.xml><?xml version="1.0" encoding="utf-8"?>
<ds:datastoreItem xmlns:ds="http://schemas.openxmlformats.org/officeDocument/2006/customXml" ds:itemID="{01392385-F551-4B62-B196-B697E3314DEE}"/>
</file>

<file path=customXml/itemProps3.xml><?xml version="1.0" encoding="utf-8"?>
<ds:datastoreItem xmlns:ds="http://schemas.openxmlformats.org/officeDocument/2006/customXml" ds:itemID="{54B2E194-686E-4F61-9C92-9EFD84648104}"/>
</file>

<file path=customXml/itemProps4.xml><?xml version="1.0" encoding="utf-8"?>
<ds:datastoreItem xmlns:ds="http://schemas.openxmlformats.org/officeDocument/2006/customXml" ds:itemID="{D3071E74-F249-4685-ADBF-9CCF83E01A3F}"/>
</file>

<file path=customXml/itemProps5.xml><?xml version="1.0" encoding="utf-8"?>
<ds:datastoreItem xmlns:ds="http://schemas.openxmlformats.org/officeDocument/2006/customXml" ds:itemID="{14A50A58-9AD0-4B7B-8032-817BD42161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ЭНЕРГЕТИКИ РОССИЙСКОЙ ФЕДЕРАЦИИ</vt:lpstr>
      <vt:lpstr>МИНИСТЕРСТВО ЭНЕРГЕТИКИ РОССИЙСКОЙ ФЕДЕРАЦИИ</vt:lpstr>
    </vt:vector>
  </TitlesOfParts>
  <Company>Hewlett-Packard Company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Deloitte &amp; Touche</cp:lastModifiedBy>
  <cp:revision>79</cp:revision>
  <cp:lastPrinted>2015-03-24T14:26:00Z</cp:lastPrinted>
  <dcterms:created xsi:type="dcterms:W3CDTF">2015-06-09T13:51:00Z</dcterms:created>
  <dcterms:modified xsi:type="dcterms:W3CDTF">2015-06-30T10:05:00Z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9700a7a4-6b2d-46ee-840a-1b2cfb34fe6f</vt:lpwstr>
  </property>
  <property fmtid="{D5CDD505-2E9C-101B-9397-08002B2CF9AE}" pid="3" name="ContentTypeId">
    <vt:lpwstr>0x0101003BB183519E00C34FAA19C34BDCC076CF</vt:lpwstr>
  </property>
</Properties>
</file>