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4414B" w14:textId="5DA23FC7" w:rsidR="00BE73C5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bookmarkStart w:id="0" w:name="_GoBack"/>
      <w:bookmarkEnd w:id="0"/>
      <w:r w:rsidRPr="00556CD4">
        <w:rPr>
          <w:sz w:val="28"/>
          <w:szCs w:val="28"/>
        </w:rPr>
        <w:t xml:space="preserve">Приложение № </w:t>
      </w:r>
      <w:r w:rsidR="00EE2B53">
        <w:rPr>
          <w:sz w:val="28"/>
          <w:szCs w:val="28"/>
        </w:rPr>
        <w:t>1</w:t>
      </w:r>
      <w:r w:rsidR="00BE73C5">
        <w:rPr>
          <w:sz w:val="28"/>
          <w:szCs w:val="28"/>
        </w:rPr>
        <w:t>.</w:t>
      </w:r>
      <w:r w:rsidR="00617EA0">
        <w:rPr>
          <w:sz w:val="28"/>
          <w:szCs w:val="28"/>
        </w:rPr>
        <w:t>65</w:t>
      </w:r>
      <w:r w:rsidR="00E7163B">
        <w:rPr>
          <w:sz w:val="28"/>
          <w:szCs w:val="28"/>
        </w:rPr>
        <w:t>.2</w:t>
      </w:r>
    </w:p>
    <w:p w14:paraId="4089D547" w14:textId="77777777" w:rsidR="00556CD4" w:rsidRPr="00556CD4" w:rsidRDefault="00556CD4" w:rsidP="00BE73C5">
      <w:pPr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r w:rsidRPr="00556CD4">
        <w:rPr>
          <w:sz w:val="28"/>
          <w:szCs w:val="28"/>
        </w:rPr>
        <w:t>к приказу Минэнерго России</w:t>
      </w:r>
    </w:p>
    <w:p w14:paraId="02C7E860" w14:textId="77777777" w:rsidR="00556CD4" w:rsidRPr="00556CD4" w:rsidRDefault="00556CD4" w:rsidP="00556CD4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556CD4">
        <w:rPr>
          <w:sz w:val="28"/>
          <w:szCs w:val="28"/>
        </w:rPr>
        <w:t>от «__» ______ 201</w:t>
      </w:r>
      <w:r w:rsidR="00213D8F">
        <w:rPr>
          <w:sz w:val="28"/>
          <w:szCs w:val="28"/>
        </w:rPr>
        <w:t>5</w:t>
      </w:r>
      <w:r w:rsidRPr="00556CD4">
        <w:rPr>
          <w:sz w:val="28"/>
          <w:szCs w:val="28"/>
        </w:rPr>
        <w:t xml:space="preserve"> г. №___</w:t>
      </w:r>
    </w:p>
    <w:p w14:paraId="4A2A6DB6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58BFB9DB" w14:textId="77777777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4E49F620" w14:textId="3B624FA3" w:rsidR="00556CD4" w:rsidRPr="00556CD4" w:rsidRDefault="00556CD4" w:rsidP="00556CD4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r w:rsidRPr="00556CD4">
        <w:rPr>
          <w:b/>
          <w:sz w:val="28"/>
          <w:szCs w:val="28"/>
        </w:rPr>
        <w:t>ТРЕБОВАНИЯ</w:t>
      </w:r>
      <w:r w:rsidRPr="00556CD4">
        <w:rPr>
          <w:sz w:val="28"/>
          <w:szCs w:val="28"/>
        </w:rPr>
        <w:t xml:space="preserve"> </w:t>
      </w:r>
      <w:r w:rsidRPr="00556CD4">
        <w:rPr>
          <w:sz w:val="28"/>
          <w:szCs w:val="28"/>
        </w:rPr>
        <w:br/>
      </w:r>
      <w:r w:rsidRPr="00556CD4">
        <w:rPr>
          <w:b/>
          <w:sz w:val="28"/>
          <w:szCs w:val="28"/>
        </w:rPr>
        <w:t>к заполнению формы «</w:t>
      </w:r>
      <w:r w:rsidR="00617EA0" w:rsidRPr="00617EA0">
        <w:rPr>
          <w:b/>
          <w:sz w:val="28"/>
          <w:szCs w:val="28"/>
        </w:rPr>
        <w:t>Расшифровка к сводному исполнительному балансу оператора магистральных нефтепроводов по грузоотправителям и производителям</w:t>
      </w:r>
      <w:r w:rsidRPr="00556CD4">
        <w:rPr>
          <w:b/>
          <w:sz w:val="28"/>
          <w:szCs w:val="28"/>
        </w:rPr>
        <w:t>»</w:t>
      </w:r>
    </w:p>
    <w:p w14:paraId="0674153A" w14:textId="77777777" w:rsidR="00556CD4" w:rsidRDefault="00556CD4" w:rsidP="00B54C9B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14:paraId="42538923" w14:textId="77777777" w:rsidR="006B6DC9" w:rsidRPr="006D7280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>Форму «Расшифровка к сводному исполнительному балансу оператора магистральных нефтепроводов по грузоотправителям и производителям» представляют организации, осуществляющие деятельность по трубопроводной транспортировке нефти и газового конденсата.</w:t>
      </w:r>
    </w:p>
    <w:p w14:paraId="19C0D9A9" w14:textId="77777777" w:rsidR="006B6DC9" w:rsidRPr="006D7280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>Расшифровка к сводному исполнительному балансу оператора магистральных нефтепроводов по грузоотправителям и производителям приводится ежегодно, до 1 мая года, следующего за отчетным периодом.</w:t>
      </w:r>
    </w:p>
    <w:p w14:paraId="166AE8FC" w14:textId="73A439B9" w:rsidR="006B6DC9" w:rsidRPr="006D7280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>В разделе 1 формы приводятся показатели исполнительного баланса нефти по системе магистральных нефтепроводов по производителям и грузоотправителям нефти и газового конденсата за отчетный год. Данные отражаются в разрезе стран, НПЗ, пунктов приема</w:t>
      </w:r>
      <w:r w:rsidR="00426BE0">
        <w:rPr>
          <w:sz w:val="28"/>
          <w:szCs w:val="28"/>
        </w:rPr>
        <w:t xml:space="preserve"> и</w:t>
      </w:r>
      <w:r w:rsidRPr="006D7280">
        <w:rPr>
          <w:sz w:val="28"/>
          <w:szCs w:val="28"/>
        </w:rPr>
        <w:t xml:space="preserve"> назначения.</w:t>
      </w:r>
    </w:p>
    <w:p w14:paraId="1E78D50E" w14:textId="26F1FD8E" w:rsidR="006B6DC9" w:rsidRPr="006D7280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 xml:space="preserve">В строке 001 указываются остатки нефти и газового конденсата в системе магистральных нефтепроводов на начало отчетного периода. Заполнение строки производится в тоннах с точностью </w:t>
      </w:r>
      <w:r w:rsidR="00426BE0">
        <w:rPr>
          <w:sz w:val="28"/>
          <w:szCs w:val="28"/>
        </w:rPr>
        <w:t xml:space="preserve">до </w:t>
      </w:r>
      <w:r w:rsidRPr="006D7280">
        <w:rPr>
          <w:sz w:val="28"/>
          <w:szCs w:val="28"/>
        </w:rPr>
        <w:t>3 знака после запятой.</w:t>
      </w:r>
    </w:p>
    <w:p w14:paraId="4265F84A" w14:textId="77777777" w:rsidR="004C34A4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 xml:space="preserve">В строках 002-004 указываются объемы приема нефти и газового конденсата в систему магистральных нефтепроводов за отчетный период с последующей детализацией объемов по пунктам приема. Заполнение строк производится в тоннах с точностью </w:t>
      </w:r>
      <w:r w:rsidR="00426BE0">
        <w:rPr>
          <w:sz w:val="28"/>
          <w:szCs w:val="28"/>
        </w:rPr>
        <w:t xml:space="preserve">до </w:t>
      </w:r>
      <w:r w:rsidRPr="006D7280">
        <w:rPr>
          <w:sz w:val="28"/>
          <w:szCs w:val="28"/>
        </w:rPr>
        <w:t>3 знака после запятой.</w:t>
      </w:r>
    </w:p>
    <w:p w14:paraId="4E74CA92" w14:textId="1725E1E4" w:rsidR="004C34A4" w:rsidRPr="004C34A4" w:rsidRDefault="004C34A4" w:rsidP="004C34A4">
      <w:pPr>
        <w:widowControl w:val="0"/>
        <w:autoSpaceDE w:val="0"/>
        <w:autoSpaceDN w:val="0"/>
        <w:adjustRightInd w:val="0"/>
        <w:spacing w:line="360" w:lineRule="auto"/>
        <w:ind w:firstLine="1418"/>
        <w:jc w:val="both"/>
        <w:rPr>
          <w:sz w:val="28"/>
          <w:szCs w:val="28"/>
        </w:rPr>
      </w:pPr>
      <w:r w:rsidRPr="004C34A4">
        <w:rPr>
          <w:sz w:val="28"/>
          <w:szCs w:val="28"/>
        </w:rPr>
        <w:t>Пункты приема</w:t>
      </w:r>
      <w:r>
        <w:rPr>
          <w:sz w:val="28"/>
          <w:szCs w:val="28"/>
        </w:rPr>
        <w:t xml:space="preserve"> и пункты назначения</w:t>
      </w:r>
      <w:r w:rsidRPr="004C34A4">
        <w:rPr>
          <w:sz w:val="28"/>
          <w:szCs w:val="28"/>
        </w:rPr>
        <w:t xml:space="preserve"> заполняются в соответствии с перечнем приемо-сдаточных пунктов маршрута транспортировки продуктов, сформированном на базе Приказа ФТС РФ ОТ 01.02.2005 №70 (ред. от 21.09.2007) «О таможенном контроле нефти, перемещаемой через </w:t>
      </w:r>
      <w:r w:rsidRPr="004C34A4">
        <w:rPr>
          <w:sz w:val="28"/>
          <w:szCs w:val="28"/>
        </w:rPr>
        <w:lastRenderedPageBreak/>
        <w:t xml:space="preserve">таможенную границу Российской Федерации трубопроводным транспортом» и Приказа Министерства энергетики РФ от 03.09.2010 №425 (ред. от 27.06.2013) «Об утверждении схемы нормальных (технологических) грузопотоков нефти». </w:t>
      </w:r>
    </w:p>
    <w:p w14:paraId="5F4B36E4" w14:textId="77777777" w:rsidR="004C34A4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 xml:space="preserve">В строках 005-021 указываются объемы сдачи нефти и газового конденсата </w:t>
      </w:r>
      <w:r w:rsidR="00426BE0">
        <w:rPr>
          <w:sz w:val="28"/>
          <w:szCs w:val="28"/>
        </w:rPr>
        <w:t xml:space="preserve">из системы магистральных трубопроводов </w:t>
      </w:r>
      <w:r w:rsidRPr="006D7280">
        <w:rPr>
          <w:sz w:val="28"/>
          <w:szCs w:val="28"/>
        </w:rPr>
        <w:t xml:space="preserve">за отчетный период с последующей детализацией объемов по </w:t>
      </w:r>
      <w:r w:rsidR="00426BE0">
        <w:rPr>
          <w:sz w:val="28"/>
          <w:szCs w:val="28"/>
        </w:rPr>
        <w:t>направлениям поставки в РФ и за рубеж</w:t>
      </w:r>
      <w:r w:rsidRPr="006D7280">
        <w:rPr>
          <w:sz w:val="28"/>
          <w:szCs w:val="28"/>
        </w:rPr>
        <w:t xml:space="preserve">, пунктам назначения. Заполнение строк производится в тоннах с точностью </w:t>
      </w:r>
      <w:r w:rsidR="00426BE0">
        <w:rPr>
          <w:sz w:val="28"/>
          <w:szCs w:val="28"/>
        </w:rPr>
        <w:t xml:space="preserve">до </w:t>
      </w:r>
      <w:r w:rsidRPr="006D7280">
        <w:rPr>
          <w:sz w:val="28"/>
          <w:szCs w:val="28"/>
        </w:rPr>
        <w:t>3 знака после запятой.</w:t>
      </w:r>
    </w:p>
    <w:p w14:paraId="52B1AD38" w14:textId="77777777" w:rsidR="004C34A4" w:rsidRDefault="004C34A4" w:rsidP="004C34A4">
      <w:pPr>
        <w:pStyle w:val="af1"/>
        <w:widowControl w:val="0"/>
        <w:autoSpaceDE w:val="0"/>
        <w:autoSpaceDN w:val="0"/>
        <w:adjustRightInd w:val="0"/>
        <w:spacing w:line="360" w:lineRule="auto"/>
        <w:ind w:left="0"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графе «НПЗ» </w:t>
      </w:r>
      <w:r w:rsidRPr="005062D9">
        <w:rPr>
          <w:sz w:val="28"/>
          <w:szCs w:val="28"/>
        </w:rPr>
        <w:t xml:space="preserve">указывается </w:t>
      </w:r>
      <w:r>
        <w:rPr>
          <w:sz w:val="28"/>
          <w:szCs w:val="28"/>
        </w:rPr>
        <w:t xml:space="preserve">краткое </w:t>
      </w:r>
      <w:r w:rsidRPr="005062D9">
        <w:rPr>
          <w:sz w:val="28"/>
          <w:szCs w:val="28"/>
        </w:rPr>
        <w:t xml:space="preserve">наименование </w:t>
      </w:r>
      <w:r>
        <w:rPr>
          <w:sz w:val="28"/>
          <w:szCs w:val="28"/>
        </w:rPr>
        <w:t xml:space="preserve">НПЗ </w:t>
      </w:r>
      <w:r w:rsidRPr="00BD743F">
        <w:rPr>
          <w:sz w:val="28"/>
          <w:szCs w:val="28"/>
        </w:rPr>
        <w:t>в соответствии с учредительными документами, зарегистрированными в установленном порядке</w:t>
      </w:r>
      <w:r>
        <w:rPr>
          <w:sz w:val="28"/>
          <w:szCs w:val="28"/>
        </w:rPr>
        <w:t>.</w:t>
      </w:r>
    </w:p>
    <w:p w14:paraId="30019271" w14:textId="12C8A1E6" w:rsidR="006B6DC9" w:rsidRPr="006D7280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>В строках 022-024 указываются объемы нефти и газового конденсата, направленные на технологические нужды за отчетный период с детализацией по видам технологических нужд</w:t>
      </w:r>
      <w:r w:rsidR="00426BE0">
        <w:rPr>
          <w:sz w:val="28"/>
          <w:szCs w:val="28"/>
        </w:rPr>
        <w:t xml:space="preserve"> (требуется самостоятельно указать все существующие у Субъекта ГИС ТЭК виды технологических нужд)</w:t>
      </w:r>
      <w:r w:rsidRPr="006D7280">
        <w:rPr>
          <w:sz w:val="28"/>
          <w:szCs w:val="28"/>
        </w:rPr>
        <w:t xml:space="preserve">. </w:t>
      </w:r>
      <w:r w:rsidR="00426BE0">
        <w:rPr>
          <w:sz w:val="28"/>
          <w:szCs w:val="28"/>
        </w:rPr>
        <w:t>Объемы технологических нужд указываются</w:t>
      </w:r>
      <w:r w:rsidRPr="006D7280">
        <w:rPr>
          <w:sz w:val="28"/>
          <w:szCs w:val="28"/>
        </w:rPr>
        <w:t xml:space="preserve"> в тоннах с точностью </w:t>
      </w:r>
      <w:r w:rsidR="00426BE0">
        <w:rPr>
          <w:sz w:val="28"/>
          <w:szCs w:val="28"/>
        </w:rPr>
        <w:t xml:space="preserve">до </w:t>
      </w:r>
      <w:r w:rsidRPr="006D7280">
        <w:rPr>
          <w:sz w:val="28"/>
          <w:szCs w:val="28"/>
        </w:rPr>
        <w:t>3 знака после запятой.</w:t>
      </w:r>
    </w:p>
    <w:p w14:paraId="475BC255" w14:textId="4C0F5C1E" w:rsidR="006B6DC9" w:rsidRPr="006D7280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 xml:space="preserve">В строке 025 указываются объемы потерь нефти и газового конденсата за отчетный период. Заполнение строк производится в тоннах с точностью </w:t>
      </w:r>
      <w:r w:rsidR="00426BE0">
        <w:rPr>
          <w:sz w:val="28"/>
          <w:szCs w:val="28"/>
        </w:rPr>
        <w:t xml:space="preserve">до </w:t>
      </w:r>
      <w:r w:rsidRPr="006D7280">
        <w:rPr>
          <w:sz w:val="28"/>
          <w:szCs w:val="28"/>
        </w:rPr>
        <w:t>3 знака после запятой.</w:t>
      </w:r>
    </w:p>
    <w:p w14:paraId="263B0315" w14:textId="044DD1DB" w:rsidR="006B6DC9" w:rsidRPr="006D7280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 xml:space="preserve">В строке 026 указываются остатки нефти и газового конденсата в системе магистральных нефтепроводов на конец отчетного периода. Заполнение строки производится в тоннах с точностью </w:t>
      </w:r>
      <w:r w:rsidR="00426BE0">
        <w:rPr>
          <w:sz w:val="28"/>
          <w:szCs w:val="28"/>
        </w:rPr>
        <w:t xml:space="preserve">до </w:t>
      </w:r>
      <w:r w:rsidRPr="006D7280">
        <w:rPr>
          <w:sz w:val="28"/>
          <w:szCs w:val="28"/>
        </w:rPr>
        <w:t>3 знака после запятой.</w:t>
      </w:r>
    </w:p>
    <w:p w14:paraId="40F20C0E" w14:textId="77777777" w:rsidR="006B6DC9" w:rsidRPr="006D7280" w:rsidRDefault="006B6DC9" w:rsidP="006D7280">
      <w:pPr>
        <w:pStyle w:val="af1"/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</w:rPr>
      </w:pPr>
      <w:r w:rsidRPr="006D7280">
        <w:rPr>
          <w:sz w:val="28"/>
          <w:szCs w:val="28"/>
        </w:rPr>
        <w:t>При заполнении формы должны соблюдаться следующие правила:</w:t>
      </w:r>
    </w:p>
    <w:p w14:paraId="20C53D3E" w14:textId="3F813DE8" w:rsidR="006B6DC9" w:rsidRPr="006D7280" w:rsidRDefault="006B6DC9" w:rsidP="00F7797F">
      <w:pPr>
        <w:numPr>
          <w:ilvl w:val="0"/>
          <w:numId w:val="26"/>
        </w:numPr>
        <w:spacing w:line="360" w:lineRule="auto"/>
        <w:ind w:left="1843" w:firstLine="142"/>
        <w:contextualSpacing/>
        <w:jc w:val="both"/>
        <w:rPr>
          <w:sz w:val="28"/>
          <w:szCs w:val="28"/>
          <w:lang w:eastAsia="ru-RU"/>
        </w:rPr>
      </w:pPr>
      <w:r w:rsidRPr="006D7280">
        <w:rPr>
          <w:sz w:val="28"/>
          <w:szCs w:val="28"/>
          <w:lang w:eastAsia="ru-RU"/>
        </w:rPr>
        <w:t>Значение в строке 002 не может быть меньше суммы значений в строках 003-</w:t>
      </w:r>
      <w:r w:rsidR="00426BE0">
        <w:rPr>
          <w:sz w:val="28"/>
          <w:szCs w:val="28"/>
          <w:lang w:eastAsia="ru-RU"/>
        </w:rPr>
        <w:t>…-</w:t>
      </w:r>
      <w:r w:rsidRPr="006D7280">
        <w:rPr>
          <w:sz w:val="28"/>
          <w:szCs w:val="28"/>
          <w:lang w:eastAsia="ru-RU"/>
        </w:rPr>
        <w:t>004 (правило применяется для всех граф раздела 1)</w:t>
      </w:r>
      <w:r w:rsidR="00426BE0">
        <w:rPr>
          <w:sz w:val="28"/>
          <w:szCs w:val="28"/>
          <w:lang w:eastAsia="ru-RU"/>
        </w:rPr>
        <w:t>;</w:t>
      </w:r>
    </w:p>
    <w:p w14:paraId="49CB4A4A" w14:textId="5C30CD90" w:rsidR="006B6DC9" w:rsidRPr="006D7280" w:rsidRDefault="006B6DC9" w:rsidP="00F7797F">
      <w:pPr>
        <w:numPr>
          <w:ilvl w:val="0"/>
          <w:numId w:val="26"/>
        </w:numPr>
        <w:spacing w:line="360" w:lineRule="auto"/>
        <w:ind w:left="1843" w:firstLine="142"/>
        <w:contextualSpacing/>
        <w:jc w:val="both"/>
        <w:rPr>
          <w:sz w:val="28"/>
          <w:szCs w:val="28"/>
          <w:lang w:eastAsia="ru-RU"/>
        </w:rPr>
      </w:pPr>
      <w:r w:rsidRPr="006D7280">
        <w:rPr>
          <w:sz w:val="28"/>
          <w:szCs w:val="28"/>
          <w:lang w:eastAsia="ru-RU"/>
        </w:rPr>
        <w:lastRenderedPageBreak/>
        <w:t>Значение в строке 005 не может быть меньше суммы значений строк 006, 009, 019 (правило применяется для всех граф раздела 1)</w:t>
      </w:r>
      <w:r w:rsidR="00426BE0">
        <w:rPr>
          <w:sz w:val="28"/>
          <w:szCs w:val="28"/>
          <w:lang w:eastAsia="ru-RU"/>
        </w:rPr>
        <w:t>;</w:t>
      </w:r>
    </w:p>
    <w:p w14:paraId="16EDDFC3" w14:textId="71EB59CF" w:rsidR="006B6DC9" w:rsidRPr="006D7280" w:rsidRDefault="006B6DC9" w:rsidP="00F7797F">
      <w:pPr>
        <w:numPr>
          <w:ilvl w:val="0"/>
          <w:numId w:val="26"/>
        </w:numPr>
        <w:spacing w:line="360" w:lineRule="auto"/>
        <w:ind w:left="1843" w:firstLine="142"/>
        <w:contextualSpacing/>
        <w:jc w:val="both"/>
        <w:rPr>
          <w:sz w:val="28"/>
          <w:szCs w:val="28"/>
          <w:lang w:eastAsia="ru-RU"/>
        </w:rPr>
      </w:pPr>
      <w:r w:rsidRPr="006D7280">
        <w:rPr>
          <w:sz w:val="28"/>
          <w:szCs w:val="28"/>
          <w:lang w:eastAsia="ru-RU"/>
        </w:rPr>
        <w:t>Значение в строке 006 не может быть меньше суммы значений строк 007</w:t>
      </w:r>
      <w:r w:rsidR="00426BE0">
        <w:rPr>
          <w:sz w:val="28"/>
          <w:szCs w:val="28"/>
          <w:lang w:eastAsia="ru-RU"/>
        </w:rPr>
        <w:t>-…-</w:t>
      </w:r>
      <w:r w:rsidRPr="006D7280">
        <w:rPr>
          <w:sz w:val="28"/>
          <w:szCs w:val="28"/>
          <w:lang w:eastAsia="ru-RU"/>
        </w:rPr>
        <w:t>008 (правило применяется для всех граф раздела 1)</w:t>
      </w:r>
      <w:r w:rsidR="00426BE0">
        <w:rPr>
          <w:sz w:val="28"/>
          <w:szCs w:val="28"/>
          <w:lang w:eastAsia="ru-RU"/>
        </w:rPr>
        <w:t>;</w:t>
      </w:r>
    </w:p>
    <w:p w14:paraId="3EADFE60" w14:textId="6CE148A4" w:rsidR="006B6DC9" w:rsidRPr="006D7280" w:rsidRDefault="006B6DC9" w:rsidP="00F7797F">
      <w:pPr>
        <w:numPr>
          <w:ilvl w:val="0"/>
          <w:numId w:val="26"/>
        </w:numPr>
        <w:spacing w:line="360" w:lineRule="auto"/>
        <w:ind w:left="1843" w:firstLine="142"/>
        <w:contextualSpacing/>
        <w:jc w:val="both"/>
        <w:rPr>
          <w:sz w:val="28"/>
          <w:szCs w:val="28"/>
          <w:lang w:eastAsia="ru-RU"/>
        </w:rPr>
      </w:pPr>
      <w:r w:rsidRPr="006D7280">
        <w:rPr>
          <w:sz w:val="28"/>
          <w:szCs w:val="28"/>
          <w:lang w:eastAsia="ru-RU"/>
        </w:rPr>
        <w:t>Значение в строке 009 не может быть меньше суммы значений строк 010, 013, 016 (правило применяется для всех граф раздела 1)</w:t>
      </w:r>
      <w:r w:rsidR="00426BE0">
        <w:rPr>
          <w:sz w:val="28"/>
          <w:szCs w:val="28"/>
          <w:lang w:eastAsia="ru-RU"/>
        </w:rPr>
        <w:t>;</w:t>
      </w:r>
    </w:p>
    <w:p w14:paraId="34048E1B" w14:textId="19ACB1E4" w:rsidR="006B6DC9" w:rsidRPr="006D7280" w:rsidRDefault="006B6DC9" w:rsidP="00F7797F">
      <w:pPr>
        <w:numPr>
          <w:ilvl w:val="0"/>
          <w:numId w:val="26"/>
        </w:numPr>
        <w:spacing w:line="360" w:lineRule="auto"/>
        <w:ind w:left="1843" w:firstLine="142"/>
        <w:contextualSpacing/>
        <w:jc w:val="both"/>
        <w:rPr>
          <w:sz w:val="28"/>
          <w:szCs w:val="28"/>
          <w:lang w:eastAsia="ru-RU"/>
        </w:rPr>
      </w:pPr>
      <w:r w:rsidRPr="006D7280">
        <w:rPr>
          <w:sz w:val="28"/>
          <w:szCs w:val="28"/>
          <w:lang w:eastAsia="ru-RU"/>
        </w:rPr>
        <w:t>Значение в строке 010 не может быть меньше суммы значений строк 011-</w:t>
      </w:r>
      <w:r w:rsidR="00426BE0">
        <w:rPr>
          <w:sz w:val="28"/>
          <w:szCs w:val="28"/>
          <w:lang w:eastAsia="ru-RU"/>
        </w:rPr>
        <w:t>…-</w:t>
      </w:r>
      <w:r w:rsidRPr="006D7280">
        <w:rPr>
          <w:sz w:val="28"/>
          <w:szCs w:val="28"/>
          <w:lang w:eastAsia="ru-RU"/>
        </w:rPr>
        <w:t>012 (правило применяется для всех граф раздела 1)</w:t>
      </w:r>
      <w:r w:rsidR="00426BE0">
        <w:rPr>
          <w:sz w:val="28"/>
          <w:szCs w:val="28"/>
          <w:lang w:eastAsia="ru-RU"/>
        </w:rPr>
        <w:t>;</w:t>
      </w:r>
    </w:p>
    <w:p w14:paraId="2DCC647F" w14:textId="11314A7A" w:rsidR="006B6DC9" w:rsidRPr="006D7280" w:rsidRDefault="006B6DC9" w:rsidP="00F7797F">
      <w:pPr>
        <w:numPr>
          <w:ilvl w:val="0"/>
          <w:numId w:val="26"/>
        </w:numPr>
        <w:spacing w:line="360" w:lineRule="auto"/>
        <w:ind w:left="1843" w:firstLine="142"/>
        <w:contextualSpacing/>
        <w:jc w:val="both"/>
        <w:rPr>
          <w:sz w:val="28"/>
          <w:szCs w:val="28"/>
          <w:lang w:eastAsia="ru-RU"/>
        </w:rPr>
      </w:pPr>
      <w:r w:rsidRPr="006D7280">
        <w:rPr>
          <w:sz w:val="28"/>
          <w:szCs w:val="28"/>
          <w:lang w:eastAsia="ru-RU"/>
        </w:rPr>
        <w:t>Значение в строке 013 не может быть меньше суммы значений строк 014-</w:t>
      </w:r>
      <w:r w:rsidR="00426BE0">
        <w:rPr>
          <w:sz w:val="28"/>
          <w:szCs w:val="28"/>
          <w:lang w:eastAsia="ru-RU"/>
        </w:rPr>
        <w:t>…-</w:t>
      </w:r>
      <w:r w:rsidRPr="006D7280">
        <w:rPr>
          <w:sz w:val="28"/>
          <w:szCs w:val="28"/>
          <w:lang w:eastAsia="ru-RU"/>
        </w:rPr>
        <w:t>015 (правило применяется для всех граф раздела 1)</w:t>
      </w:r>
      <w:r w:rsidR="00426BE0">
        <w:rPr>
          <w:sz w:val="28"/>
          <w:szCs w:val="28"/>
          <w:lang w:eastAsia="ru-RU"/>
        </w:rPr>
        <w:t>;</w:t>
      </w:r>
    </w:p>
    <w:p w14:paraId="153828F1" w14:textId="2B02EB36" w:rsidR="006B6DC9" w:rsidRPr="006D7280" w:rsidRDefault="006B6DC9" w:rsidP="00F7797F">
      <w:pPr>
        <w:numPr>
          <w:ilvl w:val="0"/>
          <w:numId w:val="26"/>
        </w:numPr>
        <w:spacing w:line="360" w:lineRule="auto"/>
        <w:ind w:left="1843" w:firstLine="142"/>
        <w:contextualSpacing/>
        <w:jc w:val="both"/>
        <w:rPr>
          <w:sz w:val="28"/>
          <w:szCs w:val="28"/>
          <w:lang w:eastAsia="ru-RU"/>
        </w:rPr>
      </w:pPr>
      <w:r w:rsidRPr="006D7280">
        <w:rPr>
          <w:sz w:val="28"/>
          <w:szCs w:val="28"/>
          <w:lang w:eastAsia="ru-RU"/>
        </w:rPr>
        <w:t>Значение в строке 016 не может быть меньше суммы значений строк 017-</w:t>
      </w:r>
      <w:r w:rsidR="00426BE0">
        <w:rPr>
          <w:sz w:val="28"/>
          <w:szCs w:val="28"/>
          <w:lang w:eastAsia="ru-RU"/>
        </w:rPr>
        <w:t>…-</w:t>
      </w:r>
      <w:r w:rsidRPr="006D7280">
        <w:rPr>
          <w:sz w:val="28"/>
          <w:szCs w:val="28"/>
          <w:lang w:eastAsia="ru-RU"/>
        </w:rPr>
        <w:t>018 (правило применяется для всех граф раздела 1)</w:t>
      </w:r>
      <w:r w:rsidR="00426BE0">
        <w:rPr>
          <w:sz w:val="28"/>
          <w:szCs w:val="28"/>
          <w:lang w:eastAsia="ru-RU"/>
        </w:rPr>
        <w:t>;</w:t>
      </w:r>
    </w:p>
    <w:p w14:paraId="26875FFF" w14:textId="2A0635A2" w:rsidR="006B6DC9" w:rsidRPr="006D7280" w:rsidRDefault="006B6DC9" w:rsidP="00F7797F">
      <w:pPr>
        <w:numPr>
          <w:ilvl w:val="0"/>
          <w:numId w:val="26"/>
        </w:numPr>
        <w:spacing w:line="360" w:lineRule="auto"/>
        <w:ind w:left="1843" w:firstLine="142"/>
        <w:contextualSpacing/>
        <w:jc w:val="both"/>
        <w:rPr>
          <w:sz w:val="28"/>
          <w:szCs w:val="28"/>
          <w:lang w:eastAsia="ru-RU"/>
        </w:rPr>
      </w:pPr>
      <w:r w:rsidRPr="006D7280">
        <w:rPr>
          <w:sz w:val="28"/>
          <w:szCs w:val="28"/>
          <w:lang w:eastAsia="ru-RU"/>
        </w:rPr>
        <w:t>Значение в строке 019 не может быть меньше суммы значений строк 020-</w:t>
      </w:r>
      <w:r w:rsidR="00426BE0">
        <w:rPr>
          <w:sz w:val="28"/>
          <w:szCs w:val="28"/>
          <w:lang w:eastAsia="ru-RU"/>
        </w:rPr>
        <w:t>…-</w:t>
      </w:r>
      <w:r w:rsidRPr="006D7280">
        <w:rPr>
          <w:sz w:val="28"/>
          <w:szCs w:val="28"/>
          <w:lang w:eastAsia="ru-RU"/>
        </w:rPr>
        <w:t>021 (правило применяется для всех граф раздела 1)</w:t>
      </w:r>
      <w:r w:rsidR="00426BE0">
        <w:rPr>
          <w:sz w:val="28"/>
          <w:szCs w:val="28"/>
          <w:lang w:eastAsia="ru-RU"/>
        </w:rPr>
        <w:t>;</w:t>
      </w:r>
    </w:p>
    <w:p w14:paraId="4757D3BF" w14:textId="69B81708" w:rsidR="00BF6653" w:rsidRPr="006D7280" w:rsidRDefault="006B6DC9" w:rsidP="00F7797F">
      <w:pPr>
        <w:numPr>
          <w:ilvl w:val="0"/>
          <w:numId w:val="26"/>
        </w:numPr>
        <w:spacing w:line="360" w:lineRule="auto"/>
        <w:ind w:left="1843" w:firstLine="142"/>
        <w:contextualSpacing/>
        <w:jc w:val="both"/>
        <w:rPr>
          <w:sz w:val="28"/>
          <w:szCs w:val="28"/>
          <w:lang w:eastAsia="ru-RU"/>
        </w:rPr>
      </w:pPr>
      <w:r w:rsidRPr="006D7280">
        <w:rPr>
          <w:sz w:val="28"/>
          <w:szCs w:val="28"/>
          <w:lang w:eastAsia="ru-RU"/>
        </w:rPr>
        <w:t>Значение в строке 022 не может быть меньше суммы значений строк 023-</w:t>
      </w:r>
      <w:r w:rsidR="00426BE0">
        <w:rPr>
          <w:sz w:val="28"/>
          <w:szCs w:val="28"/>
          <w:lang w:eastAsia="ru-RU"/>
        </w:rPr>
        <w:t>…-</w:t>
      </w:r>
      <w:r w:rsidRPr="006D7280">
        <w:rPr>
          <w:sz w:val="28"/>
          <w:szCs w:val="28"/>
          <w:lang w:eastAsia="ru-RU"/>
        </w:rPr>
        <w:t>024 (правило применяется для всех граф раздела 1).</w:t>
      </w:r>
    </w:p>
    <w:sectPr w:rsidR="00BF6653" w:rsidRPr="006D7280" w:rsidSect="006D72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993" w:right="851" w:bottom="56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A8204" w14:textId="77777777" w:rsidR="00BA39B6" w:rsidRDefault="00BA39B6">
      <w:r>
        <w:separator/>
      </w:r>
    </w:p>
  </w:endnote>
  <w:endnote w:type="continuationSeparator" w:id="0">
    <w:p w14:paraId="123F91F0" w14:textId="77777777" w:rsidR="00BA39B6" w:rsidRDefault="00BA39B6">
      <w:r>
        <w:continuationSeparator/>
      </w:r>
    </w:p>
  </w:endnote>
  <w:endnote w:type="continuationNotice" w:id="1">
    <w:p w14:paraId="2473788A" w14:textId="77777777" w:rsidR="00BA39B6" w:rsidRDefault="00BA3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75F80" w14:textId="77777777" w:rsidR="00BC78D4" w:rsidRDefault="00BC78D4">
    <w:pPr>
      <w:pStyle w:val="af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6CD9" w14:textId="77777777" w:rsidR="00BC78D4" w:rsidRDefault="00BC78D4">
    <w:pPr>
      <w:pStyle w:val="af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08801" w14:textId="77777777" w:rsidR="00BC78D4" w:rsidRDefault="00BC78D4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A48EDD" w14:textId="77777777" w:rsidR="00BA39B6" w:rsidRDefault="00BA39B6">
      <w:r>
        <w:separator/>
      </w:r>
    </w:p>
  </w:footnote>
  <w:footnote w:type="continuationSeparator" w:id="0">
    <w:p w14:paraId="6D6FB2D5" w14:textId="77777777" w:rsidR="00BA39B6" w:rsidRDefault="00BA39B6">
      <w:r>
        <w:continuationSeparator/>
      </w:r>
    </w:p>
  </w:footnote>
  <w:footnote w:type="continuationNotice" w:id="1">
    <w:p w14:paraId="5698A51E" w14:textId="77777777" w:rsidR="00BA39B6" w:rsidRDefault="00BA39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5BE92" w14:textId="77777777" w:rsidR="00BC78D4" w:rsidRPr="0096504C" w:rsidRDefault="00BC78D4" w:rsidP="0096504C">
    <w:pPr>
      <w:pStyle w:val="af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AA4A0" w14:textId="77777777" w:rsidR="00BC78D4" w:rsidRDefault="00BC78D4" w:rsidP="00F511D2">
    <w:pPr>
      <w:pStyle w:val="afc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56D05" w14:textId="77777777" w:rsidR="00BC78D4" w:rsidRDefault="00BC78D4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45E55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F0C11"/>
    <w:multiLevelType w:val="hybridMultilevel"/>
    <w:tmpl w:val="3EF6C440"/>
    <w:lvl w:ilvl="0" w:tplc="DFAC45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5B49"/>
    <w:multiLevelType w:val="hybridMultilevel"/>
    <w:tmpl w:val="7EE6D884"/>
    <w:lvl w:ilvl="0" w:tplc="8FDA07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286C27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1F30"/>
    <w:multiLevelType w:val="hybridMultilevel"/>
    <w:tmpl w:val="389868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8" w15:restartNumberingAfterBreak="0">
    <w:nsid w:val="23E41553"/>
    <w:multiLevelType w:val="hybridMultilevel"/>
    <w:tmpl w:val="ABCC30B8"/>
    <w:lvl w:ilvl="0" w:tplc="8FDA07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13174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90F53"/>
    <w:multiLevelType w:val="hybridMultilevel"/>
    <w:tmpl w:val="4C745964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F1D20E1"/>
    <w:multiLevelType w:val="hybridMultilevel"/>
    <w:tmpl w:val="05FE60F4"/>
    <w:lvl w:ilvl="0" w:tplc="DFAC4576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30DF2"/>
    <w:multiLevelType w:val="hybridMultilevel"/>
    <w:tmpl w:val="4634C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6050C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8206E9"/>
    <w:multiLevelType w:val="hybridMultilevel"/>
    <w:tmpl w:val="1188FBD4"/>
    <w:lvl w:ilvl="0" w:tplc="FDBA7CE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39294D"/>
    <w:multiLevelType w:val="hybridMultilevel"/>
    <w:tmpl w:val="54047A16"/>
    <w:lvl w:ilvl="0" w:tplc="7652CB0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CCA9CB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D2BC9"/>
    <w:multiLevelType w:val="hybridMultilevel"/>
    <w:tmpl w:val="A6A23740"/>
    <w:lvl w:ilvl="0" w:tplc="DFAC457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CC2EEF"/>
    <w:multiLevelType w:val="hybridMultilevel"/>
    <w:tmpl w:val="893C4028"/>
    <w:lvl w:ilvl="0" w:tplc="8FDA07F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1B134B5"/>
    <w:multiLevelType w:val="hybridMultilevel"/>
    <w:tmpl w:val="6DB400B8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0" w15:restartNumberingAfterBreak="0">
    <w:nsid w:val="54C53F33"/>
    <w:multiLevelType w:val="hybridMultilevel"/>
    <w:tmpl w:val="E214B4EC"/>
    <w:lvl w:ilvl="0" w:tplc="FCCA9C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691612"/>
    <w:multiLevelType w:val="hybridMultilevel"/>
    <w:tmpl w:val="C726809C"/>
    <w:lvl w:ilvl="0" w:tplc="FCCA9CB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54805"/>
    <w:multiLevelType w:val="hybridMultilevel"/>
    <w:tmpl w:val="314A3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A0D76"/>
    <w:multiLevelType w:val="hybridMultilevel"/>
    <w:tmpl w:val="561847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9421D68"/>
    <w:multiLevelType w:val="hybridMultilevel"/>
    <w:tmpl w:val="A85E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8A4096"/>
    <w:multiLevelType w:val="hybridMultilevel"/>
    <w:tmpl w:val="1300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13"/>
  </w:num>
  <w:num w:numId="5">
    <w:abstractNumId w:val="19"/>
  </w:num>
  <w:num w:numId="6">
    <w:abstractNumId w:val="24"/>
  </w:num>
  <w:num w:numId="7">
    <w:abstractNumId w:val="5"/>
  </w:num>
  <w:num w:numId="8">
    <w:abstractNumId w:val="25"/>
  </w:num>
  <w:num w:numId="9">
    <w:abstractNumId w:val="3"/>
  </w:num>
  <w:num w:numId="10">
    <w:abstractNumId w:val="18"/>
  </w:num>
  <w:num w:numId="11">
    <w:abstractNumId w:val="10"/>
  </w:num>
  <w:num w:numId="12">
    <w:abstractNumId w:val="8"/>
  </w:num>
  <w:num w:numId="13">
    <w:abstractNumId w:val="6"/>
  </w:num>
  <w:num w:numId="14">
    <w:abstractNumId w:val="4"/>
  </w:num>
  <w:num w:numId="15">
    <w:abstractNumId w:val="20"/>
  </w:num>
  <w:num w:numId="16">
    <w:abstractNumId w:val="16"/>
  </w:num>
  <w:num w:numId="17">
    <w:abstractNumId w:val="11"/>
  </w:num>
  <w:num w:numId="18">
    <w:abstractNumId w:val="21"/>
  </w:num>
  <w:num w:numId="19">
    <w:abstractNumId w:val="9"/>
  </w:num>
  <w:num w:numId="20">
    <w:abstractNumId w:val="1"/>
  </w:num>
  <w:num w:numId="21">
    <w:abstractNumId w:val="12"/>
  </w:num>
  <w:num w:numId="22">
    <w:abstractNumId w:val="23"/>
  </w:num>
  <w:num w:numId="23">
    <w:abstractNumId w:val="15"/>
  </w:num>
  <w:num w:numId="24">
    <w:abstractNumId w:val="2"/>
  </w:num>
  <w:num w:numId="25">
    <w:abstractNumId w:val="22"/>
  </w:num>
  <w:num w:numId="26">
    <w:abstractNumId w:val="17"/>
  </w:num>
  <w:num w:numId="27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ACD"/>
    <w:rsid w:val="00000099"/>
    <w:rsid w:val="00000D74"/>
    <w:rsid w:val="00000EEE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08C4"/>
    <w:rsid w:val="00043306"/>
    <w:rsid w:val="00043551"/>
    <w:rsid w:val="00044A3B"/>
    <w:rsid w:val="00045556"/>
    <w:rsid w:val="0005317B"/>
    <w:rsid w:val="00053741"/>
    <w:rsid w:val="00054174"/>
    <w:rsid w:val="00055021"/>
    <w:rsid w:val="000553B7"/>
    <w:rsid w:val="00055EDB"/>
    <w:rsid w:val="0005678B"/>
    <w:rsid w:val="00060E2D"/>
    <w:rsid w:val="00062F5B"/>
    <w:rsid w:val="000654AC"/>
    <w:rsid w:val="0007063C"/>
    <w:rsid w:val="00071C3E"/>
    <w:rsid w:val="000732D8"/>
    <w:rsid w:val="0007409C"/>
    <w:rsid w:val="00074356"/>
    <w:rsid w:val="00076189"/>
    <w:rsid w:val="00077F80"/>
    <w:rsid w:val="00081185"/>
    <w:rsid w:val="000838BD"/>
    <w:rsid w:val="000846B5"/>
    <w:rsid w:val="0008583F"/>
    <w:rsid w:val="000864F9"/>
    <w:rsid w:val="00086E5C"/>
    <w:rsid w:val="00087F6A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0BED"/>
    <w:rsid w:val="000B3B21"/>
    <w:rsid w:val="000C2B6F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312"/>
    <w:rsid w:val="000E1464"/>
    <w:rsid w:val="000E20C0"/>
    <w:rsid w:val="000F15F2"/>
    <w:rsid w:val="000F33C1"/>
    <w:rsid w:val="000F33FD"/>
    <w:rsid w:val="000F37ED"/>
    <w:rsid w:val="000F4E42"/>
    <w:rsid w:val="000F684C"/>
    <w:rsid w:val="00100928"/>
    <w:rsid w:val="00103C68"/>
    <w:rsid w:val="00105875"/>
    <w:rsid w:val="00106EDF"/>
    <w:rsid w:val="00107DB2"/>
    <w:rsid w:val="001167E3"/>
    <w:rsid w:val="0011689E"/>
    <w:rsid w:val="00116C2C"/>
    <w:rsid w:val="0011709E"/>
    <w:rsid w:val="001173F2"/>
    <w:rsid w:val="0011752B"/>
    <w:rsid w:val="00121A5E"/>
    <w:rsid w:val="001226C8"/>
    <w:rsid w:val="001230ED"/>
    <w:rsid w:val="001250EA"/>
    <w:rsid w:val="00125CA1"/>
    <w:rsid w:val="00126000"/>
    <w:rsid w:val="00127CE3"/>
    <w:rsid w:val="001311F5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676EA"/>
    <w:rsid w:val="00170153"/>
    <w:rsid w:val="00172866"/>
    <w:rsid w:val="00172D94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1B0E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53"/>
    <w:rsid w:val="001A77B9"/>
    <w:rsid w:val="001A7AA4"/>
    <w:rsid w:val="001A7E14"/>
    <w:rsid w:val="001B0C10"/>
    <w:rsid w:val="001B14DE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4CD5"/>
    <w:rsid w:val="001F5104"/>
    <w:rsid w:val="001F5DB4"/>
    <w:rsid w:val="001F7AF3"/>
    <w:rsid w:val="00201EB8"/>
    <w:rsid w:val="00202A0F"/>
    <w:rsid w:val="00203673"/>
    <w:rsid w:val="00205098"/>
    <w:rsid w:val="00207624"/>
    <w:rsid w:val="00207BB3"/>
    <w:rsid w:val="00213776"/>
    <w:rsid w:val="00213D8F"/>
    <w:rsid w:val="002152AA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2CF7"/>
    <w:rsid w:val="00234E53"/>
    <w:rsid w:val="00235C63"/>
    <w:rsid w:val="00236BC5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C67"/>
    <w:rsid w:val="00275DA1"/>
    <w:rsid w:val="00275F47"/>
    <w:rsid w:val="002761D6"/>
    <w:rsid w:val="00280A2C"/>
    <w:rsid w:val="00285687"/>
    <w:rsid w:val="002858DF"/>
    <w:rsid w:val="00285977"/>
    <w:rsid w:val="00291726"/>
    <w:rsid w:val="0029174C"/>
    <w:rsid w:val="00293065"/>
    <w:rsid w:val="0029328B"/>
    <w:rsid w:val="00294884"/>
    <w:rsid w:val="0029489C"/>
    <w:rsid w:val="00295976"/>
    <w:rsid w:val="002969F5"/>
    <w:rsid w:val="002A1854"/>
    <w:rsid w:val="002B0EA1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8FF"/>
    <w:rsid w:val="002C7FDE"/>
    <w:rsid w:val="002D15ED"/>
    <w:rsid w:val="002D1909"/>
    <w:rsid w:val="002D3C41"/>
    <w:rsid w:val="002D46DB"/>
    <w:rsid w:val="002E0C06"/>
    <w:rsid w:val="002E121D"/>
    <w:rsid w:val="002E448E"/>
    <w:rsid w:val="002E49F9"/>
    <w:rsid w:val="002E7913"/>
    <w:rsid w:val="002F0E8F"/>
    <w:rsid w:val="002F2313"/>
    <w:rsid w:val="002F2AD5"/>
    <w:rsid w:val="002F3F88"/>
    <w:rsid w:val="002F49F4"/>
    <w:rsid w:val="002F58E7"/>
    <w:rsid w:val="002F61E0"/>
    <w:rsid w:val="002F63D7"/>
    <w:rsid w:val="002F7370"/>
    <w:rsid w:val="0030001F"/>
    <w:rsid w:val="003001E1"/>
    <w:rsid w:val="003022A2"/>
    <w:rsid w:val="003028F2"/>
    <w:rsid w:val="00310646"/>
    <w:rsid w:val="00310D2E"/>
    <w:rsid w:val="00311DF6"/>
    <w:rsid w:val="00314CFB"/>
    <w:rsid w:val="00317672"/>
    <w:rsid w:val="003257AB"/>
    <w:rsid w:val="00325A72"/>
    <w:rsid w:val="00327261"/>
    <w:rsid w:val="00330DF9"/>
    <w:rsid w:val="00331768"/>
    <w:rsid w:val="00331DEF"/>
    <w:rsid w:val="00333B91"/>
    <w:rsid w:val="00340325"/>
    <w:rsid w:val="00343EE2"/>
    <w:rsid w:val="00345697"/>
    <w:rsid w:val="00346428"/>
    <w:rsid w:val="00346E21"/>
    <w:rsid w:val="00351A7D"/>
    <w:rsid w:val="00351F98"/>
    <w:rsid w:val="0036083F"/>
    <w:rsid w:val="00361638"/>
    <w:rsid w:val="003628B7"/>
    <w:rsid w:val="003629AB"/>
    <w:rsid w:val="0036497F"/>
    <w:rsid w:val="00364C97"/>
    <w:rsid w:val="00367056"/>
    <w:rsid w:val="00367C0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B770B"/>
    <w:rsid w:val="003C219F"/>
    <w:rsid w:val="003C5A1E"/>
    <w:rsid w:val="003C72B9"/>
    <w:rsid w:val="003C766C"/>
    <w:rsid w:val="003D187B"/>
    <w:rsid w:val="003D20D5"/>
    <w:rsid w:val="003D22BC"/>
    <w:rsid w:val="003D2E69"/>
    <w:rsid w:val="003D372A"/>
    <w:rsid w:val="003D4CA6"/>
    <w:rsid w:val="003D569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2899"/>
    <w:rsid w:val="003F5952"/>
    <w:rsid w:val="00400A35"/>
    <w:rsid w:val="004025B1"/>
    <w:rsid w:val="00403A65"/>
    <w:rsid w:val="00404CEE"/>
    <w:rsid w:val="0040605A"/>
    <w:rsid w:val="00411637"/>
    <w:rsid w:val="0041423A"/>
    <w:rsid w:val="00417E55"/>
    <w:rsid w:val="00420758"/>
    <w:rsid w:val="0042205B"/>
    <w:rsid w:val="004233F0"/>
    <w:rsid w:val="004246BC"/>
    <w:rsid w:val="00424EC9"/>
    <w:rsid w:val="004263CD"/>
    <w:rsid w:val="00426BE0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4BCD"/>
    <w:rsid w:val="004760E6"/>
    <w:rsid w:val="0048118A"/>
    <w:rsid w:val="00483D58"/>
    <w:rsid w:val="0048491D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A7C3A"/>
    <w:rsid w:val="004B1315"/>
    <w:rsid w:val="004B2490"/>
    <w:rsid w:val="004B3D32"/>
    <w:rsid w:val="004B53AA"/>
    <w:rsid w:val="004C34A4"/>
    <w:rsid w:val="004C4B3E"/>
    <w:rsid w:val="004C777F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D7F0A"/>
    <w:rsid w:val="004E00D4"/>
    <w:rsid w:val="004E1136"/>
    <w:rsid w:val="004E2A1E"/>
    <w:rsid w:val="004E6785"/>
    <w:rsid w:val="004E68EE"/>
    <w:rsid w:val="004E7B4F"/>
    <w:rsid w:val="004F024D"/>
    <w:rsid w:val="004F15C9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4777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546F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872DB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8BD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E7D6E"/>
    <w:rsid w:val="005F11F4"/>
    <w:rsid w:val="005F12D2"/>
    <w:rsid w:val="005F1946"/>
    <w:rsid w:val="005F3156"/>
    <w:rsid w:val="005F6E36"/>
    <w:rsid w:val="0060175B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EA0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0C48"/>
    <w:rsid w:val="00651AF7"/>
    <w:rsid w:val="0065750E"/>
    <w:rsid w:val="00660151"/>
    <w:rsid w:val="00662C54"/>
    <w:rsid w:val="00663B3E"/>
    <w:rsid w:val="0066480B"/>
    <w:rsid w:val="00665327"/>
    <w:rsid w:val="00665947"/>
    <w:rsid w:val="00671AAD"/>
    <w:rsid w:val="00675815"/>
    <w:rsid w:val="00676410"/>
    <w:rsid w:val="00676751"/>
    <w:rsid w:val="00681A54"/>
    <w:rsid w:val="00682D63"/>
    <w:rsid w:val="00683958"/>
    <w:rsid w:val="00684769"/>
    <w:rsid w:val="00693634"/>
    <w:rsid w:val="006941C9"/>
    <w:rsid w:val="00695931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02E"/>
    <w:rsid w:val="006B346A"/>
    <w:rsid w:val="006B3AF6"/>
    <w:rsid w:val="006B3D88"/>
    <w:rsid w:val="006B587D"/>
    <w:rsid w:val="006B6584"/>
    <w:rsid w:val="006B6AD7"/>
    <w:rsid w:val="006B6DC9"/>
    <w:rsid w:val="006C1E65"/>
    <w:rsid w:val="006C31A4"/>
    <w:rsid w:val="006C39BF"/>
    <w:rsid w:val="006C4495"/>
    <w:rsid w:val="006C50B5"/>
    <w:rsid w:val="006C5287"/>
    <w:rsid w:val="006D1B58"/>
    <w:rsid w:val="006D4E95"/>
    <w:rsid w:val="006D507B"/>
    <w:rsid w:val="006D64D5"/>
    <w:rsid w:val="006D6E7B"/>
    <w:rsid w:val="006D7280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766"/>
    <w:rsid w:val="00704B9D"/>
    <w:rsid w:val="0070571A"/>
    <w:rsid w:val="00707C25"/>
    <w:rsid w:val="00710185"/>
    <w:rsid w:val="00711EBD"/>
    <w:rsid w:val="0071600E"/>
    <w:rsid w:val="007166E4"/>
    <w:rsid w:val="0071727A"/>
    <w:rsid w:val="00717EC9"/>
    <w:rsid w:val="00722DC8"/>
    <w:rsid w:val="00727673"/>
    <w:rsid w:val="00730D03"/>
    <w:rsid w:val="00731E74"/>
    <w:rsid w:val="00732DE7"/>
    <w:rsid w:val="00734766"/>
    <w:rsid w:val="00736115"/>
    <w:rsid w:val="0073691B"/>
    <w:rsid w:val="00737CCA"/>
    <w:rsid w:val="00740FBA"/>
    <w:rsid w:val="00741328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2420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97742"/>
    <w:rsid w:val="007A00EF"/>
    <w:rsid w:val="007A624A"/>
    <w:rsid w:val="007A62AF"/>
    <w:rsid w:val="007A6DF7"/>
    <w:rsid w:val="007A76B8"/>
    <w:rsid w:val="007B0CC7"/>
    <w:rsid w:val="007B3356"/>
    <w:rsid w:val="007B34F1"/>
    <w:rsid w:val="007B3FFD"/>
    <w:rsid w:val="007B5E63"/>
    <w:rsid w:val="007B5FBF"/>
    <w:rsid w:val="007C3781"/>
    <w:rsid w:val="007C53D7"/>
    <w:rsid w:val="007C635A"/>
    <w:rsid w:val="007C70A3"/>
    <w:rsid w:val="007C7197"/>
    <w:rsid w:val="007C74FF"/>
    <w:rsid w:val="007C7AA1"/>
    <w:rsid w:val="007C7ED6"/>
    <w:rsid w:val="007D0876"/>
    <w:rsid w:val="007D25A1"/>
    <w:rsid w:val="007D28D2"/>
    <w:rsid w:val="007D45D5"/>
    <w:rsid w:val="007D6ABB"/>
    <w:rsid w:val="007E1B40"/>
    <w:rsid w:val="007E1E11"/>
    <w:rsid w:val="007E3AF4"/>
    <w:rsid w:val="007E623B"/>
    <w:rsid w:val="007E7C18"/>
    <w:rsid w:val="007F10E0"/>
    <w:rsid w:val="007F20F9"/>
    <w:rsid w:val="007F35C6"/>
    <w:rsid w:val="007F3814"/>
    <w:rsid w:val="007F4676"/>
    <w:rsid w:val="007F5E0F"/>
    <w:rsid w:val="007F7147"/>
    <w:rsid w:val="008028FC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6C87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0FD3"/>
    <w:rsid w:val="00872196"/>
    <w:rsid w:val="00873923"/>
    <w:rsid w:val="00880C19"/>
    <w:rsid w:val="008820B8"/>
    <w:rsid w:val="0088284D"/>
    <w:rsid w:val="00887FA3"/>
    <w:rsid w:val="0089273F"/>
    <w:rsid w:val="008951D4"/>
    <w:rsid w:val="00895C58"/>
    <w:rsid w:val="00896B73"/>
    <w:rsid w:val="008A4B7C"/>
    <w:rsid w:val="008A5351"/>
    <w:rsid w:val="008B15DB"/>
    <w:rsid w:val="008B2CF7"/>
    <w:rsid w:val="008B4311"/>
    <w:rsid w:val="008B4A51"/>
    <w:rsid w:val="008B556F"/>
    <w:rsid w:val="008B64FE"/>
    <w:rsid w:val="008C00FE"/>
    <w:rsid w:val="008C035C"/>
    <w:rsid w:val="008C0BBF"/>
    <w:rsid w:val="008C15CC"/>
    <w:rsid w:val="008C19F9"/>
    <w:rsid w:val="008C27D4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3ED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2260"/>
    <w:rsid w:val="00903DAE"/>
    <w:rsid w:val="009060A9"/>
    <w:rsid w:val="00906877"/>
    <w:rsid w:val="00906AA4"/>
    <w:rsid w:val="00907772"/>
    <w:rsid w:val="00907A65"/>
    <w:rsid w:val="00907F3F"/>
    <w:rsid w:val="0091114B"/>
    <w:rsid w:val="00915F03"/>
    <w:rsid w:val="00916105"/>
    <w:rsid w:val="0091626D"/>
    <w:rsid w:val="00920E77"/>
    <w:rsid w:val="00922089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3F97"/>
    <w:rsid w:val="00945C41"/>
    <w:rsid w:val="00947E34"/>
    <w:rsid w:val="009501CF"/>
    <w:rsid w:val="009526A5"/>
    <w:rsid w:val="00952762"/>
    <w:rsid w:val="00952768"/>
    <w:rsid w:val="00954572"/>
    <w:rsid w:val="009548C0"/>
    <w:rsid w:val="00955B23"/>
    <w:rsid w:val="00960469"/>
    <w:rsid w:val="00961DEA"/>
    <w:rsid w:val="00962672"/>
    <w:rsid w:val="009640E9"/>
    <w:rsid w:val="0096410F"/>
    <w:rsid w:val="0096504C"/>
    <w:rsid w:val="00966CE2"/>
    <w:rsid w:val="0096772D"/>
    <w:rsid w:val="00970402"/>
    <w:rsid w:val="00974E0A"/>
    <w:rsid w:val="0098010A"/>
    <w:rsid w:val="00982361"/>
    <w:rsid w:val="00987B57"/>
    <w:rsid w:val="00987FD1"/>
    <w:rsid w:val="00990636"/>
    <w:rsid w:val="00991448"/>
    <w:rsid w:val="00991506"/>
    <w:rsid w:val="00991D3C"/>
    <w:rsid w:val="00996768"/>
    <w:rsid w:val="00996C0C"/>
    <w:rsid w:val="00996FB0"/>
    <w:rsid w:val="009A1ED6"/>
    <w:rsid w:val="009A4723"/>
    <w:rsid w:val="009A5021"/>
    <w:rsid w:val="009A6709"/>
    <w:rsid w:val="009A7DE6"/>
    <w:rsid w:val="009B0DF0"/>
    <w:rsid w:val="009B3CD4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E7017"/>
    <w:rsid w:val="009E72EE"/>
    <w:rsid w:val="009F1759"/>
    <w:rsid w:val="009F2E20"/>
    <w:rsid w:val="009F7529"/>
    <w:rsid w:val="00A0143A"/>
    <w:rsid w:val="00A020F2"/>
    <w:rsid w:val="00A02F53"/>
    <w:rsid w:val="00A04214"/>
    <w:rsid w:val="00A072A2"/>
    <w:rsid w:val="00A07EEA"/>
    <w:rsid w:val="00A10EF8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57DD"/>
    <w:rsid w:val="00A56981"/>
    <w:rsid w:val="00A56F61"/>
    <w:rsid w:val="00A60792"/>
    <w:rsid w:val="00A61278"/>
    <w:rsid w:val="00A6452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21FB"/>
    <w:rsid w:val="00AA5F4E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5E0"/>
    <w:rsid w:val="00AD174A"/>
    <w:rsid w:val="00AD2E48"/>
    <w:rsid w:val="00AD36AF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59F6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7CB"/>
    <w:rsid w:val="00B458FE"/>
    <w:rsid w:val="00B4767B"/>
    <w:rsid w:val="00B47744"/>
    <w:rsid w:val="00B5096C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5A31"/>
    <w:rsid w:val="00B80F87"/>
    <w:rsid w:val="00B839CB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39B6"/>
    <w:rsid w:val="00BA44E7"/>
    <w:rsid w:val="00BA771B"/>
    <w:rsid w:val="00BB7A7A"/>
    <w:rsid w:val="00BC0C05"/>
    <w:rsid w:val="00BC1BC8"/>
    <w:rsid w:val="00BC2F7B"/>
    <w:rsid w:val="00BC374C"/>
    <w:rsid w:val="00BC4691"/>
    <w:rsid w:val="00BC532A"/>
    <w:rsid w:val="00BC5D00"/>
    <w:rsid w:val="00BC7285"/>
    <w:rsid w:val="00BC78D4"/>
    <w:rsid w:val="00BD0BB6"/>
    <w:rsid w:val="00BD1530"/>
    <w:rsid w:val="00BD500E"/>
    <w:rsid w:val="00BD634A"/>
    <w:rsid w:val="00BD6683"/>
    <w:rsid w:val="00BD798C"/>
    <w:rsid w:val="00BD7D85"/>
    <w:rsid w:val="00BE265D"/>
    <w:rsid w:val="00BE51F2"/>
    <w:rsid w:val="00BE73C5"/>
    <w:rsid w:val="00BE779A"/>
    <w:rsid w:val="00BF0132"/>
    <w:rsid w:val="00BF34C6"/>
    <w:rsid w:val="00BF6653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16973"/>
    <w:rsid w:val="00C20369"/>
    <w:rsid w:val="00C2093D"/>
    <w:rsid w:val="00C20A07"/>
    <w:rsid w:val="00C30BC3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0F75"/>
    <w:rsid w:val="00C52C3C"/>
    <w:rsid w:val="00C52E75"/>
    <w:rsid w:val="00C55020"/>
    <w:rsid w:val="00C5798D"/>
    <w:rsid w:val="00C60547"/>
    <w:rsid w:val="00C61C2A"/>
    <w:rsid w:val="00C62B3A"/>
    <w:rsid w:val="00C62D4A"/>
    <w:rsid w:val="00C64024"/>
    <w:rsid w:val="00C71450"/>
    <w:rsid w:val="00C719AD"/>
    <w:rsid w:val="00C72344"/>
    <w:rsid w:val="00C7428F"/>
    <w:rsid w:val="00C7547C"/>
    <w:rsid w:val="00C759B6"/>
    <w:rsid w:val="00C75BF1"/>
    <w:rsid w:val="00C832B2"/>
    <w:rsid w:val="00C836CE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B7DCD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2BC5"/>
    <w:rsid w:val="00D1306B"/>
    <w:rsid w:val="00D1657B"/>
    <w:rsid w:val="00D16BC9"/>
    <w:rsid w:val="00D2033C"/>
    <w:rsid w:val="00D20AD4"/>
    <w:rsid w:val="00D2153F"/>
    <w:rsid w:val="00D23317"/>
    <w:rsid w:val="00D24074"/>
    <w:rsid w:val="00D24D38"/>
    <w:rsid w:val="00D27A64"/>
    <w:rsid w:val="00D30F91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250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67E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84809"/>
    <w:rsid w:val="00D918D9"/>
    <w:rsid w:val="00D928C9"/>
    <w:rsid w:val="00D9467E"/>
    <w:rsid w:val="00D95D7C"/>
    <w:rsid w:val="00D96375"/>
    <w:rsid w:val="00D969E1"/>
    <w:rsid w:val="00D974BB"/>
    <w:rsid w:val="00DA1378"/>
    <w:rsid w:val="00DA189B"/>
    <w:rsid w:val="00DA40AF"/>
    <w:rsid w:val="00DB00DF"/>
    <w:rsid w:val="00DB08AA"/>
    <w:rsid w:val="00DB260A"/>
    <w:rsid w:val="00DB3721"/>
    <w:rsid w:val="00DB4166"/>
    <w:rsid w:val="00DB52D7"/>
    <w:rsid w:val="00DB670C"/>
    <w:rsid w:val="00DC0A23"/>
    <w:rsid w:val="00DC38A2"/>
    <w:rsid w:val="00DC5388"/>
    <w:rsid w:val="00DC55CA"/>
    <w:rsid w:val="00DC6855"/>
    <w:rsid w:val="00DC7587"/>
    <w:rsid w:val="00DD0D7C"/>
    <w:rsid w:val="00DD2BDC"/>
    <w:rsid w:val="00DD444F"/>
    <w:rsid w:val="00DD5473"/>
    <w:rsid w:val="00DD6097"/>
    <w:rsid w:val="00DD6EA1"/>
    <w:rsid w:val="00DE0D24"/>
    <w:rsid w:val="00DE200D"/>
    <w:rsid w:val="00DE5530"/>
    <w:rsid w:val="00DE559C"/>
    <w:rsid w:val="00DE6004"/>
    <w:rsid w:val="00DE6FE5"/>
    <w:rsid w:val="00DF1100"/>
    <w:rsid w:val="00DF34AD"/>
    <w:rsid w:val="00DF739D"/>
    <w:rsid w:val="00E00F2B"/>
    <w:rsid w:val="00E06789"/>
    <w:rsid w:val="00E07628"/>
    <w:rsid w:val="00E106A8"/>
    <w:rsid w:val="00E145BA"/>
    <w:rsid w:val="00E147F3"/>
    <w:rsid w:val="00E1484B"/>
    <w:rsid w:val="00E14E1E"/>
    <w:rsid w:val="00E15428"/>
    <w:rsid w:val="00E15E5A"/>
    <w:rsid w:val="00E17317"/>
    <w:rsid w:val="00E20E1B"/>
    <w:rsid w:val="00E245C7"/>
    <w:rsid w:val="00E24B0A"/>
    <w:rsid w:val="00E25E28"/>
    <w:rsid w:val="00E31CEE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0F94"/>
    <w:rsid w:val="00E52023"/>
    <w:rsid w:val="00E54D3A"/>
    <w:rsid w:val="00E550D5"/>
    <w:rsid w:val="00E5695A"/>
    <w:rsid w:val="00E57B90"/>
    <w:rsid w:val="00E623FE"/>
    <w:rsid w:val="00E65FB7"/>
    <w:rsid w:val="00E67F74"/>
    <w:rsid w:val="00E7163B"/>
    <w:rsid w:val="00E7163E"/>
    <w:rsid w:val="00E82E46"/>
    <w:rsid w:val="00E83890"/>
    <w:rsid w:val="00E84E17"/>
    <w:rsid w:val="00E87B87"/>
    <w:rsid w:val="00E94C87"/>
    <w:rsid w:val="00E94D42"/>
    <w:rsid w:val="00E95F0D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C64BB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2B53"/>
    <w:rsid w:val="00EE5742"/>
    <w:rsid w:val="00EE6C4D"/>
    <w:rsid w:val="00EE7C4C"/>
    <w:rsid w:val="00EF2F5A"/>
    <w:rsid w:val="00EF6172"/>
    <w:rsid w:val="00EF6D47"/>
    <w:rsid w:val="00EF79CD"/>
    <w:rsid w:val="00F01E61"/>
    <w:rsid w:val="00F033FB"/>
    <w:rsid w:val="00F04566"/>
    <w:rsid w:val="00F04794"/>
    <w:rsid w:val="00F06F1E"/>
    <w:rsid w:val="00F06FC3"/>
    <w:rsid w:val="00F15F35"/>
    <w:rsid w:val="00F169B3"/>
    <w:rsid w:val="00F20586"/>
    <w:rsid w:val="00F21810"/>
    <w:rsid w:val="00F25600"/>
    <w:rsid w:val="00F256C6"/>
    <w:rsid w:val="00F3249B"/>
    <w:rsid w:val="00F3462F"/>
    <w:rsid w:val="00F35669"/>
    <w:rsid w:val="00F375C9"/>
    <w:rsid w:val="00F37EEE"/>
    <w:rsid w:val="00F43FE3"/>
    <w:rsid w:val="00F44D7C"/>
    <w:rsid w:val="00F46CC0"/>
    <w:rsid w:val="00F47842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22CC"/>
    <w:rsid w:val="00F76692"/>
    <w:rsid w:val="00F7692A"/>
    <w:rsid w:val="00F7797F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67F5"/>
    <w:rsid w:val="00F979F1"/>
    <w:rsid w:val="00FA04CA"/>
    <w:rsid w:val="00FA0C80"/>
    <w:rsid w:val="00FA0E4B"/>
    <w:rsid w:val="00FA1015"/>
    <w:rsid w:val="00FA428D"/>
    <w:rsid w:val="00FA7BC0"/>
    <w:rsid w:val="00FB0806"/>
    <w:rsid w:val="00FB2421"/>
    <w:rsid w:val="00FB45FA"/>
    <w:rsid w:val="00FB4680"/>
    <w:rsid w:val="00FB78CC"/>
    <w:rsid w:val="00FB7CEA"/>
    <w:rsid w:val="00FB7D5B"/>
    <w:rsid w:val="00FC3EF0"/>
    <w:rsid w:val="00FC53EA"/>
    <w:rsid w:val="00FC6877"/>
    <w:rsid w:val="00FC7793"/>
    <w:rsid w:val="00FC7D30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2F6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26F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W34J7XJ4QP77-2-17893</_dlc_DocId>
    <_dlc_DocIdUrl xmlns="4be7f21c-b655-4ba8-867a-de1811392c1d">
      <Url>http://shrpdkp/sites/gis-tek/_layouts/15/DocIdRedir.aspx?ID=W34J7XJ4QP77-2-17893</Url>
      <Description>W34J7XJ4QP77-2-17893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9BA89-CEFD-41A3-B538-0D5BFC46B08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748A03-0097-406A-B33B-27C6E77DFC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e7f21c-b655-4ba8-867a-de1811392c1d"/>
    <ds:schemaRef ds:uri="http://schemas.microsoft.com/sharepoint/v4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A03677-ABA6-4757-AA07-03717A77B587}">
  <ds:schemaRefs>
    <ds:schemaRef ds:uri="http://schemas.microsoft.com/office/2006/metadata/properties"/>
    <ds:schemaRef ds:uri="http://schemas.microsoft.com/office/infopath/2007/PartnerControls"/>
    <ds:schemaRef ds:uri="4be7f21c-b655-4ba8-867a-de1811392c1d"/>
    <ds:schemaRef ds:uri="http://schemas.microsoft.com/sharepoint/v3/field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AFA87A2F-6AEF-467A-872C-4EF189CB19C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1476B8-D825-4E7E-AB9F-A5D340E3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2015-07-10T08:13:00Z</dcterms:created>
  <dcterms:modified xsi:type="dcterms:W3CDTF">2015-07-10T08:13:00Z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31e0c8d1-888d-49ec-b1bb-389b6d57b86a</vt:lpwstr>
  </property>
  <property fmtid="{D5CDD505-2E9C-101B-9397-08002B2CF9AE}" pid="3" name="ContentTypeId">
    <vt:lpwstr>0x0101003BB183519E00C34FAA19C34BDCC076CF</vt:lpwstr>
  </property>
</Properties>
</file>