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E9" w:rsidRPr="00536DD0" w:rsidRDefault="00B22FE9" w:rsidP="00B22FE9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CF1963">
        <w:rPr>
          <w:sz w:val="28"/>
          <w:szCs w:val="28"/>
        </w:rPr>
        <w:t>1.78.2</w:t>
      </w:r>
    </w:p>
    <w:p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E6467C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EA7841" w:rsidRPr="00EA7841">
        <w:rPr>
          <w:b/>
          <w:sz w:val="28"/>
          <w:szCs w:val="28"/>
        </w:rPr>
        <w:t>Сведения о модернизации, реконструкции и планируемых к реализации инвестиционных проектах нефтегазохимического производства</w:t>
      </w:r>
      <w:r w:rsidRPr="000864F9">
        <w:rPr>
          <w:b/>
          <w:sz w:val="28"/>
          <w:szCs w:val="28"/>
        </w:rPr>
        <w:t>»</w:t>
      </w:r>
    </w:p>
    <w:p w:rsidR="00E6467C" w:rsidRPr="00E6467C" w:rsidRDefault="00E6467C" w:rsidP="00E6467C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820711" w:rsidRPr="007620FB" w:rsidRDefault="00820711" w:rsidP="00A3408F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Форму «</w:t>
      </w:r>
      <w:r w:rsidR="00FB46D0" w:rsidRPr="00FB46D0">
        <w:rPr>
          <w:sz w:val="28"/>
          <w:szCs w:val="28"/>
        </w:rPr>
        <w:t>Сведения о модернизации, реконструкции и планируемых к реализации инвестиционных проектах нефтегазохимического производства</w:t>
      </w:r>
      <w:r w:rsidRPr="00820711">
        <w:rPr>
          <w:sz w:val="28"/>
          <w:szCs w:val="28"/>
        </w:rPr>
        <w:t xml:space="preserve">» представляют </w:t>
      </w:r>
      <w:r w:rsidR="00EE6A00" w:rsidRPr="00EE6A00">
        <w:rPr>
          <w:sz w:val="28"/>
          <w:szCs w:val="28"/>
        </w:rPr>
        <w:t>организации, осуществляющие деятельность по производству нефте- и газохимической продукции</w:t>
      </w:r>
      <w:r w:rsidR="00FB46D0">
        <w:rPr>
          <w:sz w:val="28"/>
          <w:szCs w:val="28"/>
        </w:rPr>
        <w:t xml:space="preserve"> на территории Российской Федерации.</w:t>
      </w:r>
    </w:p>
    <w:p w:rsidR="00A250A3" w:rsidRDefault="00EE6A00" w:rsidP="00A3408F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E6A00">
        <w:rPr>
          <w:sz w:val="28"/>
          <w:szCs w:val="28"/>
        </w:rPr>
        <w:t>Сведения о модернизации, реконструкции и планируемых к реализации инвестиционных проектах нефтегазохимического производства</w:t>
      </w:r>
      <w:r>
        <w:rPr>
          <w:sz w:val="28"/>
          <w:szCs w:val="28"/>
        </w:rPr>
        <w:t xml:space="preserve"> </w:t>
      </w:r>
      <w:r w:rsidR="00820711">
        <w:rPr>
          <w:sz w:val="28"/>
          <w:szCs w:val="28"/>
        </w:rPr>
        <w:t>приводятся еже</w:t>
      </w:r>
      <w:r w:rsidR="00E6467C">
        <w:rPr>
          <w:sz w:val="28"/>
          <w:szCs w:val="28"/>
        </w:rPr>
        <w:t>месячно</w:t>
      </w:r>
      <w:r w:rsidR="00820711">
        <w:rPr>
          <w:sz w:val="28"/>
          <w:szCs w:val="28"/>
        </w:rPr>
        <w:t xml:space="preserve">, </w:t>
      </w:r>
      <w:r w:rsidR="00820711" w:rsidRPr="00820711">
        <w:rPr>
          <w:sz w:val="28"/>
          <w:szCs w:val="28"/>
        </w:rPr>
        <w:t xml:space="preserve">до </w:t>
      </w:r>
      <w:r>
        <w:rPr>
          <w:sz w:val="28"/>
          <w:szCs w:val="28"/>
        </w:rPr>
        <w:t>5</w:t>
      </w:r>
      <w:r w:rsidR="00E6467C">
        <w:rPr>
          <w:sz w:val="28"/>
          <w:szCs w:val="28"/>
        </w:rPr>
        <w:t>-го числа месяца, следующего за отчетным.</w:t>
      </w:r>
    </w:p>
    <w:p w:rsidR="00FB46D0" w:rsidRDefault="00FB46D0" w:rsidP="00A3408F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27EF">
        <w:rPr>
          <w:sz w:val="28"/>
          <w:szCs w:val="28"/>
        </w:rPr>
        <w:t xml:space="preserve">Раздел 1 заполняется сведениями о </w:t>
      </w:r>
      <w:r w:rsidR="00AE27EF" w:rsidRPr="00AE27EF">
        <w:rPr>
          <w:sz w:val="28"/>
          <w:szCs w:val="28"/>
        </w:rPr>
        <w:t>прове</w:t>
      </w:r>
      <w:r w:rsidR="00AE27EF">
        <w:rPr>
          <w:sz w:val="28"/>
          <w:szCs w:val="28"/>
        </w:rPr>
        <w:t>д</w:t>
      </w:r>
      <w:r w:rsidR="00AE27EF" w:rsidRPr="00AE27EF">
        <w:rPr>
          <w:sz w:val="28"/>
          <w:szCs w:val="28"/>
        </w:rPr>
        <w:t>енной (фактической) модернизации и реконструкции мощностей отчитывающихся Субъектов ТЭК</w:t>
      </w:r>
      <w:r w:rsidRPr="00AE27EF">
        <w:rPr>
          <w:sz w:val="28"/>
          <w:szCs w:val="28"/>
        </w:rPr>
        <w:t xml:space="preserve">. </w:t>
      </w:r>
      <w:r w:rsidR="00AE27EF" w:rsidRPr="00AE27EF">
        <w:rPr>
          <w:sz w:val="28"/>
          <w:szCs w:val="28"/>
        </w:rPr>
        <w:t>Данные отражаются по компаниям в разрезе НПЗ, Субъектов РФ и технологических установок.</w:t>
      </w:r>
    </w:p>
    <w:p w:rsidR="00AE27EF" w:rsidRPr="00AE27EF" w:rsidRDefault="00AE27EF" w:rsidP="00A3408F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27EF">
        <w:rPr>
          <w:sz w:val="28"/>
          <w:szCs w:val="28"/>
        </w:rPr>
        <w:t>Раздел 2 формы заполняется информацие</w:t>
      </w:r>
      <w:r w:rsidR="001D12D1">
        <w:rPr>
          <w:sz w:val="28"/>
          <w:szCs w:val="28"/>
        </w:rPr>
        <w:t>й о долгосрочных планах (до 2035</w:t>
      </w:r>
      <w:r w:rsidRPr="00AE27EF">
        <w:rPr>
          <w:sz w:val="28"/>
          <w:szCs w:val="28"/>
        </w:rPr>
        <w:t xml:space="preserve"> г.) модернизаци</w:t>
      </w:r>
      <w:r>
        <w:rPr>
          <w:sz w:val="28"/>
          <w:szCs w:val="28"/>
        </w:rPr>
        <w:t>и и</w:t>
      </w:r>
      <w:r w:rsidRPr="00AE27EF">
        <w:rPr>
          <w:sz w:val="28"/>
          <w:szCs w:val="28"/>
        </w:rPr>
        <w:t xml:space="preserve"> реконструкци</w:t>
      </w:r>
      <w:r>
        <w:rPr>
          <w:sz w:val="28"/>
          <w:szCs w:val="28"/>
        </w:rPr>
        <w:t xml:space="preserve">и мощностей </w:t>
      </w:r>
      <w:r w:rsidRPr="00AE27EF">
        <w:rPr>
          <w:sz w:val="28"/>
          <w:szCs w:val="28"/>
        </w:rPr>
        <w:t xml:space="preserve">отчитывающихся Субъектов ТЭК. Данные отражаются по компаниям в разрезе НПЗ, Субъектов РФ и технологических установок. Заполнение граф Раздела производится в тысячах </w:t>
      </w:r>
      <w:r>
        <w:rPr>
          <w:sz w:val="28"/>
          <w:szCs w:val="28"/>
        </w:rPr>
        <w:t xml:space="preserve">тонн в год </w:t>
      </w:r>
      <w:r w:rsidRPr="00AE27EF">
        <w:rPr>
          <w:sz w:val="28"/>
          <w:szCs w:val="28"/>
        </w:rPr>
        <w:t>с точностью до 3 знака после запятой.</w:t>
      </w:r>
    </w:p>
    <w:p w:rsidR="00AE27EF" w:rsidRPr="00AE27EF" w:rsidRDefault="00AE27EF" w:rsidP="00A3408F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Раздел 3</w:t>
      </w:r>
      <w:r w:rsidRPr="00AE27EF">
        <w:rPr>
          <w:sz w:val="28"/>
          <w:szCs w:val="28"/>
        </w:rPr>
        <w:t xml:space="preserve"> формы заполняется </w:t>
      </w:r>
      <w:r w:rsidR="001D12D1">
        <w:rPr>
          <w:sz w:val="28"/>
          <w:szCs w:val="28"/>
        </w:rPr>
        <w:t xml:space="preserve">информацией </w:t>
      </w:r>
      <w:r w:rsidRPr="00AE27EF">
        <w:rPr>
          <w:sz w:val="28"/>
          <w:szCs w:val="28"/>
        </w:rPr>
        <w:t>об изменениях пара</w:t>
      </w:r>
      <w:r w:rsidR="001D12D1">
        <w:rPr>
          <w:sz w:val="28"/>
          <w:szCs w:val="28"/>
        </w:rPr>
        <w:t xml:space="preserve">метров инвестиционных проектов </w:t>
      </w:r>
      <w:r w:rsidRPr="00AE27EF">
        <w:rPr>
          <w:sz w:val="28"/>
          <w:szCs w:val="28"/>
        </w:rPr>
        <w:t xml:space="preserve">в ходе реализации этих проектов отчитывающихся Субъектов ТЭК. Данные отражаются по компаниям в разрезе НПЗ, Субъектов РФ и технологических установок. </w:t>
      </w:r>
    </w:p>
    <w:p w:rsidR="00AE27EF" w:rsidRDefault="00AE27EF" w:rsidP="00A3408F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C7EAE">
        <w:rPr>
          <w:sz w:val="28"/>
          <w:szCs w:val="28"/>
        </w:rPr>
        <w:t>В графах</w:t>
      </w:r>
      <w:r>
        <w:rPr>
          <w:sz w:val="28"/>
          <w:szCs w:val="28"/>
        </w:rPr>
        <w:t xml:space="preserve"> «Компания» и «НПЗ» Разделов 1-3</w:t>
      </w:r>
      <w:r w:rsidRPr="00AC7EAE">
        <w:rPr>
          <w:sz w:val="28"/>
          <w:szCs w:val="28"/>
        </w:rPr>
        <w:t xml:space="preserve"> указывается краткое наименование компании и НПЗ в соответствии с учредительными документами, зарегистрированными в установленном порядке.</w:t>
      </w:r>
    </w:p>
    <w:p w:rsidR="001D12D1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C7EAE">
        <w:rPr>
          <w:sz w:val="28"/>
          <w:szCs w:val="28"/>
        </w:rPr>
        <w:lastRenderedPageBreak/>
        <w:t>В граф</w:t>
      </w:r>
      <w:r>
        <w:rPr>
          <w:sz w:val="28"/>
          <w:szCs w:val="28"/>
        </w:rPr>
        <w:t>е</w:t>
      </w:r>
      <w:r w:rsidRPr="00AC7EAE">
        <w:rPr>
          <w:sz w:val="28"/>
          <w:szCs w:val="28"/>
        </w:rPr>
        <w:t xml:space="preserve"> «</w:t>
      </w:r>
      <w:r w:rsidRPr="009A24F8">
        <w:rPr>
          <w:sz w:val="28"/>
          <w:szCs w:val="28"/>
        </w:rPr>
        <w:t>Вид технологической установки (процесс)</w:t>
      </w:r>
      <w:r>
        <w:rPr>
          <w:sz w:val="28"/>
          <w:szCs w:val="28"/>
        </w:rPr>
        <w:t>» Разделов 1-3</w:t>
      </w:r>
      <w:r w:rsidRPr="00AC7EAE">
        <w:rPr>
          <w:sz w:val="28"/>
          <w:szCs w:val="28"/>
        </w:rPr>
        <w:t xml:space="preserve"> указывается </w:t>
      </w:r>
      <w:r>
        <w:rPr>
          <w:sz w:val="28"/>
          <w:szCs w:val="28"/>
        </w:rPr>
        <w:t>в</w:t>
      </w:r>
      <w:r w:rsidRPr="009A24F8">
        <w:rPr>
          <w:sz w:val="28"/>
          <w:szCs w:val="28"/>
        </w:rPr>
        <w:t>ид технологической установки (</w:t>
      </w:r>
      <w:r>
        <w:rPr>
          <w:sz w:val="28"/>
          <w:szCs w:val="28"/>
        </w:rPr>
        <w:t xml:space="preserve">описание осуществляемого процесса </w:t>
      </w:r>
      <w:r w:rsidRPr="00AC7EAE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AC7EAE">
        <w:rPr>
          <w:sz w:val="28"/>
          <w:szCs w:val="28"/>
        </w:rPr>
        <w:t xml:space="preserve"> документами, зарегистрированными в установленном порядке.</w:t>
      </w:r>
    </w:p>
    <w:p w:rsidR="001D12D1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C7EAE">
        <w:rPr>
          <w:sz w:val="28"/>
          <w:szCs w:val="28"/>
        </w:rPr>
        <w:t>В граф</w:t>
      </w:r>
      <w:r>
        <w:rPr>
          <w:sz w:val="28"/>
          <w:szCs w:val="28"/>
        </w:rPr>
        <w:t>е</w:t>
      </w:r>
      <w:r w:rsidRPr="00AC7EAE">
        <w:rPr>
          <w:sz w:val="28"/>
          <w:szCs w:val="28"/>
        </w:rPr>
        <w:t xml:space="preserve"> «</w:t>
      </w:r>
      <w:r w:rsidRPr="00EE76D3">
        <w:rPr>
          <w:sz w:val="28"/>
          <w:szCs w:val="28"/>
        </w:rPr>
        <w:t>Наименование технологической установки</w:t>
      </w:r>
      <w:r>
        <w:rPr>
          <w:sz w:val="28"/>
          <w:szCs w:val="28"/>
        </w:rPr>
        <w:t>» Разделов 1-3</w:t>
      </w:r>
      <w:r w:rsidRPr="00AC7EAE">
        <w:rPr>
          <w:sz w:val="28"/>
          <w:szCs w:val="28"/>
        </w:rPr>
        <w:t xml:space="preserve"> указывается краткое наименование </w:t>
      </w:r>
      <w:r>
        <w:rPr>
          <w:sz w:val="28"/>
          <w:szCs w:val="28"/>
        </w:rPr>
        <w:t xml:space="preserve">технологической установки или процесса, осуществляемого установкой, </w:t>
      </w:r>
      <w:r w:rsidRPr="00AC7EAE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AC7EAE">
        <w:rPr>
          <w:sz w:val="28"/>
          <w:szCs w:val="28"/>
        </w:rPr>
        <w:t xml:space="preserve"> документами, зарегистрированными в установленном порядке.</w:t>
      </w:r>
    </w:p>
    <w:p w:rsidR="001D12D1" w:rsidRPr="00BF7D0D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 «</w:t>
      </w:r>
      <w:r w:rsidRPr="009B5951">
        <w:rPr>
          <w:sz w:val="28"/>
          <w:szCs w:val="28"/>
        </w:rPr>
        <w:t xml:space="preserve">Основной продукт (при наличии)» </w:t>
      </w:r>
      <w:r>
        <w:rPr>
          <w:sz w:val="28"/>
          <w:szCs w:val="28"/>
        </w:rPr>
        <w:t>Разделов 1-3</w:t>
      </w:r>
      <w:r w:rsidRPr="00AC7EAE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указывается основной продукт, получаемый на технологической установке (при наличии).</w:t>
      </w:r>
      <w:r w:rsidRPr="00B3298D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Наименование продукта приводится</w:t>
      </w:r>
      <w:r w:rsidRPr="00BF7D0D">
        <w:rPr>
          <w:sz w:val="28"/>
          <w:szCs w:val="28"/>
        </w:rPr>
        <w:t xml:space="preserve"> в соответствии с Общероссийским классификатором продукции по видам экономической деятельности ОК 034-2014 (КПЕС 2008, Утвержден Приказом Росстандарта от 31.01.2014 N 14-с</w:t>
      </w:r>
      <w:r>
        <w:rPr>
          <w:sz w:val="28"/>
          <w:szCs w:val="28"/>
        </w:rPr>
        <w:t>т). Вид и наименование технологической установки, а также основной продукт, получаемый установкой (при наличии), являются ключевыми атрибутами инвестиционных проектов по реконструкции и модернизации производства.</w:t>
      </w:r>
    </w:p>
    <w:p w:rsidR="00BF7D0D" w:rsidRDefault="00BF7D0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1 Раздела 1 указывается </w:t>
      </w:r>
      <w:r w:rsidRPr="00BF7D0D">
        <w:rPr>
          <w:sz w:val="28"/>
          <w:szCs w:val="28"/>
        </w:rPr>
        <w:t xml:space="preserve">год ввода технологической установки в эксплуатацию. </w:t>
      </w:r>
      <w:r>
        <w:rPr>
          <w:sz w:val="28"/>
          <w:szCs w:val="28"/>
        </w:rPr>
        <w:t>Заполнение графы</w:t>
      </w:r>
      <w:r w:rsidRPr="00AE27EF">
        <w:rPr>
          <w:sz w:val="28"/>
          <w:szCs w:val="28"/>
        </w:rPr>
        <w:t xml:space="preserve"> производится в </w:t>
      </w:r>
      <w:r>
        <w:rPr>
          <w:sz w:val="28"/>
          <w:szCs w:val="28"/>
        </w:rPr>
        <w:t>формате ГГГГ.</w:t>
      </w:r>
    </w:p>
    <w:p w:rsidR="00BF7D0D" w:rsidRPr="00A72342" w:rsidRDefault="00BF7D0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36BA">
        <w:rPr>
          <w:sz w:val="28"/>
          <w:szCs w:val="28"/>
        </w:rPr>
        <w:t xml:space="preserve">Графа </w:t>
      </w:r>
      <w:r>
        <w:rPr>
          <w:sz w:val="28"/>
          <w:szCs w:val="28"/>
        </w:rPr>
        <w:t xml:space="preserve">2 </w:t>
      </w:r>
      <w:r w:rsidRPr="008D36BA">
        <w:rPr>
          <w:sz w:val="28"/>
          <w:szCs w:val="28"/>
        </w:rPr>
        <w:t>«</w:t>
      </w:r>
      <w:r w:rsidR="00A72342" w:rsidRPr="00A72342">
        <w:rPr>
          <w:sz w:val="28"/>
          <w:szCs w:val="28"/>
        </w:rPr>
        <w:t>Вид перерабатываемого/компримируемого сырья</w:t>
      </w:r>
      <w:r w:rsidRPr="00A72342">
        <w:rPr>
          <w:sz w:val="28"/>
          <w:szCs w:val="28"/>
        </w:rPr>
        <w:t>» Раздела 1 заполняется в соответствии с Общероссийским классификатором продукции по видам экономической деятельности ОК 034-2014 (КПЕС 2008, Утвержден Приказом Росс</w:t>
      </w:r>
      <w:r w:rsidR="00EE76D3" w:rsidRPr="00A72342">
        <w:rPr>
          <w:sz w:val="28"/>
          <w:szCs w:val="28"/>
        </w:rPr>
        <w:t>тандарта от 31.01.2014 N 14-ст).</w:t>
      </w:r>
    </w:p>
    <w:p w:rsidR="00EE76D3" w:rsidRPr="00EE76D3" w:rsidRDefault="00EE76D3" w:rsidP="00EE76D3">
      <w:pPr>
        <w:spacing w:line="360" w:lineRule="auto"/>
        <w:jc w:val="center"/>
        <w:rPr>
          <w:sz w:val="28"/>
          <w:szCs w:val="28"/>
        </w:rPr>
      </w:pPr>
      <w:r w:rsidRPr="00EE76D3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>Ключевые виды перерабатываемого углеводородного сырья.</w:t>
      </w:r>
    </w:p>
    <w:tbl>
      <w:tblPr>
        <w:tblW w:w="103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767"/>
      </w:tblGrid>
      <w:tr w:rsidR="00D449D6" w:rsidRPr="00D449D6" w:rsidTr="00D916B6">
        <w:trPr>
          <w:trHeight w:val="240"/>
          <w:tblHeader/>
        </w:trPr>
        <w:tc>
          <w:tcPr>
            <w:tcW w:w="2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jc w:val="center"/>
              <w:rPr>
                <w:b/>
                <w:bCs/>
                <w:sz w:val="28"/>
                <w:szCs w:val="28"/>
              </w:rPr>
            </w:pPr>
            <w:r w:rsidRPr="00D449D6">
              <w:rPr>
                <w:b/>
                <w:bCs/>
                <w:sz w:val="28"/>
                <w:szCs w:val="28"/>
              </w:rPr>
              <w:t>Код по ОКПД2</w:t>
            </w:r>
          </w:p>
        </w:tc>
        <w:tc>
          <w:tcPr>
            <w:tcW w:w="7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jc w:val="center"/>
              <w:rPr>
                <w:b/>
                <w:bCs/>
                <w:sz w:val="28"/>
                <w:szCs w:val="28"/>
              </w:rPr>
            </w:pPr>
            <w:r w:rsidRPr="00D449D6">
              <w:rPr>
                <w:b/>
                <w:bCs/>
                <w:sz w:val="28"/>
                <w:szCs w:val="28"/>
              </w:rPr>
              <w:t>Пример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06.20.10.120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 xml:space="preserve">Газ нефтяной попутный (газ горючий природный нефтяных месторождений) 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  <w:lang w:val="en-US"/>
              </w:rPr>
            </w:pPr>
            <w:r w:rsidRPr="00D449D6">
              <w:rPr>
                <w:sz w:val="28"/>
                <w:szCs w:val="28"/>
              </w:rPr>
              <w:t>19.20.28.100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Мазут топочный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19.20.31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 xml:space="preserve">Пропан и бутан сжиженные 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19.20.32.115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Конденсат газовый стабильный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19.20.32.116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Конденсат газовый деэтанизированный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20.14.11.111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Этан</w:t>
            </w:r>
          </w:p>
        </w:tc>
      </w:tr>
      <w:tr w:rsidR="00D449D6" w:rsidRPr="00D449D6" w:rsidTr="00D916B6">
        <w:trPr>
          <w:trHeight w:val="285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lastRenderedPageBreak/>
              <w:t>19.20.23.110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ind w:right="3676"/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 xml:space="preserve">Нафта 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20.15.10.110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 xml:space="preserve">Кислота азотная </w:t>
            </w:r>
          </w:p>
        </w:tc>
      </w:tr>
      <w:tr w:rsidR="00D449D6" w:rsidRPr="00D449D6" w:rsidTr="00D916B6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20.15.10.130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 xml:space="preserve">Аммиак 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06.20.10.131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 xml:space="preserve">Газ горючий природный сжиженный 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sz w:val="28"/>
                <w:szCs w:val="28"/>
              </w:rPr>
            </w:pPr>
            <w:r w:rsidRPr="00D449D6">
              <w:rPr>
                <w:sz w:val="28"/>
                <w:szCs w:val="28"/>
              </w:rPr>
              <w:t>06.20.10.110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 xml:space="preserve">Газ горючий природный (газ естественный) 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06.10.10.410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Конденсат газовый нестабильный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06.10.10.100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особо легкая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особо легкая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особо легкая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легкая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06.10.10.115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легкая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06.10.10.116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легкая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06.10.10.117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средняя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06.10.10.118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средняя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06.10.10.119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средняя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тяжелая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тяжелая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06.10.10.123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тяжелая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06.10.10.124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битуминозная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06.10.10.125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битуминозная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06.10.10.126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малосернистая битуминозная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06.10.10.131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особо легкая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06.10.10.132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особо легкая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06.10.10.133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особо легкая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06.10.10.134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легкая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06.10.10.135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легкая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06.10.10.136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легкая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06.10.10.137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средняя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06.10.10.138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средняя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lastRenderedPageBreak/>
              <w:t>06.10.10.139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средняя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06.10.10.141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тяжелая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06.10.10.142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тяжелая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06.10.10.143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тяжелая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06.10.10.144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битуминозная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06.10.10.145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битуминозная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06.10.10.146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сернистая битуминозная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06.10.10.151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особо легкая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особо легкая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особо легкая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легкая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легкая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легкая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06.10.10.157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средняя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06.10.10.158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средняя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06.10.10.159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средняя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06.10.10.161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тяжелая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06.10.10.162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тяжелая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06.10.10.163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тяжелая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06.10.10.164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битуминозная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06.10.10.165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битуминозная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06.10.10.166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высокосернистая битуминозная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06.10.10.170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06.10.10.171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особо легкая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06.10.10.172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особо легкая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lastRenderedPageBreak/>
              <w:t>06.10.10.173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особо легкая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06.10.10.174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легкая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06.10.10.175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легкая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06.10.10.176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легкая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06.10.10.177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средняя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06.10.10.178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средняя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06.10.10.179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средняя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06.10.10.181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тяжелая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06.10.10.182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тяжелая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06.10.10.183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тяжелая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06.10.10.184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битуминозная материковых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06.10.10.185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битуминозная морских месторождений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06.10.10.186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сырая особо высокосернистая битуминозная нефтяных оторочек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06.10.10.200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товарная обезвоженная, обессоленная и стабилизированная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малосернистая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малосернистая особо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малосернистая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малосернистая средняя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малосернистая тяжелая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06.10.10.215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малосернистая битуминозная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 xml:space="preserve">Нефть обезвоженная, обессоленная и стабилизированная </w:t>
            </w:r>
            <w:r w:rsidRPr="00D449D6">
              <w:rPr>
                <w:color w:val="000000"/>
                <w:sz w:val="28"/>
                <w:szCs w:val="28"/>
              </w:rPr>
              <w:lastRenderedPageBreak/>
              <w:t>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lastRenderedPageBreak/>
              <w:t>06.10.10.221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сернистая особо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сернистая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06.10.10.223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сернистая средняя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06.10.10.224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сернистая тяжелая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06.10.10.225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сернистая битуминозная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высокосернистая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высокосернистая особо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06.10.10.232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высокосернистая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06.10.10.233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высокосернистая средняя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06.10.10.234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высокосернистая тяжелая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06.10.10.235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высокосернистая битуминозная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особо высокосернистая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06.10.10.241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особо высокосернистая особо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06.10.10.242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особо высокосернистая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06.10.10.243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особо высокосернистая средняя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06.10.10.244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особо высокосернистая тяжелая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06.10.10.245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обезвоженная, обессоленная и стабилизированная особо высокосернистая битуминозная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06.10.10.300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малосернистая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малосернистая особо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06.10.10.312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малосернистая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малосернистая средняя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малосернистая тяжелая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lastRenderedPageBreak/>
              <w:t>06.10.10.315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малосернистая битуминозная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сернистая особо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06.10.10.322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сернистая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06.10.10.323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сернистая средняя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06.10.10.324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сернистая тяжелая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06.10.10.325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сернистая битуминозная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высокосернистая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высокосернистая особо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06.10.10.332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высокосернистая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06.10.10.333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высокосернистая средняя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06.10.10.334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высокосернистая тяжелая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06.10.10.335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высокосернистая битуминозная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особо высокосернистая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06.10.10.341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особо высокосернистая особо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06.10.10.342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особо высокосернистая легкая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06.10.10.343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особо высокосернистая средняя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06.10.10.344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особо высокосернистая тяжелая</w:t>
            </w:r>
          </w:p>
        </w:tc>
      </w:tr>
      <w:tr w:rsidR="00D449D6" w:rsidRPr="00D449D6" w:rsidTr="00D916B6">
        <w:trPr>
          <w:trHeight w:val="24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449D6">
              <w:rPr>
                <w:color w:val="000000"/>
                <w:sz w:val="28"/>
                <w:szCs w:val="28"/>
              </w:rPr>
              <w:t>06.10.10.345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D6" w:rsidRPr="00D449D6" w:rsidRDefault="00D449D6" w:rsidP="00D916B6">
            <w:pPr>
              <w:rPr>
                <w:color w:val="000000"/>
                <w:sz w:val="28"/>
                <w:szCs w:val="28"/>
              </w:rPr>
            </w:pPr>
            <w:r w:rsidRPr="00D449D6">
              <w:rPr>
                <w:color w:val="000000"/>
                <w:sz w:val="28"/>
                <w:szCs w:val="28"/>
              </w:rPr>
              <w:t>Нефть смесевая особо высокосернистая битуминозная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ациклические насыщенные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Этан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Бутан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Пентан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Гексан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20.14.11.119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ациклические насыщенные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ациклические ненасыщенные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Этилен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Пропен (пропилен)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Бутен (бутилен) и его изомеры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20.14.11.124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Бутадиен-1,3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Изопрен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Ацетилен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20.14.11.127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Альфа-олефины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20.14.11.128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Пиперилен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20.14.11.129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Изобутилен-ректификат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Изобутилен для бутилкаучука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20.14.11.132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Изоамилен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20.14.11.133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Изооктилен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20.14.11.139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ациклические ненасыщенные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Циклогексаны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lastRenderedPageBreak/>
              <w:t>20.14.12.120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Цикланы (циклоалканы), циклены (циклоалкены) и циклотерпены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20.14.12.130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Бензолы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Бензол каменноугольный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20.14.12.132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Бензол сланцевый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20.14.12.133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Бензол нефтяной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Толуолы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20.14.12.141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Толуол нефтяной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20.14.12.142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Толуол каменноугольный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20.14.12.143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Толуол сланцевый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20.14.12.150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Ксилолы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20.14.12.151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О-ксилол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20.14.12.152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П-ксилол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20.14.12.153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М-ксилол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20.14.12.154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Ксилол каменноугольный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20.14.12.155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Ксилол нефтяной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20.14.12.156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Смеси изомеров ксилола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20.14.12.160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Стирол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20.14.12.170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Этилбензолы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20.14.12.180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Кумол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ароматические с двумя или более несконденсированными бензольными кольцами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20.14.12.211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Терфенилы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Бифенил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Дифенилметан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Трифенилметан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20.14.12.219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ароматические с двумя или более несконденсированными бензольными кольцами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20.14.12.220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ароматические с двумя или более сконденсированными бензольными кольцами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20.14.12.221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Нафталин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Фенантрен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20.14.12.223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Антрацен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20.14.12.224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Аценафтен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20.14.12.225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Метилантрацены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20.14.12.226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Флуорен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20.14.12.227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Флуорантен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20.14.12.228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Пирен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20.14.12.229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ароматические с двумя или более сконденсированными бензольными кольцами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lastRenderedPageBreak/>
              <w:t>20.14.12.290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Углеводороды ароматические прочие, не включенные в другие группировки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20.14.22.110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Спирты одноатомные насыщенные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метиловый (метанол)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пропиловый (пропан-1-ол)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изопропиловый (пропан-2-ол)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н-бутиловый (бутан-1-ол)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20.14.22.115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третбутиловый спирт (2-метилпропан-2-ол)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20.14.22.116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Бутанолы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20.14.22.117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амиловый (пентанол) и его изомеры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20.14.22.118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октиловый (октанол) и его изомеры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20.14.22.121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лауриловый (додекан-1-ол)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цетиловый (гексадекан-1-ол)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20.14.22.123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стеариловый (октадекан-1-ол)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20.14.22.129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Спирты одноатомные насыщенные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Спирты одноатомные ненасыщенные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Спирты ациклические терпеновые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20.14.22.132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 аллиловый и его производные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20.14.22.139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Спирты одноатомные ненасыщенные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20.14.24.110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Фенолы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20.14.24.111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Фенол каменноугольный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20.14.24.112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Фенол синтетический технический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20.14.24.119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Фенолы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20.14.24.120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Фенолоспирты и их производные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муравьиная, ее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муравьиная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муравьиной кислоты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муравьиной кислоты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уксусная, ее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уксусная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уксусной кислоты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20.14.32.123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уксусной кислоты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моно-, ди- или трихлоруксусные, их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моно-, ди- или трихлоруксусные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20.14.32.132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моно-, ди- или трихлоруксусных кислот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20.14.32.133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моно-, ди- или трихлоруксусных кислот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пропионовая, ее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20.14.32.141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пропионовая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20.14.32.142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пропионовой кислоты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lastRenderedPageBreak/>
              <w:t>20.14.32.143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пропионовой кислоты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20.14.32.150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масляные, их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20.14.32.151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масляные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20.14.32.152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масляных кислот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20.14.32.153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масляных кислот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20.14.32.160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валериановые, их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20.14.32.161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валериановые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20.14.32.162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валериановых кислот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20.14.32.163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валериановых кислот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20.14.32.170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пальмитиновая, ее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20.14.32.171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пальмитиновая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20.14.32.172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пальмитиновой кислоты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20.14.32.173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пальмитиновой кислоты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20.14.32.180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стеариновая, ее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20.14.32.181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стеариновая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20.14.32.182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стеариновой кислоты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20.14.32.183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стеариновой кислоты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20.14.32.210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лауриновая, ее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20.14.32.211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лауриновая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20.14.32.212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лауриновой кислоты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20.14.32.213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лауриновой кислоты сложные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20.14.32.220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Хлорформиаты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20.14.32.290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ациклические монокарбоновые насыщенные, их соли и производные, прочие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20.14.34.100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ароматические поликарбоновые, их ангидриды, галогенангидриды, пероксиды, пероксикислоты и их производные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20.14.34.110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фталевая, ее соли и сложные эфиры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  <w:lang w:val="en-US"/>
              </w:rPr>
            </w:pPr>
            <w:r w:rsidRPr="00D916B6">
              <w:rPr>
                <w:color w:val="000000"/>
                <w:sz w:val="28"/>
                <w:szCs w:val="28"/>
              </w:rPr>
              <w:t>20.14.34.111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фталевая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Ангидрид фталевый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Дибутилортофталаты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Диоктилортофталаты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20.14.34.115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Динонил или дидецилортофталаты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20.14.34.116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Диизооктил, диизононил и диизодецилортофталаты</w:t>
            </w:r>
          </w:p>
        </w:tc>
      </w:tr>
      <w:tr w:rsidR="00D916B6" w:rsidRPr="00D916B6" w:rsidTr="00D916B6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20.14.34.117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ортофталевой кислоты сложные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20.14.34.119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фталевой кислоты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терефталевая и ее соли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терефталевая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Диметилтерефталат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20.14.34.129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терефталевой кислоты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lastRenderedPageBreak/>
              <w:t>20.14.34.190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ароматические поликарбоновые, их ангидриды, галогенангидриды, пероксиды, пероксикислоты и их производные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20.14.34.200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карбоновые с дополнительными кислородсодержащими функциональными группами, их производные, кроме кислоты салициловой и ее солей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молочная, ее соли и сложные эфиры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молочная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молочной кислоты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молочной кислоты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винная, ее соли и сложные эфиры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винная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винной кислоты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20.14.34.223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винной кислоты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лимонная, ее соли и сложные эфиры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лимонная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20.14.34.232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лимонной кислоты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20.14.34.233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лимонной кислоты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глюконовая, ее соли и сложные эфиры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20.14.34.241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глюконовая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20.14.34.242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глюконовой кислоты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20.14.34.243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глюконовой кислоты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20.14.34.250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фенилгликолевая (миндальная кислота), ее соли и сложные эфиры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20.14.34.251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фенилгликолевая (миндальная кислота)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20.14.34.252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фенилгликолевой (миндальной) кислоты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20.14.34.253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фенилгликолевой (миндальной) кислоты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20.14.34.260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яблочная, ее соли и сложные эфиры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20.14.34.261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яблочная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20.14.34.262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яблочной кислоты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20.14.34.263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яблочной кислоты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20.14.34.270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холевая, кислота дезоксихолевая, их соли и эфиры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20.14.34.271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холевая, кислота дезоксихолевая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20.14.34.272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холевой, дезоксихолевой кислот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20.14.34.273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холевой, дезоксихолевой кислот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20.14.34.280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4-гидроксибензойная, ее соли и сложные эфиры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20.14.34.281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4-гидроксибензойная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20.14.34.282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4-гидроксибензойной кислоты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20.14.34.283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4-гидроксибензойной кислоты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lastRenderedPageBreak/>
              <w:t>20.14.34.290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галловая, ее соли и сложные эфиры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20.14.34.291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Кислота галловая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20.14.34.292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Соли галловой кислоты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20.14.34.293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галловой кислоты сложные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20.14.34.310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карбоновые, содержащие альдегидную или кетонную группу, но не содержащие других кислородсодержащих функциональных групп, их ангидриды, галогенангидриды, пероксиды, пероксикислоты и их производные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20.14.34.390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Кислоты карбоновые, содержащие дополнительные кислородсодержащие функциональные группы, и их ангидриды, галогенангидриды, пероксиды и пероксикислоты; их галогенированные, сульфированные, нитрованные или нитрозированные производные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этилена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Полиэтилен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Полиэтилен высокого давления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Полиэтилен среднего давления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20.16.10.113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Полиэтилен низкого давления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20.16.10.114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Полиэтилен линейный низкой плотности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20.16.10.119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Полиэтилен прочий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Сополимеры этилена с винилацетатом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20.16.10.190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этилена в первичных формах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Полистирол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Полистирол блочный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Полистирол эмульсионный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Полистирол суспензионный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20.16.20.114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Полистирол изотактический (кристаллический)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20.16.20.115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Полистирол модифицированный (ударопрочный)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20.16.20.116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Полистирол вспенивающийся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Сополимеры стирола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20.16.20.121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Сополимеры стирола с акрилонитрилом (САН)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20.16.20.122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Сополимеры акрилонитрилбутадиенстирольные (АБС-пластик)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20.16.20.129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Сополимеры стирола в первичных формах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20.16.20.190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стирола в первичных формах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20.16.30.110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винилхлорида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20.16.30.111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Поливинилхлорид эмульсионный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20.16.30.112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Поливинилхлорид суспензионный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20.16.30.113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Сополимеры винилхлорида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lastRenderedPageBreak/>
              <w:t>20.16.30.119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винилхлорида в первичных формах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20.16.30.190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прочих галогенированных олефинов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20.16.40.110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Полиацетали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20.16.40.120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Полиэфиры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20.16.40.130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эпоксидные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20.16.40.140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Поликарбонаты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20.16.40.150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алкидные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20.16.40.160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сложных эфиров аллилового спирта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20.16.40.170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Полиэтилентерефталат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20.16.40.190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Полиэфиры прочие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20.16.51.110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пропилена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20.16.51.190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прочих олефинов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20.16.52.110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винилацетата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20.16.52.120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прочих сложных виниловых эфиров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20.16.52.190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виниловые прочие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20.16.53.000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Полиакрилаты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20.16.54.000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Полиамиды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20.16.55.110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аминоформальдегидные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20.16.55.120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карбамидоформальдегидные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20.16.55.130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тиокарбамидоформальдегидные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20.16.55.140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меламиноформальдегидные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20.16.56.110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аминоальдегидные прочие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20.16.56.120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фенолоальдегидные прочие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20.16.56.190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полиуретановые прочие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20.16.57.110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кремнийорганические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20.16.57.120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Жидкости кремнийорганические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20.16.57.130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Эластомеры кремнийорганические (каучуки)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и политерпены нефтяные, кумароновые, инденовые и кумарон-инденовые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Полисульфоны, полисульфиды, гидрополисульфаны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карбинольные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20.16.59.140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масляно-стирольные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20.16.59.150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винилнафталина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20.16.59.160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диметилфенола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20.16.59.170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акриловой кислоты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20.16.59.180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 xml:space="preserve">Смолы поликсилоловые, полиэтиленимины и прочие </w:t>
            </w:r>
            <w:r w:rsidRPr="00D916B6">
              <w:rPr>
                <w:color w:val="000000"/>
                <w:sz w:val="28"/>
                <w:szCs w:val="28"/>
              </w:rPr>
              <w:lastRenderedPageBreak/>
              <w:t>синтетические полимеры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lastRenderedPageBreak/>
              <w:t>20.16.59.210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Массы пластические, смолы синтетические микробиологического синтеза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20.16.59.220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Ацетаты целлюлозы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20.16.59.230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Нитраты целлюлозы (нитроцеллюлоза), включая коллодии,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20.16.59.240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Карбоксиметилцеллюлоза и ее соли,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20.16.59.250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Этилцеллюлоза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20.16.59.260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Метилцеллюлоза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20.16.59.270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Оксиэтилцеллюлоза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20.16.59.280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Эфиры целлюлозы прочие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20.16.59.310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Полимеры природные и полимеры модифицированные природные в первичных формах, не включенные в другие группировки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20.16.59.320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Смолы ионообменные на основе синтетических или природных полимеров в первичных формах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бутадиеновые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изопреновые и сополимеры изопрена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20.17.10.130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бутадиенстирольные и бутадиенметилстирольные (СКС–СКМС)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20.17.10.140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на основе сополимеров бутадиена с другими мономерами, кроме стирола и метилстирола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20.17.10.141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бутадиеннитрильные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20.17.10.142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карбоксилатные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20.17.10.143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бутадиенпипериленовые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20.17.10.144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бутадиенпропиленовые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20.17.10.149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на основе сополимеров бутадиена с другими мономерами прочие, кроме стирола и метилстирола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20.17.10.150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хлоропреновые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20.17.10.160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элементоорганические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20.17.10.170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на основе олефинов и изоолефинов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20.17.10.171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изобутиленизопреновые (бутилкаучуки)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20.17.10.172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изобутиленизопреновые галогенированные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20.17.10.173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этиленпропилендиеновые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20.17.10.179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на основе олефинов и изоолефинов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Каучуки синтетические прочие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20.17.10.210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Латексы синтетические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19.20.32.190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Газ "сухой" отбензиненный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Пропановая фракция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Фракция нормального бутана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lastRenderedPageBreak/>
              <w:t>19.20.31.120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Изобутановая фракция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 xml:space="preserve">Пропан-бутановая фракция (кондиция для быта) 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Пропан-бутан-пентановая фракция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Пропан-пропиленовая фракция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Бутан-бутиленовая фракция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19.20.31.120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Бутилен-бутадиеновая фракция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19.20.32.110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Пентан-гексановая фракция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19.20.32.110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>Бензин газовый стабильный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20.11.11.131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Гелий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20.13.66.190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 xml:space="preserve">Сера прочая, кроме сублимированной, осажденной и коллоидной 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697878" w:rsidP="00D916B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06.20.10.110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Газ горючий природный газовых месторождений и газовых шапок конденсатных и нефтяных месторождений</w:t>
            </w:r>
          </w:p>
        </w:tc>
      </w:tr>
      <w:tr w:rsidR="00D916B6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697878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06.20.10.1</w:t>
            </w:r>
            <w:r w:rsidR="0069787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6B6" w:rsidRPr="00D916B6" w:rsidRDefault="00D916B6" w:rsidP="00D916B6">
            <w:pPr>
              <w:rPr>
                <w:color w:val="000000"/>
                <w:sz w:val="28"/>
                <w:szCs w:val="28"/>
              </w:rPr>
            </w:pPr>
            <w:r w:rsidRPr="00D916B6">
              <w:rPr>
                <w:color w:val="000000"/>
                <w:sz w:val="28"/>
                <w:szCs w:val="28"/>
              </w:rPr>
              <w:t>Газ горючий природный газоконденсатных месторождений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697878">
              <w:rPr>
                <w:color w:val="000000"/>
                <w:sz w:val="28"/>
                <w:szCs w:val="28"/>
              </w:rPr>
              <w:t>19.20.32.190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 xml:space="preserve">Метан </w:t>
            </w:r>
          </w:p>
        </w:tc>
      </w:tr>
      <w:tr w:rsidR="00697878" w:rsidRPr="00D916B6" w:rsidTr="00697878">
        <w:trPr>
          <w:trHeight w:val="2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7878" w:rsidRPr="00697878" w:rsidRDefault="00697878" w:rsidP="00697878">
            <w:pPr>
              <w:rPr>
                <w:color w:val="000000"/>
                <w:sz w:val="28"/>
                <w:szCs w:val="28"/>
              </w:rPr>
            </w:pPr>
            <w:r w:rsidRPr="00697878">
              <w:rPr>
                <w:color w:val="000000"/>
                <w:sz w:val="28"/>
                <w:szCs w:val="28"/>
              </w:rPr>
              <w:t>19.20.32.190</w:t>
            </w:r>
          </w:p>
        </w:tc>
        <w:tc>
          <w:tcPr>
            <w:tcW w:w="7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7878" w:rsidRPr="00D916B6" w:rsidRDefault="00697878" w:rsidP="00697878">
            <w:pPr>
              <w:rPr>
                <w:sz w:val="28"/>
                <w:szCs w:val="28"/>
              </w:rPr>
            </w:pPr>
            <w:r w:rsidRPr="00D916B6">
              <w:rPr>
                <w:sz w:val="28"/>
                <w:szCs w:val="28"/>
              </w:rPr>
              <w:t xml:space="preserve">Этан (фракция этановая) </w:t>
            </w:r>
          </w:p>
        </w:tc>
      </w:tr>
    </w:tbl>
    <w:p w:rsidR="00D449D6" w:rsidRPr="00D916B6" w:rsidRDefault="00D449D6" w:rsidP="00EE76D3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</w:p>
    <w:p w:rsidR="007F150D" w:rsidRDefault="007F150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3 Раздела 1 приводится краткое </w:t>
      </w:r>
      <w:r w:rsidR="00775873">
        <w:rPr>
          <w:sz w:val="28"/>
          <w:szCs w:val="28"/>
        </w:rPr>
        <w:t>наименование</w:t>
      </w:r>
      <w:r>
        <w:rPr>
          <w:sz w:val="28"/>
          <w:szCs w:val="28"/>
        </w:rPr>
        <w:t xml:space="preserve"> </w:t>
      </w:r>
      <w:r w:rsidR="009B5951">
        <w:rPr>
          <w:sz w:val="28"/>
          <w:szCs w:val="28"/>
        </w:rPr>
        <w:t xml:space="preserve">производителя </w:t>
      </w:r>
      <w:r w:rsidRPr="007F150D">
        <w:rPr>
          <w:sz w:val="28"/>
          <w:szCs w:val="28"/>
        </w:rPr>
        <w:t xml:space="preserve">перерабатываемого </w:t>
      </w:r>
      <w:r>
        <w:rPr>
          <w:sz w:val="28"/>
          <w:szCs w:val="28"/>
        </w:rPr>
        <w:t xml:space="preserve">технологической установкой </w:t>
      </w:r>
      <w:r w:rsidRPr="007F150D">
        <w:rPr>
          <w:sz w:val="28"/>
          <w:szCs w:val="28"/>
        </w:rPr>
        <w:t>углеводородного сырья</w:t>
      </w:r>
      <w:r>
        <w:rPr>
          <w:sz w:val="28"/>
          <w:szCs w:val="28"/>
        </w:rPr>
        <w:t xml:space="preserve"> </w:t>
      </w:r>
      <w:r w:rsidRPr="007F150D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7F150D">
        <w:rPr>
          <w:sz w:val="28"/>
          <w:szCs w:val="28"/>
        </w:rPr>
        <w:t xml:space="preserve"> документами, зарегистрированными в установленном порядке.</w:t>
      </w:r>
    </w:p>
    <w:p w:rsidR="00775873" w:rsidRDefault="00775873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Раздела 1 указывается проектная мощность технологической установки (объем перерабатываемого углеводородного сырья в год)  </w:t>
      </w:r>
      <w:r w:rsidRPr="007F150D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7F150D">
        <w:rPr>
          <w:sz w:val="28"/>
          <w:szCs w:val="28"/>
        </w:rPr>
        <w:t xml:space="preserve"> документами, зарегистрированными в установленном порядке</w:t>
      </w:r>
      <w:r>
        <w:rPr>
          <w:sz w:val="28"/>
          <w:szCs w:val="28"/>
        </w:rPr>
        <w:t>. Заполнение графы производится в тысячах тонн в год с точностью до 3 знака после запятой.</w:t>
      </w:r>
    </w:p>
    <w:p w:rsidR="00B3298D" w:rsidRDefault="00B3298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 рамках инвестиционного проекта осуществляется реконструкция технологической установки без увеличения ее проектной мощности, г</w:t>
      </w:r>
      <w:r w:rsidRPr="00BD2A4C">
        <w:rPr>
          <w:sz w:val="28"/>
          <w:szCs w:val="28"/>
        </w:rPr>
        <w:t>р</w:t>
      </w:r>
      <w:r>
        <w:rPr>
          <w:sz w:val="28"/>
          <w:szCs w:val="28"/>
        </w:rPr>
        <w:t>афа</w:t>
      </w:r>
      <w:r w:rsidRPr="00BD2A4C">
        <w:rPr>
          <w:sz w:val="28"/>
          <w:szCs w:val="28"/>
        </w:rPr>
        <w:t xml:space="preserve"> «</w:t>
      </w:r>
      <w:r w:rsidRPr="00B3298D">
        <w:rPr>
          <w:sz w:val="28"/>
          <w:szCs w:val="28"/>
        </w:rPr>
        <w:t>Реконструкция без увеличения мощности (Да/Нет)</w:t>
      </w:r>
      <w:r w:rsidR="001D12D1">
        <w:rPr>
          <w:sz w:val="28"/>
          <w:szCs w:val="28"/>
        </w:rPr>
        <w:t xml:space="preserve">» </w:t>
      </w:r>
      <w:r>
        <w:rPr>
          <w:sz w:val="28"/>
          <w:szCs w:val="28"/>
        </w:rPr>
        <w:t>Раздела</w:t>
      </w:r>
      <w:r w:rsidRPr="00BD2A4C">
        <w:rPr>
          <w:sz w:val="28"/>
          <w:szCs w:val="28"/>
        </w:rPr>
        <w:t xml:space="preserve"> заполняется показателем «Да», в противном случае – показателем «Нет».</w:t>
      </w:r>
    </w:p>
    <w:p w:rsidR="00B3298D" w:rsidRDefault="00B3298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9B5951">
        <w:rPr>
          <w:sz w:val="28"/>
          <w:szCs w:val="28"/>
        </w:rPr>
        <w:t>6</w:t>
      </w:r>
      <w:r>
        <w:rPr>
          <w:sz w:val="28"/>
          <w:szCs w:val="28"/>
        </w:rPr>
        <w:t xml:space="preserve"> Раздела 1 указывается план на отчетный период по вводу новых мощностей технологической установки. Заполнение графы производится в тысячах тонн в год с точностью до 3 знака после запятой.</w:t>
      </w:r>
    </w:p>
    <w:p w:rsidR="00B3298D" w:rsidRDefault="00B3298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графе</w:t>
      </w:r>
      <w:r w:rsidRPr="00810F74">
        <w:rPr>
          <w:sz w:val="28"/>
          <w:szCs w:val="28"/>
        </w:rPr>
        <w:t xml:space="preserve"> </w:t>
      </w:r>
      <w:r w:rsidR="009B5951">
        <w:rPr>
          <w:sz w:val="28"/>
          <w:szCs w:val="28"/>
        </w:rPr>
        <w:t>7</w:t>
      </w:r>
      <w:r>
        <w:rPr>
          <w:sz w:val="28"/>
          <w:szCs w:val="28"/>
        </w:rPr>
        <w:t xml:space="preserve"> Раздела 1 указывается фактический ввод новых мощностей технологической установки за отчетный период. Заполнение графы производится в тысячах тонн в год с точностью до 3 знака после запятой.</w:t>
      </w:r>
    </w:p>
    <w:p w:rsidR="00B3298D" w:rsidRDefault="00B3298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9B5951">
        <w:rPr>
          <w:sz w:val="28"/>
          <w:szCs w:val="28"/>
        </w:rPr>
        <w:t>8</w:t>
      </w:r>
      <w:r>
        <w:rPr>
          <w:sz w:val="28"/>
          <w:szCs w:val="28"/>
        </w:rPr>
        <w:t xml:space="preserve"> Раздела 1 указывается план по вводу новых мощностей технологической установки на период с начала года накопительным итогом. Заполнение графы производится в тысячах тонн в год с точностью до 3 знака после запятой</w:t>
      </w:r>
    </w:p>
    <w:p w:rsidR="00B3298D" w:rsidRDefault="00B3298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9B5951">
        <w:rPr>
          <w:sz w:val="28"/>
          <w:szCs w:val="28"/>
        </w:rPr>
        <w:t>9</w:t>
      </w:r>
      <w:r>
        <w:rPr>
          <w:sz w:val="28"/>
          <w:szCs w:val="28"/>
        </w:rPr>
        <w:t xml:space="preserve"> Раздела 1 указывается фактический ввод новых мощностей технологической установки за период с начала года накопительным итогом. Заполнение графы производится в тысячах тонн в год с точностью до 3 знака после запятой.</w:t>
      </w:r>
    </w:p>
    <w:p w:rsidR="001D12D1" w:rsidRPr="001D12D1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12D1">
        <w:rPr>
          <w:sz w:val="28"/>
          <w:szCs w:val="28"/>
        </w:rPr>
        <w:t>В графе 10 Раздела 1 указывается план на отчетный период по реконструкции существующей мощности технологической установки. Заполнение графы производится в тысячах тонн в год с точностью до 3 знака после запятой.</w:t>
      </w:r>
    </w:p>
    <w:p w:rsidR="001D12D1" w:rsidRPr="001D12D1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12D1">
        <w:rPr>
          <w:sz w:val="28"/>
          <w:szCs w:val="28"/>
        </w:rPr>
        <w:t>В графе 11 Раздела 1 указывается фактический объем реконструкции существующей мощности технологической установки за отчетный период. Заполнение графы производится в тысячах тонн в год с точностью до 3 знака после запятой.</w:t>
      </w:r>
    </w:p>
    <w:p w:rsidR="001D12D1" w:rsidRPr="001D12D1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12D1">
        <w:rPr>
          <w:sz w:val="28"/>
          <w:szCs w:val="28"/>
        </w:rPr>
        <w:t>В графе 12 Раздела 1 указывается план по реконструкции существующей мощности технологической установки на период с начала года накопительным итогом. Заполнение графы производится в тысячах тонн в год с точностью до 3 знака после запятой</w:t>
      </w:r>
    </w:p>
    <w:p w:rsidR="001D12D1" w:rsidRPr="001D12D1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12D1">
        <w:rPr>
          <w:sz w:val="28"/>
          <w:szCs w:val="28"/>
        </w:rPr>
        <w:t>В графе 13 Раздела 1 указывается фактический объем реконструкции существующей мощности технологической установки за период с начала года накопительным итогом. Заполнение графы производится в тысячах тонн в год с точностью до 3 знака после запятой.</w:t>
      </w:r>
    </w:p>
    <w:p w:rsidR="000F2526" w:rsidRDefault="009B595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14</w:t>
      </w:r>
      <w:r>
        <w:rPr>
          <w:sz w:val="28"/>
          <w:szCs w:val="28"/>
        </w:rPr>
        <w:t xml:space="preserve"> Раздела 1 </w:t>
      </w:r>
      <w:r w:rsidR="000F2526">
        <w:rPr>
          <w:sz w:val="28"/>
          <w:szCs w:val="28"/>
        </w:rPr>
        <w:t>указывается фактическая совокупная численность штатного рабочего и управленческого персонала отчитывающегося Субъекта ТЭК на конец отчетного периода</w:t>
      </w:r>
      <w:r w:rsidR="000F2526" w:rsidRPr="00AC7EAE">
        <w:rPr>
          <w:sz w:val="28"/>
          <w:szCs w:val="28"/>
        </w:rPr>
        <w:t xml:space="preserve"> в соответствии с </w:t>
      </w:r>
      <w:r w:rsidR="000F2526">
        <w:rPr>
          <w:sz w:val="28"/>
          <w:szCs w:val="28"/>
        </w:rPr>
        <w:t>официальными</w:t>
      </w:r>
      <w:r w:rsidR="000F2526" w:rsidRPr="00AC7EAE">
        <w:rPr>
          <w:sz w:val="28"/>
          <w:szCs w:val="28"/>
        </w:rPr>
        <w:t xml:space="preserve"> документами, </w:t>
      </w:r>
      <w:r w:rsidR="000F2526" w:rsidRPr="00AC7EAE">
        <w:rPr>
          <w:sz w:val="28"/>
          <w:szCs w:val="28"/>
        </w:rPr>
        <w:lastRenderedPageBreak/>
        <w:t>зарегистрированными в установленном порядке.</w:t>
      </w:r>
      <w:r w:rsidR="002651AE" w:rsidRPr="002651AE">
        <w:rPr>
          <w:sz w:val="28"/>
          <w:szCs w:val="28"/>
        </w:rPr>
        <w:t xml:space="preserve"> </w:t>
      </w:r>
      <w:r w:rsidR="002651AE">
        <w:rPr>
          <w:sz w:val="28"/>
          <w:szCs w:val="28"/>
        </w:rPr>
        <w:t>Единица измерения графы – «человек».</w:t>
      </w:r>
    </w:p>
    <w:p w:rsidR="00BA7B4B" w:rsidRDefault="00BA7B4B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15</w:t>
      </w:r>
      <w:r>
        <w:rPr>
          <w:sz w:val="28"/>
          <w:szCs w:val="28"/>
        </w:rPr>
        <w:t xml:space="preserve"> Раздела 1 указывается фактическое </w:t>
      </w:r>
      <w:r w:rsidRPr="00BA7B4B">
        <w:rPr>
          <w:sz w:val="28"/>
          <w:szCs w:val="28"/>
        </w:rPr>
        <w:t xml:space="preserve">увеличение </w:t>
      </w:r>
      <w:r>
        <w:rPr>
          <w:sz w:val="28"/>
          <w:szCs w:val="28"/>
        </w:rPr>
        <w:t>численности штатного рабочего и управленческого персонала с начала реализации проекта</w:t>
      </w:r>
      <w:r w:rsidRPr="00AC7EAE">
        <w:rPr>
          <w:sz w:val="28"/>
          <w:szCs w:val="28"/>
        </w:rPr>
        <w:t xml:space="preserve"> </w:t>
      </w:r>
      <w:r w:rsidR="001D12D1" w:rsidRPr="001D12D1">
        <w:rPr>
          <w:sz w:val="28"/>
          <w:szCs w:val="28"/>
        </w:rPr>
        <w:t>к концу отчетного периода</w:t>
      </w:r>
      <w:r w:rsidR="001D12D1" w:rsidRPr="00AC7EAE">
        <w:rPr>
          <w:sz w:val="28"/>
          <w:szCs w:val="28"/>
        </w:rPr>
        <w:t xml:space="preserve"> </w:t>
      </w:r>
      <w:r w:rsidRPr="00AC7EAE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AC7EAE">
        <w:rPr>
          <w:sz w:val="28"/>
          <w:szCs w:val="28"/>
        </w:rPr>
        <w:t xml:space="preserve"> документами, зарегистрированными в установленном порядке</w:t>
      </w:r>
      <w:r>
        <w:rPr>
          <w:sz w:val="28"/>
          <w:szCs w:val="28"/>
        </w:rPr>
        <w:t>. Единица измерения графы – «человек».</w:t>
      </w:r>
    </w:p>
    <w:p w:rsidR="00BA7B4B" w:rsidRPr="00BA7B4B" w:rsidRDefault="00BA7B4B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Графы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16 и 18</w:t>
      </w:r>
      <w:r>
        <w:rPr>
          <w:sz w:val="28"/>
          <w:szCs w:val="28"/>
        </w:rPr>
        <w:t xml:space="preserve"> Раздела 1 заполняю</w:t>
      </w:r>
      <w:r w:rsidRPr="00BA7B4B">
        <w:rPr>
          <w:sz w:val="28"/>
          <w:szCs w:val="28"/>
        </w:rPr>
        <w:t xml:space="preserve">тся в соответствии с перечнем </w:t>
      </w:r>
      <w:r>
        <w:rPr>
          <w:sz w:val="28"/>
          <w:szCs w:val="28"/>
        </w:rPr>
        <w:t>наименований стадий реализации инвестиционного проекта</w:t>
      </w:r>
      <w:r w:rsidRPr="00BA7B4B">
        <w:rPr>
          <w:sz w:val="28"/>
          <w:szCs w:val="28"/>
        </w:rPr>
        <w:t xml:space="preserve">, приведенном в Таблице </w:t>
      </w:r>
      <w:r w:rsidR="00EE76D3">
        <w:rPr>
          <w:sz w:val="28"/>
          <w:szCs w:val="28"/>
        </w:rPr>
        <w:t>2</w:t>
      </w:r>
      <w:r w:rsidRPr="00BA7B4B">
        <w:rPr>
          <w:sz w:val="28"/>
          <w:szCs w:val="28"/>
        </w:rPr>
        <w:t>.</w:t>
      </w:r>
    </w:p>
    <w:p w:rsidR="00BA7B4B" w:rsidRPr="00BD2A4C" w:rsidRDefault="00EE76D3" w:rsidP="00BA7B4B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2</w:t>
      </w:r>
      <w:r w:rsidR="00BA7B4B" w:rsidRPr="00BD2A4C">
        <w:rPr>
          <w:sz w:val="28"/>
          <w:szCs w:val="28"/>
          <w:lang w:eastAsia="ru-RU"/>
        </w:rPr>
        <w:t xml:space="preserve">. </w:t>
      </w:r>
      <w:r w:rsidR="00BA7B4B">
        <w:rPr>
          <w:sz w:val="28"/>
          <w:szCs w:val="28"/>
          <w:lang w:eastAsia="ru-RU"/>
        </w:rPr>
        <w:t>Стадии инвестиционного проекта</w:t>
      </w:r>
    </w:p>
    <w:tbl>
      <w:tblPr>
        <w:tblW w:w="23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0"/>
      </w:tblGrid>
      <w:tr w:rsidR="00BA7B4B" w:rsidRPr="00BD2A4C" w:rsidTr="009B1D71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BA7B4B" w:rsidRPr="00BD2A4C" w:rsidRDefault="00BA7B4B" w:rsidP="009B1D71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D2A4C"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BA7B4B" w:rsidRPr="00BD2A4C" w:rsidTr="009B1D71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BA7B4B" w:rsidRPr="00BD2A4C" w:rsidRDefault="00BA7B4B" w:rsidP="009B1D71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Разработка технико-экономического обоснования</w:t>
            </w:r>
          </w:p>
        </w:tc>
      </w:tr>
      <w:tr w:rsidR="00BA7B4B" w:rsidRPr="00BD2A4C" w:rsidTr="009B1D71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BA7B4B" w:rsidRPr="00BD2A4C" w:rsidRDefault="00BA7B4B" w:rsidP="009B1D71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 xml:space="preserve">Базовое проектирование </w:t>
            </w:r>
          </w:p>
        </w:tc>
      </w:tr>
      <w:tr w:rsidR="00BA7B4B" w:rsidRPr="00BD2A4C" w:rsidTr="009B1D71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BA7B4B" w:rsidRPr="00BD2A4C" w:rsidRDefault="00BA7B4B" w:rsidP="009B1D71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Проект</w:t>
            </w:r>
          </w:p>
        </w:tc>
      </w:tr>
      <w:tr w:rsidR="00BA7B4B" w:rsidRPr="00BD2A4C" w:rsidTr="009B1D71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BA7B4B" w:rsidRPr="00BD2A4C" w:rsidRDefault="00BA7B4B" w:rsidP="009B1D71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Рабочее проектирование</w:t>
            </w:r>
          </w:p>
        </w:tc>
      </w:tr>
      <w:tr w:rsidR="00BA7B4B" w:rsidRPr="00BD2A4C" w:rsidTr="009B1D71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BA7B4B" w:rsidRDefault="00BA7B4B" w:rsidP="009B1D71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Закупка оборудования</w:t>
            </w:r>
          </w:p>
        </w:tc>
      </w:tr>
      <w:tr w:rsidR="00BA7B4B" w:rsidRPr="00BD2A4C" w:rsidTr="009B1D71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BA7B4B" w:rsidRDefault="00BA7B4B" w:rsidP="00BA7B4B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Строительно-монтажные работы</w:t>
            </w:r>
          </w:p>
        </w:tc>
      </w:tr>
      <w:tr w:rsidR="00BA7B4B" w:rsidRPr="00BD2A4C" w:rsidTr="009B1D71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BA7B4B" w:rsidRDefault="00BA7B4B" w:rsidP="009B1D71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Пусконаладочные работы</w:t>
            </w:r>
          </w:p>
        </w:tc>
      </w:tr>
    </w:tbl>
    <w:p w:rsidR="00B3298D" w:rsidRDefault="00B3298D" w:rsidP="00BA7B4B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</w:p>
    <w:p w:rsidR="00BA7B4B" w:rsidRDefault="00BA7B4B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17</w:t>
      </w:r>
      <w:r>
        <w:rPr>
          <w:sz w:val="28"/>
          <w:szCs w:val="28"/>
        </w:rPr>
        <w:t xml:space="preserve"> Раздела 1 указывается плановый процент выполнения задач стадии реализации инвестиционного проекта к концу отчетного периода </w:t>
      </w:r>
      <w:r w:rsidRPr="00AC7EAE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AC7EAE">
        <w:rPr>
          <w:sz w:val="28"/>
          <w:szCs w:val="28"/>
        </w:rPr>
        <w:t xml:space="preserve"> документами, зарегистрированными в установленном порядке</w:t>
      </w:r>
      <w:r>
        <w:rPr>
          <w:sz w:val="28"/>
          <w:szCs w:val="28"/>
        </w:rPr>
        <w:t>. Заполнение графы производится в процентах с точностью до 2 знака после запятой</w:t>
      </w:r>
    </w:p>
    <w:p w:rsidR="00BA7B4B" w:rsidRDefault="00BA7B4B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19</w:t>
      </w:r>
      <w:r>
        <w:rPr>
          <w:sz w:val="28"/>
          <w:szCs w:val="28"/>
        </w:rPr>
        <w:t xml:space="preserve"> Раздела 1 указывается фактический процент выполнения задач стадии реализации инвестиционного проекта к концу отчетного периода. Заполнение графы производится в процентах с точностью до 2 знака после запятой</w:t>
      </w:r>
    </w:p>
    <w:p w:rsidR="00BA7B4B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 20</w:t>
      </w:r>
      <w:r w:rsidR="00BA7B4B">
        <w:rPr>
          <w:sz w:val="28"/>
          <w:szCs w:val="28"/>
        </w:rPr>
        <w:t xml:space="preserve"> Раздела 1 указывается </w:t>
      </w:r>
      <w:r w:rsidR="00BA7B4B" w:rsidRPr="00BA7B4B">
        <w:rPr>
          <w:sz w:val="28"/>
          <w:szCs w:val="28"/>
        </w:rPr>
        <w:t xml:space="preserve">планируемый год завершения реализации инвестиционного проекта </w:t>
      </w:r>
      <w:r w:rsidR="00BA7B4B" w:rsidRPr="00AC7EAE">
        <w:rPr>
          <w:sz w:val="28"/>
          <w:szCs w:val="28"/>
        </w:rPr>
        <w:t xml:space="preserve">в соответствии с </w:t>
      </w:r>
      <w:r w:rsidR="00BA7B4B">
        <w:rPr>
          <w:sz w:val="28"/>
          <w:szCs w:val="28"/>
        </w:rPr>
        <w:t>официальными</w:t>
      </w:r>
      <w:r w:rsidR="00BA7B4B" w:rsidRPr="00AC7EAE">
        <w:rPr>
          <w:sz w:val="28"/>
          <w:szCs w:val="28"/>
        </w:rPr>
        <w:t xml:space="preserve"> документами, </w:t>
      </w:r>
      <w:r w:rsidR="00BA7B4B" w:rsidRPr="00AC7EAE">
        <w:rPr>
          <w:sz w:val="28"/>
          <w:szCs w:val="28"/>
        </w:rPr>
        <w:lastRenderedPageBreak/>
        <w:t>зарегистрированными в установленном порядке</w:t>
      </w:r>
      <w:r w:rsidR="00BA7B4B" w:rsidRPr="00BF7D0D">
        <w:rPr>
          <w:sz w:val="28"/>
          <w:szCs w:val="28"/>
        </w:rPr>
        <w:t xml:space="preserve">. </w:t>
      </w:r>
      <w:r w:rsidR="00BA7B4B">
        <w:rPr>
          <w:sz w:val="28"/>
          <w:szCs w:val="28"/>
        </w:rPr>
        <w:t>Заполнение графы</w:t>
      </w:r>
      <w:r w:rsidR="00BA7B4B" w:rsidRPr="00AE27EF">
        <w:rPr>
          <w:sz w:val="28"/>
          <w:szCs w:val="28"/>
        </w:rPr>
        <w:t xml:space="preserve"> производится в </w:t>
      </w:r>
      <w:r w:rsidR="00BA7B4B">
        <w:rPr>
          <w:sz w:val="28"/>
          <w:szCs w:val="28"/>
        </w:rPr>
        <w:t>формате ГГГГ.</w:t>
      </w:r>
    </w:p>
    <w:p w:rsidR="00BA7B4B" w:rsidRDefault="00BA7B4B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21</w:t>
      </w:r>
      <w:r>
        <w:rPr>
          <w:sz w:val="28"/>
          <w:szCs w:val="28"/>
        </w:rPr>
        <w:t xml:space="preserve"> Раздела 1 указывается </w:t>
      </w:r>
      <w:r w:rsidRPr="00BA7B4B">
        <w:rPr>
          <w:sz w:val="28"/>
          <w:szCs w:val="28"/>
        </w:rPr>
        <w:t>плановое увеличение числа рабочих мест по завершении реализации инвестиционного проекта</w:t>
      </w:r>
      <w:r w:rsidRPr="00AC7EAE">
        <w:rPr>
          <w:sz w:val="28"/>
          <w:szCs w:val="28"/>
        </w:rPr>
        <w:t xml:space="preserve"> в соответствии с </w:t>
      </w:r>
      <w:r>
        <w:rPr>
          <w:sz w:val="28"/>
          <w:szCs w:val="28"/>
        </w:rPr>
        <w:t>официальными</w:t>
      </w:r>
      <w:r w:rsidRPr="00AC7EAE">
        <w:rPr>
          <w:sz w:val="28"/>
          <w:szCs w:val="28"/>
        </w:rPr>
        <w:t xml:space="preserve"> документами, зарегистрированными в установленном порядке</w:t>
      </w:r>
      <w:r>
        <w:rPr>
          <w:sz w:val="28"/>
          <w:szCs w:val="28"/>
        </w:rPr>
        <w:t>. Единица измерения графы – «человек».</w:t>
      </w:r>
    </w:p>
    <w:p w:rsidR="00914C42" w:rsidRDefault="00914C42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22</w:t>
      </w:r>
      <w:r>
        <w:rPr>
          <w:sz w:val="28"/>
          <w:szCs w:val="28"/>
        </w:rPr>
        <w:t xml:space="preserve"> Раздела 1 указывается </w:t>
      </w:r>
      <w:r w:rsidRPr="00914C42">
        <w:rPr>
          <w:sz w:val="28"/>
          <w:szCs w:val="28"/>
        </w:rPr>
        <w:t>вводимая в рамках реализации инвестиционного проекта мощность</w:t>
      </w:r>
      <w:r w:rsidRPr="00BA7B4B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технологической установки</w:t>
      </w:r>
      <w:r w:rsidRPr="00AC7EAE">
        <w:rPr>
          <w:sz w:val="28"/>
          <w:szCs w:val="28"/>
        </w:rPr>
        <w:t xml:space="preserve"> в соответствии с </w:t>
      </w:r>
      <w:r>
        <w:rPr>
          <w:sz w:val="28"/>
          <w:szCs w:val="28"/>
        </w:rPr>
        <w:t>официальными</w:t>
      </w:r>
      <w:r w:rsidRPr="00AC7EAE">
        <w:rPr>
          <w:sz w:val="28"/>
          <w:szCs w:val="28"/>
        </w:rPr>
        <w:t xml:space="preserve"> документами, зарегистрированными в установленном порядке</w:t>
      </w:r>
      <w:r>
        <w:rPr>
          <w:sz w:val="28"/>
          <w:szCs w:val="28"/>
        </w:rPr>
        <w:t>. Заполнение графы производится в тысячах тонн в год с точностью до 3 знака после запятой.</w:t>
      </w:r>
    </w:p>
    <w:p w:rsidR="00914C42" w:rsidRDefault="00914C42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23</w:t>
      </w:r>
      <w:r>
        <w:rPr>
          <w:sz w:val="28"/>
          <w:szCs w:val="28"/>
        </w:rPr>
        <w:t xml:space="preserve"> Раздела 1 указывается </w:t>
      </w:r>
      <w:r w:rsidR="003A2BE7">
        <w:rPr>
          <w:sz w:val="28"/>
          <w:szCs w:val="28"/>
        </w:rPr>
        <w:t xml:space="preserve">средний </w:t>
      </w:r>
      <w:r>
        <w:rPr>
          <w:sz w:val="28"/>
          <w:szCs w:val="28"/>
        </w:rPr>
        <w:t xml:space="preserve">объем выработки продуктов переработки технологической установкой </w:t>
      </w:r>
      <w:r w:rsidR="003A2BE7">
        <w:rPr>
          <w:sz w:val="28"/>
          <w:szCs w:val="28"/>
        </w:rPr>
        <w:t xml:space="preserve">до начала реализации инвестиционного проекта. </w:t>
      </w:r>
      <w:r>
        <w:rPr>
          <w:sz w:val="28"/>
          <w:szCs w:val="28"/>
        </w:rPr>
        <w:t>Заполнение графы производится в тысячах тонн в год с точностью до 3 знака после запятой.</w:t>
      </w:r>
    </w:p>
    <w:p w:rsidR="003A2BE7" w:rsidRDefault="003A2BE7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24</w:t>
      </w:r>
      <w:r>
        <w:rPr>
          <w:sz w:val="28"/>
          <w:szCs w:val="28"/>
        </w:rPr>
        <w:t xml:space="preserve"> Раздела 1 указывается планируемый объем выработки продуктов переработки технологической установкой по завершении реализации инвестиционного проекта </w:t>
      </w:r>
      <w:r w:rsidRPr="00AC7EAE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AC7EAE">
        <w:rPr>
          <w:sz w:val="28"/>
          <w:szCs w:val="28"/>
        </w:rPr>
        <w:t xml:space="preserve"> документами, зарегистрированными в установленном порядке</w:t>
      </w:r>
      <w:r>
        <w:rPr>
          <w:sz w:val="28"/>
          <w:szCs w:val="28"/>
        </w:rPr>
        <w:t>.  Заполнение графы производится в тысячах тонн в год с точностью до 3 знака после запятой.</w:t>
      </w:r>
    </w:p>
    <w:p w:rsidR="003A2BE7" w:rsidRDefault="003A2BE7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25</w:t>
      </w:r>
      <w:r>
        <w:rPr>
          <w:sz w:val="28"/>
          <w:szCs w:val="28"/>
        </w:rPr>
        <w:t xml:space="preserve"> Раздела 1 указывается средний объем отгрузки продуктов переработки технологической установки до начала реализации инвестиционного проекта. Заполнение графы производится в тысячах тонн в год с точностью до 3 знака после запятой.</w:t>
      </w:r>
    </w:p>
    <w:p w:rsidR="003A2BE7" w:rsidRDefault="003A2BE7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Pr="00810F74"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26</w:t>
      </w:r>
      <w:r>
        <w:rPr>
          <w:sz w:val="28"/>
          <w:szCs w:val="28"/>
        </w:rPr>
        <w:t xml:space="preserve"> Раздела 1 указывается планируемый объем отгрузки продуктов переработки технологической установки по завершении реализации инвестиционного проекта </w:t>
      </w:r>
      <w:r w:rsidRPr="00AC7EAE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AC7EAE">
        <w:rPr>
          <w:sz w:val="28"/>
          <w:szCs w:val="28"/>
        </w:rPr>
        <w:t xml:space="preserve"> документами, зарегистрированными в установленном порядке</w:t>
      </w:r>
      <w:r>
        <w:rPr>
          <w:sz w:val="28"/>
          <w:szCs w:val="28"/>
        </w:rPr>
        <w:t>.  Заполнение графы производится в тысячах тонн в год с точностью до 3 знака после запятой.</w:t>
      </w:r>
    </w:p>
    <w:p w:rsidR="003A2BE7" w:rsidRDefault="003A2BE7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графах 1-</w:t>
      </w:r>
      <w:r w:rsidR="001D12D1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="001D12D1">
        <w:rPr>
          <w:sz w:val="28"/>
          <w:szCs w:val="28"/>
        </w:rPr>
        <w:t>Таблицы 2.1</w:t>
      </w:r>
      <w:r>
        <w:rPr>
          <w:sz w:val="28"/>
          <w:szCs w:val="28"/>
        </w:rPr>
        <w:t xml:space="preserve"> указываются </w:t>
      </w:r>
      <w:r w:rsidRPr="003A2BE7">
        <w:rPr>
          <w:sz w:val="28"/>
          <w:szCs w:val="28"/>
        </w:rPr>
        <w:t>планы по вводу мощностей технологических установок</w:t>
      </w:r>
      <w:r w:rsidR="001D12D1">
        <w:rPr>
          <w:sz w:val="28"/>
          <w:szCs w:val="28"/>
        </w:rPr>
        <w:t xml:space="preserve"> на 20</w:t>
      </w:r>
      <w:r>
        <w:rPr>
          <w:sz w:val="28"/>
          <w:szCs w:val="28"/>
        </w:rPr>
        <w:t>-тилетнюю перспективу, начиная с периода</w:t>
      </w:r>
      <w:r w:rsidR="000F2526">
        <w:rPr>
          <w:sz w:val="28"/>
          <w:szCs w:val="28"/>
        </w:rPr>
        <w:t>, следующего за отчетным</w:t>
      </w:r>
      <w:r>
        <w:rPr>
          <w:sz w:val="28"/>
          <w:szCs w:val="28"/>
        </w:rPr>
        <w:t>.</w:t>
      </w:r>
    </w:p>
    <w:p w:rsidR="001D12D1" w:rsidRDefault="001D12D1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графах 1-12 Таблицы 2.2 указываются </w:t>
      </w:r>
      <w:r w:rsidRPr="003A2BE7">
        <w:rPr>
          <w:sz w:val="28"/>
          <w:szCs w:val="28"/>
        </w:rPr>
        <w:t xml:space="preserve">планы по </w:t>
      </w:r>
      <w:r>
        <w:rPr>
          <w:sz w:val="28"/>
          <w:szCs w:val="28"/>
        </w:rPr>
        <w:t>реконструкции существующих</w:t>
      </w:r>
      <w:r w:rsidRPr="003A2BE7">
        <w:rPr>
          <w:sz w:val="28"/>
          <w:szCs w:val="28"/>
        </w:rPr>
        <w:t xml:space="preserve"> мощностей технологических установок</w:t>
      </w:r>
      <w:r>
        <w:rPr>
          <w:sz w:val="28"/>
          <w:szCs w:val="28"/>
        </w:rPr>
        <w:t xml:space="preserve"> на 20-тилетнюю перспективу, начиная с периода, следующего за отчетным.</w:t>
      </w:r>
    </w:p>
    <w:p w:rsidR="00B25DD7" w:rsidRDefault="00B25DD7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5DD7">
        <w:rPr>
          <w:sz w:val="28"/>
          <w:szCs w:val="28"/>
        </w:rPr>
        <w:t>В граф</w:t>
      </w:r>
      <w:r>
        <w:rPr>
          <w:sz w:val="28"/>
          <w:szCs w:val="28"/>
        </w:rPr>
        <w:t>ах</w:t>
      </w:r>
      <w:r w:rsidRPr="00B25DD7">
        <w:rPr>
          <w:sz w:val="28"/>
          <w:szCs w:val="28"/>
        </w:rPr>
        <w:t xml:space="preserve"> 1</w:t>
      </w:r>
      <w:r>
        <w:rPr>
          <w:sz w:val="28"/>
          <w:szCs w:val="28"/>
        </w:rPr>
        <w:t>-3</w:t>
      </w:r>
      <w:r w:rsidRPr="00B25DD7">
        <w:rPr>
          <w:sz w:val="28"/>
          <w:szCs w:val="28"/>
        </w:rPr>
        <w:t xml:space="preserve"> Раздела 3 </w:t>
      </w:r>
      <w:r>
        <w:rPr>
          <w:sz w:val="28"/>
          <w:szCs w:val="28"/>
        </w:rPr>
        <w:t xml:space="preserve">приводятся краткое описание (1) </w:t>
      </w:r>
      <w:r w:rsidRPr="00B25DD7">
        <w:rPr>
          <w:sz w:val="28"/>
          <w:szCs w:val="28"/>
        </w:rPr>
        <w:t>изменений параметров инвестиционного проекта относительно начальных планов</w:t>
      </w:r>
      <w:r>
        <w:rPr>
          <w:sz w:val="28"/>
          <w:szCs w:val="28"/>
        </w:rPr>
        <w:t xml:space="preserve"> </w:t>
      </w:r>
      <w:r w:rsidRPr="00B25DD7">
        <w:rPr>
          <w:sz w:val="28"/>
          <w:szCs w:val="28"/>
        </w:rPr>
        <w:t>(при наличии)</w:t>
      </w:r>
      <w:r>
        <w:rPr>
          <w:sz w:val="28"/>
          <w:szCs w:val="28"/>
        </w:rPr>
        <w:t>, (2) причины изменений параметров инвестиционного проекта, (3) основные проблемы, возникшие при реализации проекта.</w:t>
      </w:r>
    </w:p>
    <w:p w:rsidR="00E83EAD" w:rsidRPr="00A4438E" w:rsidRDefault="00E83EAD" w:rsidP="001D12D1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438E">
        <w:rPr>
          <w:sz w:val="28"/>
          <w:szCs w:val="28"/>
        </w:rPr>
        <w:t>При заполнении формы должны соблюдаться следующие правила:</w:t>
      </w:r>
    </w:p>
    <w:p w:rsidR="004A1253" w:rsidRPr="00A4438E" w:rsidRDefault="004A1253" w:rsidP="00A3408F">
      <w:pPr>
        <w:numPr>
          <w:ilvl w:val="0"/>
          <w:numId w:val="5"/>
        </w:numPr>
        <w:spacing w:line="360" w:lineRule="auto"/>
        <w:ind w:left="1701" w:hanging="283"/>
        <w:contextualSpacing/>
        <w:jc w:val="both"/>
        <w:rPr>
          <w:sz w:val="28"/>
          <w:szCs w:val="28"/>
          <w:lang w:eastAsia="ru-RU"/>
        </w:rPr>
      </w:pPr>
      <w:r w:rsidRPr="00A4438E">
        <w:rPr>
          <w:sz w:val="28"/>
          <w:szCs w:val="28"/>
          <w:lang w:eastAsia="ru-RU"/>
        </w:rPr>
        <w:t xml:space="preserve">Значение показателя в графе </w:t>
      </w:r>
      <w:r w:rsidR="009B5951" w:rsidRPr="00A4438E">
        <w:rPr>
          <w:sz w:val="28"/>
          <w:szCs w:val="28"/>
          <w:lang w:eastAsia="ru-RU"/>
        </w:rPr>
        <w:t>6</w:t>
      </w:r>
      <w:r w:rsidRPr="00A4438E">
        <w:rPr>
          <w:sz w:val="28"/>
          <w:szCs w:val="28"/>
          <w:lang w:eastAsia="ru-RU"/>
        </w:rPr>
        <w:t xml:space="preserve"> Раздела 1 должно быть не более значения показателя в графе </w:t>
      </w:r>
      <w:r w:rsidR="009B5951" w:rsidRPr="00A4438E">
        <w:rPr>
          <w:sz w:val="28"/>
          <w:szCs w:val="28"/>
          <w:lang w:eastAsia="ru-RU"/>
        </w:rPr>
        <w:t>8</w:t>
      </w:r>
      <w:r w:rsidRPr="00A4438E">
        <w:rPr>
          <w:sz w:val="28"/>
          <w:szCs w:val="28"/>
          <w:lang w:eastAsia="ru-RU"/>
        </w:rPr>
        <w:t xml:space="preserve"> Раздела 1 (правило выполняется для всех строк Раздела 1);</w:t>
      </w:r>
    </w:p>
    <w:p w:rsidR="004A1253" w:rsidRPr="00A4438E" w:rsidRDefault="004A1253" w:rsidP="00A3408F">
      <w:pPr>
        <w:numPr>
          <w:ilvl w:val="0"/>
          <w:numId w:val="5"/>
        </w:numPr>
        <w:spacing w:line="360" w:lineRule="auto"/>
        <w:ind w:left="1701" w:hanging="283"/>
        <w:contextualSpacing/>
        <w:jc w:val="both"/>
        <w:rPr>
          <w:sz w:val="28"/>
          <w:szCs w:val="28"/>
          <w:lang w:eastAsia="ru-RU"/>
        </w:rPr>
      </w:pPr>
      <w:r w:rsidRPr="00A4438E">
        <w:rPr>
          <w:sz w:val="28"/>
          <w:szCs w:val="28"/>
          <w:lang w:eastAsia="ru-RU"/>
        </w:rPr>
        <w:t xml:space="preserve">Значение показателя в графе </w:t>
      </w:r>
      <w:r w:rsidR="009B5951" w:rsidRPr="00A4438E">
        <w:rPr>
          <w:sz w:val="28"/>
          <w:szCs w:val="28"/>
          <w:lang w:eastAsia="ru-RU"/>
        </w:rPr>
        <w:t>7</w:t>
      </w:r>
      <w:r w:rsidRPr="00A4438E">
        <w:rPr>
          <w:sz w:val="28"/>
          <w:szCs w:val="28"/>
          <w:lang w:eastAsia="ru-RU"/>
        </w:rPr>
        <w:t xml:space="preserve"> Раздела 1 должно быть не более значения показателя в графе </w:t>
      </w:r>
      <w:r w:rsidR="009B5951" w:rsidRPr="00A4438E">
        <w:rPr>
          <w:sz w:val="28"/>
          <w:szCs w:val="28"/>
          <w:lang w:eastAsia="ru-RU"/>
        </w:rPr>
        <w:t>9</w:t>
      </w:r>
      <w:r w:rsidRPr="00A4438E">
        <w:rPr>
          <w:sz w:val="28"/>
          <w:szCs w:val="28"/>
          <w:lang w:eastAsia="ru-RU"/>
        </w:rPr>
        <w:t xml:space="preserve"> Раздела 1 (правило выполняется для всех строк Раздела 1);</w:t>
      </w:r>
    </w:p>
    <w:p w:rsidR="00A4438E" w:rsidRPr="00A4438E" w:rsidRDefault="00A4438E" w:rsidP="00A4438E">
      <w:pPr>
        <w:numPr>
          <w:ilvl w:val="0"/>
          <w:numId w:val="5"/>
        </w:numPr>
        <w:spacing w:line="360" w:lineRule="auto"/>
        <w:ind w:left="1701" w:hanging="283"/>
        <w:contextualSpacing/>
        <w:jc w:val="both"/>
        <w:rPr>
          <w:sz w:val="28"/>
          <w:szCs w:val="28"/>
          <w:lang w:eastAsia="ru-RU"/>
        </w:rPr>
      </w:pPr>
      <w:r w:rsidRPr="00A4438E">
        <w:rPr>
          <w:sz w:val="28"/>
          <w:szCs w:val="28"/>
          <w:lang w:eastAsia="ru-RU"/>
        </w:rPr>
        <w:t>Значение показателя в графе 10 Раздела 1 должно быть не более значения показателя в графе 12 Раздела 1 (правило выполняется для всех строк Раздела 1);</w:t>
      </w:r>
    </w:p>
    <w:p w:rsidR="00A4438E" w:rsidRPr="00A4438E" w:rsidRDefault="00A4438E" w:rsidP="00A4438E">
      <w:pPr>
        <w:numPr>
          <w:ilvl w:val="0"/>
          <w:numId w:val="5"/>
        </w:numPr>
        <w:spacing w:line="360" w:lineRule="auto"/>
        <w:ind w:left="1701" w:hanging="283"/>
        <w:contextualSpacing/>
        <w:jc w:val="both"/>
        <w:rPr>
          <w:sz w:val="28"/>
          <w:szCs w:val="28"/>
          <w:lang w:eastAsia="ru-RU"/>
        </w:rPr>
      </w:pPr>
      <w:r w:rsidRPr="00A4438E">
        <w:rPr>
          <w:sz w:val="28"/>
          <w:szCs w:val="28"/>
          <w:lang w:eastAsia="ru-RU"/>
        </w:rPr>
        <w:t>Значение показателя в графе 11 Раздела 1 должно быть не более значения показателя в графе 13 Раздела 1 (правило выполняется для всех строк Раздела 1);</w:t>
      </w:r>
    </w:p>
    <w:p w:rsidR="004A1253" w:rsidRPr="00A4438E" w:rsidRDefault="004A1253" w:rsidP="00A3408F">
      <w:pPr>
        <w:numPr>
          <w:ilvl w:val="0"/>
          <w:numId w:val="5"/>
        </w:numPr>
        <w:spacing w:line="360" w:lineRule="auto"/>
        <w:ind w:left="1701" w:hanging="283"/>
        <w:contextualSpacing/>
        <w:jc w:val="both"/>
        <w:rPr>
          <w:sz w:val="28"/>
          <w:szCs w:val="28"/>
          <w:lang w:eastAsia="ru-RU"/>
        </w:rPr>
      </w:pPr>
      <w:r w:rsidRPr="00A4438E">
        <w:rPr>
          <w:sz w:val="28"/>
          <w:szCs w:val="28"/>
          <w:lang w:eastAsia="ru-RU"/>
        </w:rPr>
        <w:t xml:space="preserve">Значение показателя в графе </w:t>
      </w:r>
      <w:r w:rsidR="00A4438E" w:rsidRPr="00A4438E">
        <w:rPr>
          <w:sz w:val="28"/>
          <w:szCs w:val="28"/>
          <w:lang w:eastAsia="ru-RU"/>
        </w:rPr>
        <w:t>23</w:t>
      </w:r>
      <w:r w:rsidRPr="00A4438E">
        <w:rPr>
          <w:sz w:val="28"/>
          <w:szCs w:val="28"/>
          <w:lang w:eastAsia="ru-RU"/>
        </w:rPr>
        <w:t xml:space="preserve"> Раздела 1 должно быть не менее значения показателя в графе </w:t>
      </w:r>
      <w:r w:rsidR="00A4438E" w:rsidRPr="00A4438E">
        <w:rPr>
          <w:sz w:val="28"/>
          <w:szCs w:val="28"/>
          <w:lang w:eastAsia="ru-RU"/>
        </w:rPr>
        <w:t>24</w:t>
      </w:r>
      <w:r w:rsidRPr="00A4438E">
        <w:rPr>
          <w:sz w:val="28"/>
          <w:szCs w:val="28"/>
          <w:lang w:eastAsia="ru-RU"/>
        </w:rPr>
        <w:t xml:space="preserve"> Раздела 1 (правило выполняется для всех строк Раздела 1);</w:t>
      </w:r>
    </w:p>
    <w:p w:rsidR="003D7FA6" w:rsidRPr="00A4438E" w:rsidRDefault="00A4438E" w:rsidP="00A3408F">
      <w:pPr>
        <w:numPr>
          <w:ilvl w:val="0"/>
          <w:numId w:val="5"/>
        </w:numPr>
        <w:spacing w:line="360" w:lineRule="auto"/>
        <w:ind w:left="1701" w:hanging="283"/>
        <w:contextualSpacing/>
        <w:jc w:val="both"/>
        <w:rPr>
          <w:sz w:val="28"/>
          <w:szCs w:val="28"/>
          <w:lang w:eastAsia="ru-RU"/>
        </w:rPr>
      </w:pPr>
      <w:r w:rsidRPr="00A4438E">
        <w:rPr>
          <w:sz w:val="28"/>
          <w:szCs w:val="28"/>
          <w:lang w:eastAsia="ru-RU"/>
        </w:rPr>
        <w:t>Значение показателя в графе 25</w:t>
      </w:r>
      <w:r w:rsidR="004A1253" w:rsidRPr="00A4438E">
        <w:rPr>
          <w:sz w:val="28"/>
          <w:szCs w:val="28"/>
          <w:lang w:eastAsia="ru-RU"/>
        </w:rPr>
        <w:t xml:space="preserve"> Раздела 1 должно быть не менее значения показателя в графе </w:t>
      </w:r>
      <w:r w:rsidRPr="00A4438E">
        <w:rPr>
          <w:sz w:val="28"/>
          <w:szCs w:val="28"/>
          <w:lang w:eastAsia="ru-RU"/>
        </w:rPr>
        <w:t>26</w:t>
      </w:r>
      <w:r w:rsidR="004A1253" w:rsidRPr="00A4438E">
        <w:rPr>
          <w:sz w:val="28"/>
          <w:szCs w:val="28"/>
          <w:lang w:eastAsia="ru-RU"/>
        </w:rPr>
        <w:t xml:space="preserve"> Раздела 1 (правило выполняется для всех строк Раздела 1).</w:t>
      </w:r>
    </w:p>
    <w:sectPr w:rsidR="003D7FA6" w:rsidRPr="00A4438E" w:rsidSect="00081BC3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3D" w:rsidRDefault="00310A3D">
      <w:r>
        <w:separator/>
      </w:r>
    </w:p>
  </w:endnote>
  <w:endnote w:type="continuationSeparator" w:id="0">
    <w:p w:rsidR="00310A3D" w:rsidRDefault="00310A3D">
      <w:r>
        <w:continuationSeparator/>
      </w:r>
    </w:p>
  </w:endnote>
  <w:endnote w:type="continuationNotice" w:id="1">
    <w:p w:rsidR="00310A3D" w:rsidRDefault="00310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Batang">
    <w:altName w:val="¡§Io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3D" w:rsidRDefault="00310A3D">
      <w:r>
        <w:separator/>
      </w:r>
    </w:p>
  </w:footnote>
  <w:footnote w:type="continuationSeparator" w:id="0">
    <w:p w:rsidR="00310A3D" w:rsidRDefault="00310A3D">
      <w:r>
        <w:continuationSeparator/>
      </w:r>
    </w:p>
  </w:footnote>
  <w:footnote w:type="continuationNotice" w:id="1">
    <w:p w:rsidR="00310A3D" w:rsidRDefault="00310A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FA6" w:rsidRDefault="003D7FA6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3D7FA6" w:rsidRDefault="003D7FA6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8321449"/>
      <w:docPartObj>
        <w:docPartGallery w:val="Page Numbers (Top of Page)"/>
        <w:docPartUnique/>
      </w:docPartObj>
    </w:sdtPr>
    <w:sdtEndPr/>
    <w:sdtContent>
      <w:p w:rsidR="00081BC3" w:rsidRDefault="00081BC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06">
          <w:rPr>
            <w:noProof/>
          </w:rPr>
          <w:t>15</w:t>
        </w:r>
        <w:r>
          <w:fldChar w:fldCharType="end"/>
        </w:r>
      </w:p>
    </w:sdtContent>
  </w:sdt>
  <w:p w:rsidR="003D7FA6" w:rsidRDefault="003D7FA6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2" w15:restartNumberingAfterBreak="0">
    <w:nsid w:val="3D650AFE"/>
    <w:multiLevelType w:val="hybridMultilevel"/>
    <w:tmpl w:val="AAE00880"/>
    <w:lvl w:ilvl="0" w:tplc="74A086A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F5EAB80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6E2A0C"/>
    <w:multiLevelType w:val="hybridMultilevel"/>
    <w:tmpl w:val="AAE00880"/>
    <w:lvl w:ilvl="0" w:tplc="74A086A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F5EAB80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5" w15:restartNumberingAfterBreak="0">
    <w:nsid w:val="7BB05232"/>
    <w:multiLevelType w:val="hybridMultilevel"/>
    <w:tmpl w:val="AAE00880"/>
    <w:lvl w:ilvl="0" w:tplc="74A086A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F5EAB80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1B7DCD"/>
    <w:multiLevelType w:val="hybridMultilevel"/>
    <w:tmpl w:val="DF42A0F2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66006"/>
    <w:rsid w:val="0007063C"/>
    <w:rsid w:val="00071C3E"/>
    <w:rsid w:val="000732D8"/>
    <w:rsid w:val="0007409C"/>
    <w:rsid w:val="00074356"/>
    <w:rsid w:val="00077F80"/>
    <w:rsid w:val="00081185"/>
    <w:rsid w:val="00081BC3"/>
    <w:rsid w:val="000838BD"/>
    <w:rsid w:val="000846B5"/>
    <w:rsid w:val="0008583F"/>
    <w:rsid w:val="000864F9"/>
    <w:rsid w:val="00086E5C"/>
    <w:rsid w:val="000877D3"/>
    <w:rsid w:val="00090365"/>
    <w:rsid w:val="00091F4A"/>
    <w:rsid w:val="00092D50"/>
    <w:rsid w:val="00093E8C"/>
    <w:rsid w:val="000953C0"/>
    <w:rsid w:val="00095661"/>
    <w:rsid w:val="00095BB3"/>
    <w:rsid w:val="00097BB9"/>
    <w:rsid w:val="00097DF2"/>
    <w:rsid w:val="000A28AE"/>
    <w:rsid w:val="000A634B"/>
    <w:rsid w:val="000A7541"/>
    <w:rsid w:val="000B0B2B"/>
    <w:rsid w:val="000B3B21"/>
    <w:rsid w:val="000C2BA2"/>
    <w:rsid w:val="000C421A"/>
    <w:rsid w:val="000C4416"/>
    <w:rsid w:val="000C5E7C"/>
    <w:rsid w:val="000C6147"/>
    <w:rsid w:val="000C6F4B"/>
    <w:rsid w:val="000C7C52"/>
    <w:rsid w:val="000D3B10"/>
    <w:rsid w:val="000D4BFE"/>
    <w:rsid w:val="000D5665"/>
    <w:rsid w:val="000D796A"/>
    <w:rsid w:val="000E1464"/>
    <w:rsid w:val="000E20C0"/>
    <w:rsid w:val="000E7F8E"/>
    <w:rsid w:val="000F15F2"/>
    <w:rsid w:val="000F2526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38F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C78EA"/>
    <w:rsid w:val="001D12D1"/>
    <w:rsid w:val="001D227B"/>
    <w:rsid w:val="001E0022"/>
    <w:rsid w:val="001E00ED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2A23"/>
    <w:rsid w:val="00264D1E"/>
    <w:rsid w:val="002651AE"/>
    <w:rsid w:val="00267D64"/>
    <w:rsid w:val="00270122"/>
    <w:rsid w:val="00275DA1"/>
    <w:rsid w:val="00275F47"/>
    <w:rsid w:val="002761D6"/>
    <w:rsid w:val="00280A2C"/>
    <w:rsid w:val="0028229B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A3D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2BE7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0C0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D7FA6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2D44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D03"/>
    <w:rsid w:val="00495F66"/>
    <w:rsid w:val="004976C9"/>
    <w:rsid w:val="004A0227"/>
    <w:rsid w:val="004A0A01"/>
    <w:rsid w:val="004A1253"/>
    <w:rsid w:val="004A205B"/>
    <w:rsid w:val="004A545F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4F7750"/>
    <w:rsid w:val="00500FE0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6DD0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48D5"/>
    <w:rsid w:val="00575D9E"/>
    <w:rsid w:val="00576E3E"/>
    <w:rsid w:val="00581B96"/>
    <w:rsid w:val="00586017"/>
    <w:rsid w:val="00590820"/>
    <w:rsid w:val="0059480E"/>
    <w:rsid w:val="0059626D"/>
    <w:rsid w:val="0059686F"/>
    <w:rsid w:val="00597FC2"/>
    <w:rsid w:val="005A03F0"/>
    <w:rsid w:val="005A1E82"/>
    <w:rsid w:val="005A409A"/>
    <w:rsid w:val="005A4279"/>
    <w:rsid w:val="005A54B8"/>
    <w:rsid w:val="005B021C"/>
    <w:rsid w:val="005B0A92"/>
    <w:rsid w:val="005B0A9C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8E7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3AB0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5A9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8F4"/>
    <w:rsid w:val="00651AF7"/>
    <w:rsid w:val="0065750E"/>
    <w:rsid w:val="00660151"/>
    <w:rsid w:val="00662C54"/>
    <w:rsid w:val="00663B3E"/>
    <w:rsid w:val="00665327"/>
    <w:rsid w:val="00665947"/>
    <w:rsid w:val="00671AAD"/>
    <w:rsid w:val="00674C75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878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5D2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4E5C"/>
    <w:rsid w:val="006E68F7"/>
    <w:rsid w:val="006E7261"/>
    <w:rsid w:val="006F52E5"/>
    <w:rsid w:val="006F63EF"/>
    <w:rsid w:val="00702580"/>
    <w:rsid w:val="00702891"/>
    <w:rsid w:val="00703234"/>
    <w:rsid w:val="00704B9D"/>
    <w:rsid w:val="00707C25"/>
    <w:rsid w:val="00710185"/>
    <w:rsid w:val="007116BD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39E3"/>
    <w:rsid w:val="00755630"/>
    <w:rsid w:val="00761EEA"/>
    <w:rsid w:val="007620FB"/>
    <w:rsid w:val="007629F9"/>
    <w:rsid w:val="007630D1"/>
    <w:rsid w:val="00763C4D"/>
    <w:rsid w:val="00766365"/>
    <w:rsid w:val="00770EF1"/>
    <w:rsid w:val="00771207"/>
    <w:rsid w:val="00775873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4B03"/>
    <w:rsid w:val="007A624A"/>
    <w:rsid w:val="007A62AF"/>
    <w:rsid w:val="007A6DF7"/>
    <w:rsid w:val="007A76B8"/>
    <w:rsid w:val="007A7B32"/>
    <w:rsid w:val="007B0CC7"/>
    <w:rsid w:val="007B3356"/>
    <w:rsid w:val="007B3FFD"/>
    <w:rsid w:val="007B5E63"/>
    <w:rsid w:val="007B5FBF"/>
    <w:rsid w:val="007C1DC5"/>
    <w:rsid w:val="007C3781"/>
    <w:rsid w:val="007C51F7"/>
    <w:rsid w:val="007C53D7"/>
    <w:rsid w:val="007C70A3"/>
    <w:rsid w:val="007C74FF"/>
    <w:rsid w:val="007D0876"/>
    <w:rsid w:val="007D25A1"/>
    <w:rsid w:val="007D28D2"/>
    <w:rsid w:val="007D45D5"/>
    <w:rsid w:val="007D65DA"/>
    <w:rsid w:val="007E1B40"/>
    <w:rsid w:val="007E1E11"/>
    <w:rsid w:val="007E3AF4"/>
    <w:rsid w:val="007E623B"/>
    <w:rsid w:val="007E7C18"/>
    <w:rsid w:val="007F10E0"/>
    <w:rsid w:val="007F150D"/>
    <w:rsid w:val="007F20F9"/>
    <w:rsid w:val="007F3814"/>
    <w:rsid w:val="007F4676"/>
    <w:rsid w:val="007F5E0F"/>
    <w:rsid w:val="007F7147"/>
    <w:rsid w:val="0080320B"/>
    <w:rsid w:val="00803813"/>
    <w:rsid w:val="00807C2F"/>
    <w:rsid w:val="00813104"/>
    <w:rsid w:val="008149BA"/>
    <w:rsid w:val="008156A3"/>
    <w:rsid w:val="008206CF"/>
    <w:rsid w:val="00820711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E4B3A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4C42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B57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2362"/>
    <w:rsid w:val="009B5951"/>
    <w:rsid w:val="009B6112"/>
    <w:rsid w:val="009B6FEE"/>
    <w:rsid w:val="009C1415"/>
    <w:rsid w:val="009C3338"/>
    <w:rsid w:val="009C3B0B"/>
    <w:rsid w:val="009C5B27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50A3"/>
    <w:rsid w:val="00A26AD9"/>
    <w:rsid w:val="00A32A6C"/>
    <w:rsid w:val="00A3408F"/>
    <w:rsid w:val="00A41578"/>
    <w:rsid w:val="00A434A7"/>
    <w:rsid w:val="00A4438E"/>
    <w:rsid w:val="00A45342"/>
    <w:rsid w:val="00A47B1E"/>
    <w:rsid w:val="00A50001"/>
    <w:rsid w:val="00A53B07"/>
    <w:rsid w:val="00A54EFA"/>
    <w:rsid w:val="00A56981"/>
    <w:rsid w:val="00A56B3B"/>
    <w:rsid w:val="00A56F61"/>
    <w:rsid w:val="00A60792"/>
    <w:rsid w:val="00A60FD5"/>
    <w:rsid w:val="00A61278"/>
    <w:rsid w:val="00A702E4"/>
    <w:rsid w:val="00A72342"/>
    <w:rsid w:val="00A729A5"/>
    <w:rsid w:val="00A72D58"/>
    <w:rsid w:val="00A744D0"/>
    <w:rsid w:val="00A762CA"/>
    <w:rsid w:val="00A808EA"/>
    <w:rsid w:val="00A80965"/>
    <w:rsid w:val="00A84C33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2FF3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27EF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5DD7"/>
    <w:rsid w:val="00B2668C"/>
    <w:rsid w:val="00B2764C"/>
    <w:rsid w:val="00B3298D"/>
    <w:rsid w:val="00B32B4A"/>
    <w:rsid w:val="00B3479D"/>
    <w:rsid w:val="00B408B6"/>
    <w:rsid w:val="00B40C1C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7B4B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BF7D0D"/>
    <w:rsid w:val="00C00CE6"/>
    <w:rsid w:val="00C02AE1"/>
    <w:rsid w:val="00C03330"/>
    <w:rsid w:val="00C03370"/>
    <w:rsid w:val="00C037E5"/>
    <w:rsid w:val="00C044D2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1DC8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0C6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73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1963"/>
    <w:rsid w:val="00CF6EF4"/>
    <w:rsid w:val="00CF72A7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17CD7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49D6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6B6"/>
    <w:rsid w:val="00D918D9"/>
    <w:rsid w:val="00D928C9"/>
    <w:rsid w:val="00D9467E"/>
    <w:rsid w:val="00D95B58"/>
    <w:rsid w:val="00D95D7C"/>
    <w:rsid w:val="00D969E1"/>
    <w:rsid w:val="00D974BB"/>
    <w:rsid w:val="00DA1378"/>
    <w:rsid w:val="00DA189B"/>
    <w:rsid w:val="00DA28E5"/>
    <w:rsid w:val="00DA40AF"/>
    <w:rsid w:val="00DB00DF"/>
    <w:rsid w:val="00DB08AA"/>
    <w:rsid w:val="00DB3721"/>
    <w:rsid w:val="00DB4166"/>
    <w:rsid w:val="00DB52D7"/>
    <w:rsid w:val="00DB670C"/>
    <w:rsid w:val="00DC0A23"/>
    <w:rsid w:val="00DC1425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21D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467C"/>
    <w:rsid w:val="00E65FB7"/>
    <w:rsid w:val="00E7163E"/>
    <w:rsid w:val="00E82E46"/>
    <w:rsid w:val="00E83890"/>
    <w:rsid w:val="00E83EAD"/>
    <w:rsid w:val="00E84E17"/>
    <w:rsid w:val="00E94C87"/>
    <w:rsid w:val="00E96A0F"/>
    <w:rsid w:val="00E97994"/>
    <w:rsid w:val="00EA0EE7"/>
    <w:rsid w:val="00EA6143"/>
    <w:rsid w:val="00EA728B"/>
    <w:rsid w:val="00EA7841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6A00"/>
    <w:rsid w:val="00EE76D3"/>
    <w:rsid w:val="00EE7C4C"/>
    <w:rsid w:val="00EF2F5A"/>
    <w:rsid w:val="00EF6D47"/>
    <w:rsid w:val="00EF79CD"/>
    <w:rsid w:val="00EF7E8C"/>
    <w:rsid w:val="00F01E61"/>
    <w:rsid w:val="00F033FB"/>
    <w:rsid w:val="00F04566"/>
    <w:rsid w:val="00F04794"/>
    <w:rsid w:val="00F0625C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1037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544A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46D0"/>
    <w:rsid w:val="00FB5E02"/>
    <w:rsid w:val="00FB78CC"/>
    <w:rsid w:val="00FB7D5B"/>
    <w:rsid w:val="00FC3EF0"/>
    <w:rsid w:val="00FC53EA"/>
    <w:rsid w:val="00FC6877"/>
    <w:rsid w:val="00FC7793"/>
    <w:rsid w:val="00FD1699"/>
    <w:rsid w:val="00FD2BCD"/>
    <w:rsid w:val="00FD2BE4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73CE0F5-BA0F-4406-9945-C67FB70E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uiPriority w:val="99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  <w:style w:type="paragraph" w:styleId="NoSpacing">
    <w:name w:val="No Spacing"/>
    <w:uiPriority w:val="1"/>
    <w:qFormat/>
    <w:rsid w:val="00AE27EF"/>
    <w:pPr>
      <w:spacing w:after="0" w:line="240" w:lineRule="auto"/>
    </w:pPr>
    <w:rPr>
      <w:sz w:val="24"/>
      <w:szCs w:val="24"/>
      <w:lang w:eastAsia="en-US"/>
    </w:rPr>
  </w:style>
  <w:style w:type="paragraph" w:customStyle="1" w:styleId="xl64">
    <w:name w:val="xl64"/>
    <w:basedOn w:val="Normal"/>
    <w:rsid w:val="00D916B6"/>
    <w:pPr>
      <w:spacing w:before="100" w:beforeAutospacing="1" w:after="100" w:afterAutospacing="1"/>
    </w:pPr>
    <w:rPr>
      <w:rFonts w:ascii="Arial" w:eastAsiaTheme="minorHAnsi" w:hAnsi="Arial" w:cs="Arial"/>
      <w:sz w:val="20"/>
      <w:szCs w:val="20"/>
      <w:lang w:val="en-US"/>
    </w:rPr>
  </w:style>
  <w:style w:type="paragraph" w:customStyle="1" w:styleId="xl65">
    <w:name w:val="xl65"/>
    <w:basedOn w:val="Normal"/>
    <w:rsid w:val="00D916B6"/>
    <w:pPr>
      <w:shd w:val="clear" w:color="auto" w:fill="FFFF99"/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emailstyle37">
    <w:name w:val="emailstyle37"/>
    <w:basedOn w:val="DefaultParagraphFont"/>
    <w:semiHidden/>
    <w:rsid w:val="00D916B6"/>
    <w:rPr>
      <w:rFonts w:ascii="Calibri" w:hAnsi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W34J7XJ4QP77-2-24293</_dlc_DocId>
    <_dlc_DocIdUrl xmlns="4be7f21c-b655-4ba8-867a-de1811392c1d">
      <Url>http://shrp.dkp.lanit.ru/sites/gis-tek/_layouts/15/DocIdRedir.aspx?ID=W34J7XJ4QP77-2-24293</Url>
      <Description>W34J7XJ4QP77-2-24293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2ACEF-A73F-4AEE-895E-0059197F6B29}"/>
</file>

<file path=customXml/itemProps2.xml><?xml version="1.0" encoding="utf-8"?>
<ds:datastoreItem xmlns:ds="http://schemas.openxmlformats.org/officeDocument/2006/customXml" ds:itemID="{3621E6F0-6243-4247-8BCF-1A89FFDD392E}"/>
</file>

<file path=customXml/itemProps3.xml><?xml version="1.0" encoding="utf-8"?>
<ds:datastoreItem xmlns:ds="http://schemas.openxmlformats.org/officeDocument/2006/customXml" ds:itemID="{5CEF5AD8-BC71-4C19-B968-EF62D4DE40D2}"/>
</file>

<file path=customXml/itemProps4.xml><?xml version="1.0" encoding="utf-8"?>
<ds:datastoreItem xmlns:ds="http://schemas.openxmlformats.org/officeDocument/2006/customXml" ds:itemID="{B27D8FE2-D5C8-45CE-8F09-D40D0C192024}"/>
</file>

<file path=customXml/itemProps5.xml><?xml version="1.0" encoding="utf-8"?>
<ds:datastoreItem xmlns:ds="http://schemas.openxmlformats.org/officeDocument/2006/customXml" ds:itemID="{5E8D6B9A-877A-4410-ACEE-684D72DFBE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4948</Words>
  <Characters>28209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ЭНЕРГЕТИКИ РОССИЙСКОЙ ФЕДЕРАЦИИ</vt:lpstr>
      <vt:lpstr>МИНИСТЕРСТВО ЭНЕРГЕТИКИ РОССИЙСКОЙ ФЕДЕРАЦИИ</vt:lpstr>
    </vt:vector>
  </TitlesOfParts>
  <Company>Hewlett-Packard Company</Company>
  <LinksUpToDate>false</LinksUpToDate>
  <CharactersWithSpaces>33091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Deloitte</cp:lastModifiedBy>
  <cp:revision>169</cp:revision>
  <cp:lastPrinted>2014-12-25T06:54:00Z</cp:lastPrinted>
  <dcterms:created xsi:type="dcterms:W3CDTF">2015-04-06T07:20:00Z</dcterms:created>
  <dcterms:modified xsi:type="dcterms:W3CDTF">2015-08-18T11:18:00Z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e0575ae1-9313-4373-a1f6-a7cd90382e22</vt:lpwstr>
  </property>
  <property fmtid="{D5CDD505-2E9C-101B-9397-08002B2CF9AE}" pid="3" name="ContentTypeId">
    <vt:lpwstr>0x0101003BB183519E00C34FAA19C34BDCC076CF</vt:lpwstr>
  </property>
</Properties>
</file>