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02EB1" w14:textId="173957A3" w:rsidR="00FD680F" w:rsidRPr="00E60F44" w:rsidRDefault="00FD680F" w:rsidP="00FD680F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941A4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E60F44" w:rsidRPr="00E60F44">
        <w:rPr>
          <w:sz w:val="28"/>
          <w:szCs w:val="28"/>
        </w:rPr>
        <w:t>3</w:t>
      </w:r>
      <w:r w:rsidR="00E60F44" w:rsidRPr="00266179">
        <w:rPr>
          <w:sz w:val="28"/>
          <w:szCs w:val="28"/>
        </w:rPr>
        <w:t>1.2</w:t>
      </w:r>
    </w:p>
    <w:p w14:paraId="7E702EB2" w14:textId="77777777"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E702EB3" w14:textId="77777777"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E702EB4" w14:textId="77777777"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E702EB5" w14:textId="77777777"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E702EB6" w14:textId="77777777" w:rsidR="00FD680F" w:rsidRPr="001F5C7C" w:rsidRDefault="00FD680F" w:rsidP="002101A7">
      <w:pPr>
        <w:widowControl w:val="0"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eastAsia="ru-RU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64722D" w:rsidRPr="0064722D">
        <w:rPr>
          <w:b/>
          <w:bCs/>
          <w:sz w:val="28"/>
          <w:szCs w:val="28"/>
          <w:lang w:eastAsia="ru-RU"/>
        </w:rPr>
        <w:t>Сведения о поставках газа за пределы Российской Федерации</w:t>
      </w:r>
      <w:r w:rsidRPr="000864F9">
        <w:rPr>
          <w:b/>
          <w:sz w:val="28"/>
          <w:szCs w:val="28"/>
        </w:rPr>
        <w:t>»</w:t>
      </w:r>
    </w:p>
    <w:p w14:paraId="7E702EB7" w14:textId="77777777" w:rsidR="00FD680F" w:rsidRPr="000864F9" w:rsidRDefault="00FD680F" w:rsidP="00FD680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7E702EB8" w14:textId="77777777" w:rsidR="0010398B" w:rsidRPr="00C93935" w:rsidRDefault="0010398B" w:rsidP="00C9393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93935">
        <w:rPr>
          <w:sz w:val="28"/>
          <w:szCs w:val="28"/>
          <w:lang w:eastAsia="ru-RU"/>
        </w:rPr>
        <w:t>Форму «</w:t>
      </w:r>
      <w:r w:rsidR="0064722D" w:rsidRPr="00CC39F6">
        <w:rPr>
          <w:sz w:val="28"/>
          <w:szCs w:val="28"/>
          <w:lang w:eastAsia="ru-RU"/>
        </w:rPr>
        <w:t>Сведения о поставках газа за пределы Российской Федерации</w:t>
      </w:r>
      <w:r w:rsidRPr="0064722D">
        <w:rPr>
          <w:sz w:val="28"/>
          <w:szCs w:val="28"/>
          <w:lang w:eastAsia="ru-RU"/>
        </w:rPr>
        <w:t xml:space="preserve">» </w:t>
      </w:r>
      <w:r w:rsidRPr="00C93935">
        <w:rPr>
          <w:sz w:val="28"/>
          <w:szCs w:val="28"/>
          <w:lang w:eastAsia="ru-RU"/>
        </w:rPr>
        <w:t xml:space="preserve">представляют </w:t>
      </w:r>
      <w:r w:rsidR="00C93935" w:rsidRPr="00C93935">
        <w:rPr>
          <w:sz w:val="28"/>
          <w:szCs w:val="28"/>
          <w:lang w:eastAsia="ru-RU"/>
        </w:rPr>
        <w:t xml:space="preserve">организации, осуществляющие </w:t>
      </w:r>
      <w:r w:rsidR="0064722D">
        <w:rPr>
          <w:sz w:val="28"/>
          <w:szCs w:val="28"/>
          <w:lang w:eastAsia="ru-RU"/>
        </w:rPr>
        <w:t>транспортировку газа</w:t>
      </w:r>
      <w:r w:rsidR="00C93935" w:rsidRPr="00C93935">
        <w:rPr>
          <w:sz w:val="28"/>
          <w:szCs w:val="28"/>
          <w:lang w:eastAsia="ru-RU"/>
        </w:rPr>
        <w:t>.</w:t>
      </w:r>
    </w:p>
    <w:p w14:paraId="7E702EB9" w14:textId="77777777" w:rsidR="0010398B" w:rsidRPr="00CC39F6" w:rsidRDefault="0064722D" w:rsidP="00CC39F6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C39F6">
        <w:rPr>
          <w:sz w:val="28"/>
          <w:szCs w:val="28"/>
          <w:lang w:eastAsia="ru-RU"/>
        </w:rPr>
        <w:t xml:space="preserve">Сведения о поставках газа за пределы Российской Федерации </w:t>
      </w:r>
      <w:r w:rsidR="0010398B" w:rsidRPr="00CC39F6">
        <w:rPr>
          <w:sz w:val="28"/>
          <w:szCs w:val="28"/>
          <w:lang w:eastAsia="ru-RU"/>
        </w:rPr>
        <w:t>приводятся еже</w:t>
      </w:r>
      <w:r w:rsidR="002C1180" w:rsidRPr="00CC39F6">
        <w:rPr>
          <w:sz w:val="28"/>
          <w:szCs w:val="28"/>
          <w:lang w:eastAsia="ru-RU"/>
        </w:rPr>
        <w:t>месячно</w:t>
      </w:r>
      <w:r w:rsidR="00362414" w:rsidRPr="00CC39F6">
        <w:rPr>
          <w:sz w:val="28"/>
          <w:szCs w:val="28"/>
          <w:lang w:eastAsia="ru-RU"/>
        </w:rPr>
        <w:t xml:space="preserve">, </w:t>
      </w:r>
      <w:r w:rsidR="00941A45" w:rsidRPr="00CC39F6">
        <w:rPr>
          <w:sz w:val="28"/>
          <w:szCs w:val="28"/>
          <w:lang w:eastAsia="ru-RU"/>
        </w:rPr>
        <w:t xml:space="preserve">до </w:t>
      </w:r>
      <w:r w:rsidR="002C1180" w:rsidRPr="00CC39F6">
        <w:rPr>
          <w:sz w:val="28"/>
          <w:szCs w:val="28"/>
          <w:lang w:eastAsia="ru-RU"/>
        </w:rPr>
        <w:t>1</w:t>
      </w:r>
      <w:r w:rsidRPr="00CC39F6">
        <w:rPr>
          <w:sz w:val="28"/>
          <w:szCs w:val="28"/>
          <w:lang w:eastAsia="ru-RU"/>
        </w:rPr>
        <w:t>5</w:t>
      </w:r>
      <w:r w:rsidR="002C1180" w:rsidRPr="00CC39F6">
        <w:rPr>
          <w:sz w:val="28"/>
          <w:szCs w:val="28"/>
          <w:lang w:eastAsia="ru-RU"/>
        </w:rPr>
        <w:t>-го числа месяца, следующего за отчетным</w:t>
      </w:r>
      <w:r w:rsidR="0010398B" w:rsidRPr="00CC39F6">
        <w:rPr>
          <w:sz w:val="28"/>
          <w:szCs w:val="28"/>
          <w:lang w:eastAsia="ru-RU"/>
        </w:rPr>
        <w:t>.</w:t>
      </w:r>
    </w:p>
    <w:p w14:paraId="7E702EBA" w14:textId="773A4862" w:rsidR="00C93935" w:rsidRDefault="007C0A55" w:rsidP="00CC39F6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64722D">
        <w:rPr>
          <w:sz w:val="28"/>
          <w:szCs w:val="28"/>
          <w:lang w:eastAsia="ru-RU"/>
        </w:rPr>
        <w:t xml:space="preserve">Раздел 1 формы </w:t>
      </w:r>
      <w:r w:rsidR="00C93935" w:rsidRPr="00CE6E55">
        <w:rPr>
          <w:sz w:val="28"/>
          <w:szCs w:val="28"/>
          <w:lang w:eastAsia="ru-RU"/>
        </w:rPr>
        <w:t xml:space="preserve">заполняется </w:t>
      </w:r>
      <w:r w:rsidR="0064722D">
        <w:rPr>
          <w:sz w:val="28"/>
          <w:szCs w:val="28"/>
          <w:lang w:eastAsia="ru-RU"/>
        </w:rPr>
        <w:t>информацией</w:t>
      </w:r>
      <w:r w:rsidR="0064722D" w:rsidRPr="0064722D">
        <w:rPr>
          <w:sz w:val="28"/>
          <w:szCs w:val="28"/>
          <w:lang w:eastAsia="ru-RU"/>
        </w:rPr>
        <w:t xml:space="preserve"> об объемах поставки российского </w:t>
      </w:r>
      <w:r w:rsidR="000A2916">
        <w:rPr>
          <w:sz w:val="28"/>
          <w:szCs w:val="28"/>
          <w:lang w:eastAsia="ru-RU"/>
        </w:rPr>
        <w:t xml:space="preserve">и </w:t>
      </w:r>
      <w:r w:rsidR="000A2916" w:rsidRPr="0064722D">
        <w:rPr>
          <w:sz w:val="28"/>
          <w:szCs w:val="28"/>
          <w:lang w:eastAsia="ru-RU"/>
        </w:rPr>
        <w:t xml:space="preserve">центральноазиатского </w:t>
      </w:r>
      <w:r w:rsidR="00F359A7">
        <w:rPr>
          <w:sz w:val="28"/>
          <w:szCs w:val="28"/>
          <w:lang w:eastAsia="ru-RU"/>
        </w:rPr>
        <w:t xml:space="preserve">природного </w:t>
      </w:r>
      <w:r w:rsidR="000A2916" w:rsidRPr="0064722D">
        <w:rPr>
          <w:sz w:val="28"/>
          <w:szCs w:val="28"/>
          <w:lang w:eastAsia="ru-RU"/>
        </w:rPr>
        <w:t xml:space="preserve">газа </w:t>
      </w:r>
      <w:r w:rsidR="00CC39F6">
        <w:rPr>
          <w:sz w:val="28"/>
          <w:szCs w:val="28"/>
          <w:lang w:eastAsia="ru-RU"/>
        </w:rPr>
        <w:t>(</w:t>
      </w:r>
      <w:r w:rsidR="00F359A7">
        <w:rPr>
          <w:sz w:val="28"/>
          <w:szCs w:val="28"/>
          <w:lang w:eastAsia="ru-RU"/>
        </w:rPr>
        <w:t xml:space="preserve">код </w:t>
      </w:r>
      <w:r w:rsidR="00CC39F6">
        <w:rPr>
          <w:sz w:val="28"/>
          <w:szCs w:val="28"/>
          <w:lang w:eastAsia="ru-RU"/>
        </w:rPr>
        <w:t xml:space="preserve">продукта в соответствии с Общероссийским классификатором продукции по видам экономической деятельности ОК 034-2014 (КПЕС 2008) Утвержден Приказом Росстандарта от 31.01.2014 N 14-ст: </w:t>
      </w:r>
      <w:r w:rsidR="00CC39F6" w:rsidRPr="00CC39F6">
        <w:rPr>
          <w:sz w:val="28"/>
          <w:szCs w:val="28"/>
          <w:lang w:eastAsia="ru-RU"/>
        </w:rPr>
        <w:t>06.20.10.110</w:t>
      </w:r>
      <w:r w:rsidR="00CC39F6">
        <w:rPr>
          <w:sz w:val="28"/>
          <w:szCs w:val="28"/>
          <w:lang w:eastAsia="ru-RU"/>
        </w:rPr>
        <w:t xml:space="preserve">) </w:t>
      </w:r>
      <w:r w:rsidR="000A2916" w:rsidRPr="0064722D">
        <w:rPr>
          <w:sz w:val="28"/>
          <w:szCs w:val="28"/>
          <w:lang w:eastAsia="ru-RU"/>
        </w:rPr>
        <w:t>в дальнее и ближнее зарубежье</w:t>
      </w:r>
      <w:r w:rsidR="00C93935" w:rsidRPr="00CE6E55">
        <w:rPr>
          <w:sz w:val="28"/>
          <w:szCs w:val="28"/>
          <w:lang w:eastAsia="ru-RU"/>
        </w:rPr>
        <w:t xml:space="preserve"> за отчетный период</w:t>
      </w:r>
      <w:r w:rsidR="00123ABB">
        <w:rPr>
          <w:sz w:val="28"/>
          <w:szCs w:val="28"/>
          <w:lang w:eastAsia="ru-RU"/>
        </w:rPr>
        <w:t xml:space="preserve"> и</w:t>
      </w:r>
      <w:r w:rsidR="00C93935">
        <w:rPr>
          <w:sz w:val="28"/>
          <w:szCs w:val="28"/>
          <w:lang w:eastAsia="ru-RU"/>
        </w:rPr>
        <w:t xml:space="preserve"> </w:t>
      </w:r>
      <w:r w:rsidR="0042583C">
        <w:rPr>
          <w:sz w:val="28"/>
          <w:szCs w:val="28"/>
          <w:lang w:eastAsia="ru-RU"/>
        </w:rPr>
        <w:t>накопительным</w:t>
      </w:r>
      <w:r w:rsidR="00C93935">
        <w:rPr>
          <w:sz w:val="28"/>
          <w:szCs w:val="28"/>
          <w:lang w:eastAsia="ru-RU"/>
        </w:rPr>
        <w:t xml:space="preserve"> итогом с начала </w:t>
      </w:r>
      <w:r w:rsidR="00123ABB">
        <w:rPr>
          <w:sz w:val="28"/>
          <w:szCs w:val="28"/>
          <w:lang w:eastAsia="ru-RU"/>
        </w:rPr>
        <w:t xml:space="preserve">года </w:t>
      </w:r>
      <w:r w:rsidR="000A2916">
        <w:rPr>
          <w:sz w:val="28"/>
          <w:szCs w:val="28"/>
          <w:lang w:eastAsia="ru-RU"/>
        </w:rPr>
        <w:t>с детализацией по грузоотправителям, производителям газа и направлениям поставки.</w:t>
      </w:r>
    </w:p>
    <w:p w14:paraId="69DD9B8E" w14:textId="4107AB10" w:rsidR="00CC39F6" w:rsidRDefault="00CC39F6" w:rsidP="0064722D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</w:t>
      </w:r>
      <w:r w:rsidR="00301FB2">
        <w:rPr>
          <w:sz w:val="28"/>
          <w:szCs w:val="28"/>
          <w:lang w:eastAsia="ru-RU"/>
        </w:rPr>
        <w:t xml:space="preserve"> </w:t>
      </w:r>
      <w:r w:rsidR="00301FB2" w:rsidRPr="00860F16">
        <w:rPr>
          <w:sz w:val="28"/>
          <w:szCs w:val="28"/>
          <w:lang w:eastAsia="ru-RU"/>
        </w:rPr>
        <w:t xml:space="preserve">«Грузоотправитель» указывается </w:t>
      </w:r>
      <w:r w:rsidR="00301FB2">
        <w:rPr>
          <w:sz w:val="28"/>
          <w:szCs w:val="28"/>
          <w:lang w:eastAsia="ru-RU"/>
        </w:rPr>
        <w:t>краткое</w:t>
      </w:r>
      <w:r w:rsidR="00301FB2" w:rsidRPr="00860F16">
        <w:rPr>
          <w:sz w:val="28"/>
          <w:szCs w:val="28"/>
          <w:lang w:eastAsia="ru-RU"/>
        </w:rPr>
        <w:t xml:space="preserve"> наименование</w:t>
      </w:r>
      <w:r w:rsidR="00301FB2">
        <w:rPr>
          <w:sz w:val="28"/>
          <w:szCs w:val="28"/>
          <w:lang w:eastAsia="ru-RU"/>
        </w:rPr>
        <w:t xml:space="preserve"> организации-грузоотправителя, </w:t>
      </w:r>
      <w:r w:rsidR="00301FB2" w:rsidRPr="00860F16">
        <w:rPr>
          <w:sz w:val="28"/>
          <w:szCs w:val="28"/>
          <w:lang w:eastAsia="ru-RU"/>
        </w:rPr>
        <w:t>в соответствии с учредительными документами, зарегистрированными в установленном порядке.</w:t>
      </w:r>
    </w:p>
    <w:p w14:paraId="13B92686" w14:textId="6D397976" w:rsidR="00301FB2" w:rsidRDefault="00301FB2" w:rsidP="0064722D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60F16">
        <w:rPr>
          <w:sz w:val="28"/>
          <w:szCs w:val="28"/>
          <w:lang w:eastAsia="ru-RU"/>
        </w:rPr>
        <w:t>В графе «Производитель</w:t>
      </w:r>
      <w:r>
        <w:rPr>
          <w:sz w:val="28"/>
          <w:szCs w:val="28"/>
          <w:lang w:eastAsia="ru-RU"/>
        </w:rPr>
        <w:t xml:space="preserve"> (страна)</w:t>
      </w:r>
      <w:r w:rsidRPr="00860F16">
        <w:rPr>
          <w:sz w:val="28"/>
          <w:szCs w:val="28"/>
          <w:lang w:eastAsia="ru-RU"/>
        </w:rPr>
        <w:t xml:space="preserve">» указывается </w:t>
      </w:r>
      <w:r w:rsidR="00CD2E91">
        <w:rPr>
          <w:sz w:val="28"/>
          <w:szCs w:val="28"/>
          <w:lang w:eastAsia="ru-RU"/>
        </w:rPr>
        <w:t xml:space="preserve">название страны-производителя газа в соответствии с </w:t>
      </w:r>
      <w:r w:rsidR="0042583C">
        <w:rPr>
          <w:sz w:val="28"/>
          <w:szCs w:val="28"/>
          <w:lang w:eastAsia="ru-RU"/>
        </w:rPr>
        <w:t>Т</w:t>
      </w:r>
      <w:r w:rsidR="00CD2E91">
        <w:rPr>
          <w:sz w:val="28"/>
          <w:szCs w:val="28"/>
          <w:lang w:eastAsia="ru-RU"/>
        </w:rPr>
        <w:t>аблицей</w:t>
      </w:r>
      <w:r w:rsidR="0042583C">
        <w:rPr>
          <w:sz w:val="28"/>
          <w:szCs w:val="28"/>
          <w:lang w:eastAsia="ru-RU"/>
        </w:rPr>
        <w:t xml:space="preserve"> 1</w:t>
      </w:r>
      <w:r w:rsidR="007B00DD">
        <w:rPr>
          <w:sz w:val="28"/>
          <w:szCs w:val="28"/>
          <w:lang w:eastAsia="ru-RU"/>
        </w:rPr>
        <w:t xml:space="preserve"> (приведена </w:t>
      </w:r>
      <w:r w:rsidR="007B00DD" w:rsidRPr="008C31A1">
        <w:rPr>
          <w:sz w:val="28"/>
          <w:szCs w:val="28"/>
          <w:lang w:eastAsia="ru-RU"/>
        </w:rPr>
        <w:t>в соответствии с Общероссийским классификатором стран мира ОК (МК (ИСО 3166) 004-97) 025-2001, утвержден Приказом Росстандарта от 26.09.2013 №1099-ст.</w:t>
      </w:r>
      <w:r w:rsidR="007B00DD">
        <w:rPr>
          <w:sz w:val="28"/>
          <w:szCs w:val="28"/>
          <w:lang w:eastAsia="ru-RU"/>
        </w:rPr>
        <w:t>)</w:t>
      </w:r>
      <w:r w:rsidR="00CD2E91">
        <w:rPr>
          <w:sz w:val="28"/>
          <w:szCs w:val="28"/>
          <w:lang w:eastAsia="ru-RU"/>
        </w:rPr>
        <w:t>.</w:t>
      </w:r>
    </w:p>
    <w:p w14:paraId="1907C9B0" w14:textId="278E465E" w:rsidR="00CD2E91" w:rsidRDefault="00CD2E91" w:rsidP="00CD2E91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1. Страны производители газа.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4879FB" w:rsidRPr="00CD2E91" w14:paraId="7E0BAD65" w14:textId="77777777" w:rsidTr="00CD2E91">
        <w:trPr>
          <w:jc w:val="center"/>
        </w:trPr>
        <w:tc>
          <w:tcPr>
            <w:tcW w:w="3369" w:type="dxa"/>
          </w:tcPr>
          <w:p w14:paraId="54208142" w14:textId="77777777" w:rsidR="004879FB" w:rsidRPr="00CD2E91" w:rsidRDefault="004879FB" w:rsidP="00CD2E91">
            <w:pPr>
              <w:spacing w:line="360" w:lineRule="auto"/>
              <w:contextualSpacing/>
              <w:jc w:val="center"/>
              <w:rPr>
                <w:b/>
                <w:sz w:val="28"/>
                <w:szCs w:val="28"/>
                <w:lang w:eastAsia="ru-RU"/>
              </w:rPr>
            </w:pPr>
            <w:bookmarkStart w:id="0" w:name="_GoBack"/>
            <w:r w:rsidRPr="00CD2E91">
              <w:rPr>
                <w:b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4879FB" w14:paraId="4962FD01" w14:textId="77777777" w:rsidTr="00CD2E91">
        <w:trPr>
          <w:jc w:val="center"/>
        </w:trPr>
        <w:tc>
          <w:tcPr>
            <w:tcW w:w="3369" w:type="dxa"/>
          </w:tcPr>
          <w:p w14:paraId="2107F587" w14:textId="77777777" w:rsidR="004879FB" w:rsidRDefault="004879FB" w:rsidP="00CD2E91">
            <w:pPr>
              <w:spacing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Казахстан</w:t>
            </w:r>
          </w:p>
        </w:tc>
      </w:tr>
      <w:tr w:rsidR="004879FB" w14:paraId="5615419E" w14:textId="77777777" w:rsidTr="00CD2E91">
        <w:trPr>
          <w:jc w:val="center"/>
        </w:trPr>
        <w:tc>
          <w:tcPr>
            <w:tcW w:w="3369" w:type="dxa"/>
          </w:tcPr>
          <w:p w14:paraId="7590FBB5" w14:textId="77777777" w:rsidR="004879FB" w:rsidRDefault="004879FB" w:rsidP="00CD2E91">
            <w:pPr>
              <w:spacing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Россия</w:t>
            </w:r>
          </w:p>
        </w:tc>
      </w:tr>
      <w:tr w:rsidR="004879FB" w14:paraId="2CB2AB92" w14:textId="77777777" w:rsidTr="00CD2E91">
        <w:trPr>
          <w:jc w:val="center"/>
        </w:trPr>
        <w:tc>
          <w:tcPr>
            <w:tcW w:w="3369" w:type="dxa"/>
          </w:tcPr>
          <w:p w14:paraId="088335C6" w14:textId="77777777" w:rsidR="004879FB" w:rsidRDefault="004879FB" w:rsidP="004879FB">
            <w:pPr>
              <w:spacing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Туркмения</w:t>
            </w:r>
          </w:p>
        </w:tc>
      </w:tr>
      <w:tr w:rsidR="004879FB" w14:paraId="3314E83D" w14:textId="77777777" w:rsidTr="00CD2E91">
        <w:trPr>
          <w:jc w:val="center"/>
        </w:trPr>
        <w:tc>
          <w:tcPr>
            <w:tcW w:w="3369" w:type="dxa"/>
          </w:tcPr>
          <w:p w14:paraId="5D6CD42F" w14:textId="77777777" w:rsidR="004879FB" w:rsidRDefault="004879FB" w:rsidP="00CD2E91">
            <w:pPr>
              <w:spacing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Узбекистан</w:t>
            </w:r>
          </w:p>
        </w:tc>
      </w:tr>
      <w:bookmarkEnd w:id="0"/>
    </w:tbl>
    <w:p w14:paraId="2D761EF4" w14:textId="77777777" w:rsidR="00CD2E91" w:rsidRPr="00CE6E55" w:rsidRDefault="00CD2E91" w:rsidP="00CD2E91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14:paraId="5322DC16" w14:textId="77777777" w:rsidR="00CD2E91" w:rsidRDefault="00CD2E91" w:rsidP="00C9393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9F112B">
        <w:rPr>
          <w:sz w:val="28"/>
          <w:szCs w:val="28"/>
          <w:lang w:eastAsia="ru-RU"/>
        </w:rPr>
        <w:t>Графа «Транзитная транспортировка (Да/Нет)» заполняется в зависимости от местоположения участка добычи. В случае, если участок расположен за границей территории Российской Федерации, графа заполняется показателем «Да», в противном случае – показателем «Нет».</w:t>
      </w:r>
    </w:p>
    <w:p w14:paraId="695F7366" w14:textId="7EB1577D" w:rsidR="008C31A1" w:rsidRDefault="008C31A1" w:rsidP="008C31A1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C31A1">
        <w:rPr>
          <w:sz w:val="28"/>
          <w:szCs w:val="28"/>
          <w:lang w:eastAsia="ru-RU"/>
        </w:rPr>
        <w:t>Графа «</w:t>
      </w:r>
      <w:r>
        <w:rPr>
          <w:sz w:val="28"/>
          <w:szCs w:val="28"/>
          <w:lang w:eastAsia="ru-RU"/>
        </w:rPr>
        <w:t>Направление поставки (с</w:t>
      </w:r>
      <w:r w:rsidRPr="008C31A1">
        <w:rPr>
          <w:sz w:val="28"/>
          <w:szCs w:val="28"/>
          <w:lang w:eastAsia="ru-RU"/>
        </w:rPr>
        <w:t>трана поставки</w:t>
      </w:r>
      <w:r>
        <w:rPr>
          <w:sz w:val="28"/>
          <w:szCs w:val="28"/>
          <w:lang w:eastAsia="ru-RU"/>
        </w:rPr>
        <w:t>)</w:t>
      </w:r>
      <w:r w:rsidRPr="008C31A1">
        <w:rPr>
          <w:sz w:val="28"/>
          <w:szCs w:val="28"/>
          <w:lang w:eastAsia="ru-RU"/>
        </w:rPr>
        <w:t>» заполняется в соответствии с Общероссийским классификатором стран мира ОК (МК (ИСО 3166) 004-97) 025-2001, утвержден Приказом Росстандарта от 26.09.2013 №1099-ст.</w:t>
      </w:r>
    </w:p>
    <w:p w14:paraId="52B3E52A" w14:textId="0D67AC79" w:rsidR="0042583C" w:rsidRPr="00EE7D5E" w:rsidRDefault="0042583C" w:rsidP="0042583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EE7D5E">
        <w:rPr>
          <w:sz w:val="28"/>
          <w:szCs w:val="28"/>
          <w:lang w:eastAsia="ru-RU"/>
        </w:rPr>
        <w:t xml:space="preserve">Графа «Вид транспортировки» заполняется в соответствии с перечнем видов транспорта, приведенном в Таблице </w:t>
      </w:r>
      <w:r>
        <w:rPr>
          <w:sz w:val="28"/>
          <w:szCs w:val="28"/>
          <w:lang w:eastAsia="ru-RU"/>
        </w:rPr>
        <w:t>2</w:t>
      </w:r>
      <w:r w:rsidRPr="00EE7D5E">
        <w:rPr>
          <w:sz w:val="28"/>
          <w:szCs w:val="28"/>
          <w:lang w:eastAsia="ru-RU"/>
        </w:rPr>
        <w:t>.</w:t>
      </w:r>
    </w:p>
    <w:p w14:paraId="5A6B514D" w14:textId="7E6A16D8" w:rsidR="0042583C" w:rsidRPr="00EE7D5E" w:rsidRDefault="0042583C" w:rsidP="0042583C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EE7D5E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2</w:t>
      </w:r>
      <w:r w:rsidRPr="00EE7D5E">
        <w:rPr>
          <w:sz w:val="28"/>
          <w:szCs w:val="28"/>
          <w:lang w:eastAsia="ru-RU"/>
        </w:rPr>
        <w:t>. Перечень видов транспорта</w:t>
      </w:r>
    </w:p>
    <w:tbl>
      <w:tblPr>
        <w:tblpPr w:leftFromText="180" w:rightFromText="180" w:vertAnchor="text" w:tblpXSpec="center" w:tblpY="1"/>
        <w:tblOverlap w:val="never"/>
        <w:tblW w:w="24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6"/>
      </w:tblGrid>
      <w:tr w:rsidR="004879FB" w:rsidRPr="00EE7D5E" w14:paraId="2A0A679E" w14:textId="77777777" w:rsidTr="001C7BB4">
        <w:trPr>
          <w:cantSplit/>
          <w:trHeight w:val="276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4985B8AC" w14:textId="77777777" w:rsidR="004879FB" w:rsidRPr="00EE7D5E" w:rsidRDefault="004879FB" w:rsidP="001C7BB4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sz w:val="28"/>
                <w:szCs w:val="28"/>
                <w:lang w:eastAsia="ru-RU"/>
              </w:rPr>
            </w:pPr>
            <w:r w:rsidRPr="00EE7D5E">
              <w:rPr>
                <w:rFonts w:eastAsia="MS Mincho"/>
                <w:b/>
                <w:bCs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4879FB" w:rsidRPr="00EE7D5E" w14:paraId="68790F6C" w14:textId="77777777" w:rsidTr="001C7BB4">
        <w:trPr>
          <w:cantSplit/>
          <w:trHeight w:val="276"/>
        </w:trPr>
        <w:tc>
          <w:tcPr>
            <w:tcW w:w="5000" w:type="pct"/>
            <w:shd w:val="clear" w:color="auto" w:fill="auto"/>
            <w:noWrap/>
            <w:vAlign w:val="bottom"/>
          </w:tcPr>
          <w:p w14:paraId="6C35D6A9" w14:textId="77777777" w:rsidR="004879FB" w:rsidRPr="00EE7D5E" w:rsidRDefault="004879FB" w:rsidP="001C7BB4">
            <w:pPr>
              <w:spacing w:after="100" w:afterAutospacing="1" w:line="276" w:lineRule="auto"/>
              <w:ind w:right="-57"/>
              <w:rPr>
                <w:rFonts w:eastAsia="MS Mincho"/>
                <w:sz w:val="28"/>
                <w:szCs w:val="28"/>
                <w:lang w:eastAsia="ru-RU"/>
              </w:rPr>
            </w:pPr>
            <w:r w:rsidRPr="00EE7D5E">
              <w:rPr>
                <w:rFonts w:eastAsia="MS Mincho"/>
                <w:sz w:val="28"/>
                <w:szCs w:val="28"/>
                <w:lang w:eastAsia="ru-RU"/>
              </w:rPr>
              <w:t>Автомобильный транспорт</w:t>
            </w:r>
          </w:p>
        </w:tc>
      </w:tr>
      <w:tr w:rsidR="004879FB" w:rsidRPr="00EE7D5E" w14:paraId="5F1413EA" w14:textId="77777777" w:rsidTr="001C7BB4">
        <w:trPr>
          <w:cantSplit/>
          <w:trHeight w:val="276"/>
        </w:trPr>
        <w:tc>
          <w:tcPr>
            <w:tcW w:w="5000" w:type="pct"/>
            <w:shd w:val="clear" w:color="auto" w:fill="auto"/>
            <w:noWrap/>
            <w:vAlign w:val="bottom"/>
          </w:tcPr>
          <w:p w14:paraId="07519028" w14:textId="77777777" w:rsidR="004879FB" w:rsidRPr="00EE7D5E" w:rsidRDefault="004879FB" w:rsidP="001C7BB4">
            <w:pPr>
              <w:spacing w:after="100" w:afterAutospacing="1" w:line="276" w:lineRule="auto"/>
              <w:ind w:right="-57"/>
              <w:rPr>
                <w:rFonts w:eastAsia="MS Mincho"/>
                <w:sz w:val="28"/>
                <w:szCs w:val="28"/>
                <w:lang w:eastAsia="ru-RU"/>
              </w:rPr>
            </w:pPr>
            <w:r w:rsidRPr="00EE7D5E">
              <w:rPr>
                <w:rFonts w:eastAsia="MS Mincho"/>
                <w:sz w:val="28"/>
                <w:szCs w:val="28"/>
                <w:lang w:eastAsia="ru-RU"/>
              </w:rPr>
              <w:t>Железнодорожный транспорт</w:t>
            </w:r>
          </w:p>
        </w:tc>
      </w:tr>
      <w:tr w:rsidR="004879FB" w:rsidRPr="00EE7D5E" w14:paraId="3F407650" w14:textId="77777777" w:rsidTr="001C7BB4">
        <w:trPr>
          <w:cantSplit/>
          <w:trHeight w:val="276"/>
        </w:trPr>
        <w:tc>
          <w:tcPr>
            <w:tcW w:w="5000" w:type="pct"/>
            <w:shd w:val="clear" w:color="auto" w:fill="auto"/>
            <w:noWrap/>
            <w:vAlign w:val="bottom"/>
          </w:tcPr>
          <w:p w14:paraId="204CD97E" w14:textId="77777777" w:rsidR="004879FB" w:rsidRPr="00EE7D5E" w:rsidRDefault="004879FB" w:rsidP="001C7BB4">
            <w:pPr>
              <w:spacing w:after="100" w:afterAutospacing="1" w:line="276" w:lineRule="auto"/>
              <w:ind w:right="-57"/>
              <w:rPr>
                <w:rFonts w:eastAsia="MS Mincho"/>
                <w:sz w:val="28"/>
                <w:szCs w:val="28"/>
                <w:lang w:eastAsia="ru-RU"/>
              </w:rPr>
            </w:pPr>
            <w:r w:rsidRPr="00EE7D5E">
              <w:rPr>
                <w:rFonts w:eastAsia="MS Mincho"/>
                <w:sz w:val="28"/>
                <w:szCs w:val="28"/>
                <w:lang w:eastAsia="ru-RU"/>
              </w:rPr>
              <w:t>Морской транспорт</w:t>
            </w:r>
          </w:p>
        </w:tc>
      </w:tr>
      <w:tr w:rsidR="004879FB" w:rsidRPr="00EE7D5E" w14:paraId="032AB57B" w14:textId="77777777" w:rsidTr="001C7BB4">
        <w:trPr>
          <w:cantSplit/>
          <w:trHeight w:val="276"/>
        </w:trPr>
        <w:tc>
          <w:tcPr>
            <w:tcW w:w="5000" w:type="pct"/>
            <w:shd w:val="clear" w:color="auto" w:fill="auto"/>
            <w:noWrap/>
            <w:vAlign w:val="bottom"/>
          </w:tcPr>
          <w:p w14:paraId="3904AB41" w14:textId="31FBA51F" w:rsidR="004879FB" w:rsidRPr="00EE7D5E" w:rsidRDefault="004879FB" w:rsidP="001C7BB4">
            <w:pPr>
              <w:spacing w:after="100" w:afterAutospacing="1" w:line="276" w:lineRule="auto"/>
              <w:ind w:right="-57"/>
              <w:rPr>
                <w:rFonts w:eastAsia="MS Mincho"/>
                <w:sz w:val="28"/>
                <w:szCs w:val="28"/>
                <w:lang w:eastAsia="ru-RU"/>
              </w:rPr>
            </w:pPr>
            <w:r>
              <w:rPr>
                <w:rFonts w:eastAsia="MS Mincho"/>
                <w:sz w:val="28"/>
                <w:szCs w:val="28"/>
                <w:lang w:eastAsia="ru-RU"/>
              </w:rPr>
              <w:t>Трубопроводный транспорт</w:t>
            </w:r>
          </w:p>
        </w:tc>
      </w:tr>
      <w:tr w:rsidR="004879FB" w:rsidRPr="00EE7D5E" w14:paraId="6DE1D185" w14:textId="77777777" w:rsidTr="001C7BB4">
        <w:trPr>
          <w:cantSplit/>
          <w:trHeight w:val="276"/>
        </w:trPr>
        <w:tc>
          <w:tcPr>
            <w:tcW w:w="5000" w:type="pct"/>
            <w:shd w:val="clear" w:color="auto" w:fill="auto"/>
            <w:noWrap/>
            <w:vAlign w:val="bottom"/>
          </w:tcPr>
          <w:p w14:paraId="2707B61A" w14:textId="77777777" w:rsidR="004879FB" w:rsidRPr="00EE7D5E" w:rsidRDefault="004879FB" w:rsidP="001C7BB4">
            <w:pPr>
              <w:spacing w:after="100" w:afterAutospacing="1" w:line="276" w:lineRule="auto"/>
              <w:ind w:right="-57"/>
              <w:rPr>
                <w:rFonts w:eastAsia="MS Mincho"/>
                <w:sz w:val="28"/>
                <w:szCs w:val="28"/>
                <w:lang w:eastAsia="ru-RU"/>
              </w:rPr>
            </w:pPr>
            <w:r w:rsidRPr="00EE7D5E">
              <w:rPr>
                <w:rFonts w:eastAsia="MS Mincho"/>
                <w:sz w:val="28"/>
                <w:szCs w:val="28"/>
                <w:lang w:eastAsia="ru-RU"/>
              </w:rPr>
              <w:t>Прочий транспорт</w:t>
            </w:r>
          </w:p>
        </w:tc>
      </w:tr>
    </w:tbl>
    <w:p w14:paraId="46127884" w14:textId="7191F88B" w:rsidR="0042583C" w:rsidRDefault="0042583C" w:rsidP="0042583C">
      <w:pPr>
        <w:spacing w:line="360" w:lineRule="auto"/>
        <w:ind w:left="851"/>
        <w:contextualSpacing/>
        <w:jc w:val="both"/>
        <w:rPr>
          <w:sz w:val="28"/>
          <w:szCs w:val="28"/>
          <w:lang w:eastAsia="ru-RU"/>
        </w:rPr>
      </w:pPr>
      <w:r w:rsidRPr="00860F16">
        <w:rPr>
          <w:color w:val="FF0000"/>
          <w:sz w:val="28"/>
          <w:szCs w:val="28"/>
          <w:lang w:eastAsia="ru-RU"/>
        </w:rPr>
        <w:br w:type="textWrapping" w:clear="all"/>
      </w:r>
    </w:p>
    <w:p w14:paraId="3FA755B9" w14:textId="44354FB4" w:rsidR="0042583C" w:rsidRDefault="0042583C" w:rsidP="0042583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EE7D5E">
        <w:rPr>
          <w:sz w:val="28"/>
          <w:szCs w:val="28"/>
          <w:lang w:eastAsia="ru-RU"/>
        </w:rPr>
        <w:t>В графе «</w:t>
      </w:r>
      <w:r>
        <w:rPr>
          <w:sz w:val="28"/>
          <w:szCs w:val="28"/>
          <w:lang w:eastAsia="ru-RU"/>
        </w:rPr>
        <w:t xml:space="preserve">Грузополучатель» </w:t>
      </w:r>
      <w:r w:rsidRPr="00EE7D5E">
        <w:rPr>
          <w:sz w:val="28"/>
          <w:szCs w:val="28"/>
          <w:lang w:eastAsia="ru-RU"/>
        </w:rPr>
        <w:t xml:space="preserve">указывается краткое наименование организации-грузополучателя </w:t>
      </w:r>
      <w:r w:rsidRPr="00860F16">
        <w:rPr>
          <w:sz w:val="28"/>
          <w:szCs w:val="28"/>
          <w:lang w:eastAsia="ru-RU"/>
        </w:rPr>
        <w:t>в соответствии с учредительными документами, зарегистрированными в установленном порядке.</w:t>
      </w:r>
    </w:p>
    <w:p w14:paraId="7E702EBB" w14:textId="7B621B6B" w:rsidR="00C93935" w:rsidRDefault="00C93935" w:rsidP="0042583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1</w:t>
      </w:r>
      <w:r w:rsidRPr="00CE6E55">
        <w:rPr>
          <w:sz w:val="28"/>
          <w:szCs w:val="28"/>
          <w:lang w:eastAsia="ru-RU"/>
        </w:rPr>
        <w:t xml:space="preserve"> указывается </w:t>
      </w:r>
      <w:r w:rsidR="00123ABB">
        <w:rPr>
          <w:sz w:val="28"/>
          <w:szCs w:val="28"/>
          <w:lang w:eastAsia="ru-RU"/>
        </w:rPr>
        <w:t xml:space="preserve">плановый объем </w:t>
      </w:r>
      <w:r w:rsidR="0064722D">
        <w:rPr>
          <w:sz w:val="28"/>
          <w:szCs w:val="28"/>
          <w:lang w:eastAsia="ru-RU"/>
        </w:rPr>
        <w:t xml:space="preserve">экспорта </w:t>
      </w:r>
      <w:r w:rsidR="00312F09">
        <w:rPr>
          <w:sz w:val="28"/>
          <w:szCs w:val="28"/>
          <w:lang w:eastAsia="ru-RU"/>
        </w:rPr>
        <w:t xml:space="preserve">газа </w:t>
      </w:r>
      <w:r w:rsidR="00123ABB">
        <w:rPr>
          <w:sz w:val="28"/>
          <w:szCs w:val="28"/>
          <w:lang w:eastAsia="ru-RU"/>
        </w:rPr>
        <w:t>за отчетный период</w:t>
      </w:r>
      <w:r w:rsidRPr="00CE6E55">
        <w:rPr>
          <w:sz w:val="28"/>
          <w:szCs w:val="28"/>
          <w:lang w:eastAsia="ru-RU"/>
        </w:rPr>
        <w:t xml:space="preserve">. Заполнение графы производится в </w:t>
      </w:r>
      <w:r w:rsidR="00312F09">
        <w:rPr>
          <w:sz w:val="28"/>
          <w:szCs w:val="28"/>
          <w:lang w:eastAsia="ru-RU"/>
        </w:rPr>
        <w:t>тысячах</w:t>
      </w:r>
      <w:r w:rsidR="00123ABB">
        <w:rPr>
          <w:sz w:val="28"/>
          <w:szCs w:val="28"/>
          <w:lang w:eastAsia="ru-RU"/>
        </w:rPr>
        <w:t xml:space="preserve"> кубических метров с точностью 3 знака после запятой</w:t>
      </w:r>
      <w:r w:rsidRPr="00CE6E55">
        <w:rPr>
          <w:sz w:val="28"/>
          <w:szCs w:val="28"/>
          <w:lang w:eastAsia="ru-RU"/>
        </w:rPr>
        <w:t>.</w:t>
      </w:r>
    </w:p>
    <w:p w14:paraId="7E702EBC" w14:textId="2BCA85CE" w:rsidR="0064722D" w:rsidRPr="00D16E9A" w:rsidRDefault="0064722D" w:rsidP="0042583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2</w:t>
      </w:r>
      <w:r w:rsidRPr="00CE6E55">
        <w:rPr>
          <w:sz w:val="28"/>
          <w:szCs w:val="28"/>
          <w:lang w:eastAsia="ru-RU"/>
        </w:rPr>
        <w:t xml:space="preserve"> указывается </w:t>
      </w:r>
      <w:r>
        <w:rPr>
          <w:sz w:val="28"/>
          <w:szCs w:val="28"/>
          <w:lang w:eastAsia="ru-RU"/>
        </w:rPr>
        <w:t xml:space="preserve">фактический объем экспорта </w:t>
      </w:r>
      <w:r w:rsidR="00312F09">
        <w:rPr>
          <w:sz w:val="28"/>
          <w:szCs w:val="28"/>
          <w:lang w:eastAsia="ru-RU"/>
        </w:rPr>
        <w:t xml:space="preserve">газа </w:t>
      </w:r>
      <w:r>
        <w:rPr>
          <w:sz w:val="28"/>
          <w:szCs w:val="28"/>
          <w:lang w:eastAsia="ru-RU"/>
        </w:rPr>
        <w:t>за отчетный период</w:t>
      </w:r>
      <w:r w:rsidRPr="00CE6E55">
        <w:rPr>
          <w:sz w:val="28"/>
          <w:szCs w:val="28"/>
          <w:lang w:eastAsia="ru-RU"/>
        </w:rPr>
        <w:t xml:space="preserve">. Заполнение графы производится в </w:t>
      </w:r>
      <w:r w:rsidR="00312F09">
        <w:rPr>
          <w:sz w:val="28"/>
          <w:szCs w:val="28"/>
          <w:lang w:eastAsia="ru-RU"/>
        </w:rPr>
        <w:t>тысячах</w:t>
      </w:r>
      <w:r>
        <w:rPr>
          <w:sz w:val="28"/>
          <w:szCs w:val="28"/>
          <w:lang w:eastAsia="ru-RU"/>
        </w:rPr>
        <w:t xml:space="preserve"> кубических метров с точностью 3 знака после запятой</w:t>
      </w:r>
      <w:r w:rsidRPr="00CE6E55">
        <w:rPr>
          <w:sz w:val="28"/>
          <w:szCs w:val="28"/>
          <w:lang w:eastAsia="ru-RU"/>
        </w:rPr>
        <w:t>.</w:t>
      </w:r>
    </w:p>
    <w:p w14:paraId="7E702EBD" w14:textId="45E83B09" w:rsidR="0064722D" w:rsidRDefault="0064722D" w:rsidP="0042583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 графе 3</w:t>
      </w:r>
      <w:r w:rsidRPr="00CE6E55">
        <w:rPr>
          <w:sz w:val="28"/>
          <w:szCs w:val="28"/>
          <w:lang w:eastAsia="ru-RU"/>
        </w:rPr>
        <w:t xml:space="preserve"> указывается </w:t>
      </w:r>
      <w:r>
        <w:rPr>
          <w:sz w:val="28"/>
          <w:szCs w:val="28"/>
          <w:lang w:eastAsia="ru-RU"/>
        </w:rPr>
        <w:t xml:space="preserve">плановый объем экспорта </w:t>
      </w:r>
      <w:r w:rsidR="00312F09">
        <w:rPr>
          <w:sz w:val="28"/>
          <w:szCs w:val="28"/>
          <w:lang w:eastAsia="ru-RU"/>
        </w:rPr>
        <w:t xml:space="preserve">газа накопительным итогом </w:t>
      </w:r>
      <w:r>
        <w:rPr>
          <w:sz w:val="28"/>
          <w:szCs w:val="28"/>
          <w:lang w:eastAsia="ru-RU"/>
        </w:rPr>
        <w:t>с начала года</w:t>
      </w:r>
      <w:r w:rsidRPr="00CE6E55">
        <w:rPr>
          <w:sz w:val="28"/>
          <w:szCs w:val="28"/>
          <w:lang w:eastAsia="ru-RU"/>
        </w:rPr>
        <w:t xml:space="preserve">. Заполнение графы производится в </w:t>
      </w:r>
      <w:r w:rsidR="00312F09">
        <w:rPr>
          <w:sz w:val="28"/>
          <w:szCs w:val="28"/>
          <w:lang w:eastAsia="ru-RU"/>
        </w:rPr>
        <w:t>тысячах</w:t>
      </w:r>
      <w:r>
        <w:rPr>
          <w:sz w:val="28"/>
          <w:szCs w:val="28"/>
          <w:lang w:eastAsia="ru-RU"/>
        </w:rPr>
        <w:t xml:space="preserve"> кубических метров с точностью 3 знака после запятой</w:t>
      </w:r>
      <w:r w:rsidRPr="00CE6E55">
        <w:rPr>
          <w:sz w:val="28"/>
          <w:szCs w:val="28"/>
          <w:lang w:eastAsia="ru-RU"/>
        </w:rPr>
        <w:t>.</w:t>
      </w:r>
    </w:p>
    <w:p w14:paraId="7E702EBE" w14:textId="1A197276" w:rsidR="0064722D" w:rsidRDefault="0064722D" w:rsidP="0042583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4</w:t>
      </w:r>
      <w:r w:rsidRPr="00CE6E55">
        <w:rPr>
          <w:sz w:val="28"/>
          <w:szCs w:val="28"/>
          <w:lang w:eastAsia="ru-RU"/>
        </w:rPr>
        <w:t xml:space="preserve"> указывается </w:t>
      </w:r>
      <w:r>
        <w:rPr>
          <w:sz w:val="28"/>
          <w:szCs w:val="28"/>
          <w:lang w:eastAsia="ru-RU"/>
        </w:rPr>
        <w:t xml:space="preserve">фактический объем экспорта </w:t>
      </w:r>
      <w:r w:rsidR="00312F09">
        <w:rPr>
          <w:sz w:val="28"/>
          <w:szCs w:val="28"/>
          <w:lang w:eastAsia="ru-RU"/>
        </w:rPr>
        <w:t xml:space="preserve">газа накопительным итогом </w:t>
      </w:r>
      <w:r>
        <w:rPr>
          <w:sz w:val="28"/>
          <w:szCs w:val="28"/>
          <w:lang w:eastAsia="ru-RU"/>
        </w:rPr>
        <w:t>с начала года</w:t>
      </w:r>
      <w:r w:rsidRPr="00CE6E55">
        <w:rPr>
          <w:sz w:val="28"/>
          <w:szCs w:val="28"/>
          <w:lang w:eastAsia="ru-RU"/>
        </w:rPr>
        <w:t xml:space="preserve">. Заполнение графы производится в </w:t>
      </w:r>
      <w:r w:rsidR="00312F09">
        <w:rPr>
          <w:sz w:val="28"/>
          <w:szCs w:val="28"/>
          <w:lang w:eastAsia="ru-RU"/>
        </w:rPr>
        <w:t>тысячах</w:t>
      </w:r>
      <w:r>
        <w:rPr>
          <w:sz w:val="28"/>
          <w:szCs w:val="28"/>
          <w:lang w:eastAsia="ru-RU"/>
        </w:rPr>
        <w:t xml:space="preserve"> кубических метров с точностью 3 знака после запятой</w:t>
      </w:r>
      <w:r w:rsidRPr="00CE6E55">
        <w:rPr>
          <w:sz w:val="28"/>
          <w:szCs w:val="28"/>
          <w:lang w:eastAsia="ru-RU"/>
        </w:rPr>
        <w:t>.</w:t>
      </w:r>
    </w:p>
    <w:p w14:paraId="7E702EBF" w14:textId="77777777" w:rsidR="00C93935" w:rsidRPr="00CE6E55" w:rsidRDefault="00C93935" w:rsidP="0042583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При заполнении </w:t>
      </w:r>
      <w:r>
        <w:rPr>
          <w:sz w:val="28"/>
          <w:szCs w:val="28"/>
          <w:lang w:eastAsia="ru-RU"/>
        </w:rPr>
        <w:t>Раздела 1</w:t>
      </w:r>
      <w:r w:rsidRPr="00CE6E55">
        <w:rPr>
          <w:sz w:val="28"/>
          <w:szCs w:val="28"/>
          <w:lang w:eastAsia="ru-RU"/>
        </w:rPr>
        <w:t xml:space="preserve"> должны соблюдаться следующие правила:</w:t>
      </w:r>
    </w:p>
    <w:p w14:paraId="7E702EC0" w14:textId="77777777" w:rsidR="00244EA6" w:rsidRDefault="00C93935" w:rsidP="0064722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Значение в граф</w:t>
      </w:r>
      <w:r w:rsidR="00C24A9A">
        <w:rPr>
          <w:sz w:val="28"/>
          <w:szCs w:val="28"/>
        </w:rPr>
        <w:t>е</w:t>
      </w:r>
      <w:r w:rsidR="00123ABB">
        <w:rPr>
          <w:sz w:val="28"/>
          <w:szCs w:val="28"/>
        </w:rPr>
        <w:t xml:space="preserve"> 1</w:t>
      </w:r>
      <w:r w:rsidRPr="00E028DB">
        <w:rPr>
          <w:sz w:val="28"/>
          <w:szCs w:val="28"/>
        </w:rPr>
        <w:t xml:space="preserve"> не может быт</w:t>
      </w:r>
      <w:r w:rsidR="00123ABB">
        <w:rPr>
          <w:sz w:val="28"/>
          <w:szCs w:val="28"/>
        </w:rPr>
        <w:t>ь больше, чем значение в графе 3</w:t>
      </w:r>
      <w:r w:rsidRPr="00E028DB">
        <w:rPr>
          <w:sz w:val="28"/>
          <w:szCs w:val="28"/>
        </w:rPr>
        <w:t xml:space="preserve"> (правило примен</w:t>
      </w:r>
      <w:r w:rsidR="00123ABB">
        <w:rPr>
          <w:sz w:val="28"/>
          <w:szCs w:val="28"/>
        </w:rPr>
        <w:t>яется для всех строк раздела 1)</w:t>
      </w:r>
      <w:r w:rsidR="00123ABB" w:rsidRPr="00123ABB">
        <w:rPr>
          <w:sz w:val="28"/>
          <w:szCs w:val="28"/>
        </w:rPr>
        <w:t>;</w:t>
      </w:r>
    </w:p>
    <w:p w14:paraId="7E702EC1" w14:textId="77777777" w:rsidR="0064722D" w:rsidRDefault="0064722D" w:rsidP="0064722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Значение в графе 2</w:t>
      </w:r>
      <w:r w:rsidRPr="00E028DB">
        <w:rPr>
          <w:sz w:val="28"/>
          <w:szCs w:val="28"/>
        </w:rPr>
        <w:t xml:space="preserve"> не может быт</w:t>
      </w:r>
      <w:r>
        <w:rPr>
          <w:sz w:val="28"/>
          <w:szCs w:val="28"/>
        </w:rPr>
        <w:t>ь больше, чем значение в графе 4</w:t>
      </w:r>
      <w:r w:rsidRPr="00E028DB">
        <w:rPr>
          <w:sz w:val="28"/>
          <w:szCs w:val="28"/>
        </w:rPr>
        <w:t xml:space="preserve"> (правило примен</w:t>
      </w:r>
      <w:r>
        <w:rPr>
          <w:sz w:val="28"/>
          <w:szCs w:val="28"/>
        </w:rPr>
        <w:t>яется для всех строк раздела 1).</w:t>
      </w:r>
    </w:p>
    <w:p w14:paraId="7E702EC9" w14:textId="06272AD1" w:rsidR="0064722D" w:rsidRPr="0064722D" w:rsidRDefault="0064722D" w:rsidP="00B806BE">
      <w:pPr>
        <w:pStyle w:val="a3"/>
        <w:spacing w:line="360" w:lineRule="auto"/>
        <w:ind w:left="1571"/>
        <w:jc w:val="both"/>
        <w:rPr>
          <w:sz w:val="28"/>
          <w:szCs w:val="28"/>
        </w:rPr>
      </w:pPr>
    </w:p>
    <w:sectPr w:rsidR="0064722D" w:rsidRPr="0064722D" w:rsidSect="00CC39F6">
      <w:headerReference w:type="even" r:id="rId11"/>
      <w:headerReference w:type="default" r:id="rId12"/>
      <w:pgSz w:w="11907" w:h="16840" w:code="9"/>
      <w:pgMar w:top="851" w:right="851" w:bottom="1418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E9FA1" w14:textId="77777777" w:rsidR="00364BF8" w:rsidRDefault="00364BF8" w:rsidP="00683A23">
      <w:r>
        <w:separator/>
      </w:r>
    </w:p>
  </w:endnote>
  <w:endnote w:type="continuationSeparator" w:id="0">
    <w:p w14:paraId="2141BC12" w14:textId="77777777" w:rsidR="00364BF8" w:rsidRDefault="00364BF8" w:rsidP="0068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73E14" w14:textId="77777777" w:rsidR="00364BF8" w:rsidRDefault="00364BF8" w:rsidP="00683A23">
      <w:r>
        <w:separator/>
      </w:r>
    </w:p>
  </w:footnote>
  <w:footnote w:type="continuationSeparator" w:id="0">
    <w:p w14:paraId="1FB47D65" w14:textId="77777777" w:rsidR="00364BF8" w:rsidRDefault="00364BF8" w:rsidP="00683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02ECE" w14:textId="77777777" w:rsidR="008B556F" w:rsidRDefault="006E2688" w:rsidP="00F511D2">
    <w:pPr>
      <w:pStyle w:val="a6"/>
      <w:framePr w:wrap="around" w:vAnchor="text" w:hAnchor="margin" w:xAlign="right" w:y="1"/>
      <w:rPr>
        <w:rStyle w:val="a5"/>
        <w:rFonts w:eastAsia="MS Gothic"/>
      </w:rPr>
    </w:pPr>
    <w:r>
      <w:rPr>
        <w:rStyle w:val="a5"/>
        <w:rFonts w:eastAsia="MS Gothic"/>
      </w:rPr>
      <w:fldChar w:fldCharType="begin"/>
    </w:r>
    <w:r w:rsidR="00A006AB">
      <w:rPr>
        <w:rStyle w:val="a5"/>
        <w:rFonts w:eastAsia="MS Gothic"/>
      </w:rPr>
      <w:instrText xml:space="preserve">PAGE  </w:instrText>
    </w:r>
    <w:r>
      <w:rPr>
        <w:rStyle w:val="a5"/>
        <w:rFonts w:eastAsia="MS Gothic"/>
      </w:rPr>
      <w:fldChar w:fldCharType="end"/>
    </w:r>
  </w:p>
  <w:p w14:paraId="7E702ECF" w14:textId="77777777" w:rsidR="008B556F" w:rsidRDefault="00364BF8" w:rsidP="00F511D2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3203744"/>
      <w:docPartObj>
        <w:docPartGallery w:val="Page Numbers (Top of Page)"/>
        <w:docPartUnique/>
      </w:docPartObj>
    </w:sdtPr>
    <w:sdtEndPr/>
    <w:sdtContent>
      <w:p w14:paraId="7E702ED0" w14:textId="77777777" w:rsidR="002C0488" w:rsidRDefault="002C04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9FB">
          <w:rPr>
            <w:noProof/>
          </w:rPr>
          <w:t>2</w:t>
        </w:r>
        <w:r>
          <w:fldChar w:fldCharType="end"/>
        </w:r>
      </w:p>
    </w:sdtContent>
  </w:sdt>
  <w:p w14:paraId="7E702ED1" w14:textId="77777777" w:rsidR="008B556F" w:rsidRDefault="00364BF8" w:rsidP="00F511D2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FC8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7F0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3" w15:restartNumberingAfterBreak="0">
    <w:nsid w:val="3D650AFE"/>
    <w:multiLevelType w:val="hybridMultilevel"/>
    <w:tmpl w:val="A7C4B272"/>
    <w:lvl w:ilvl="0" w:tplc="AD9A83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15104F"/>
    <w:multiLevelType w:val="hybridMultilevel"/>
    <w:tmpl w:val="1B8C1642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3021F0"/>
    <w:multiLevelType w:val="hybridMultilevel"/>
    <w:tmpl w:val="C358BEC0"/>
    <w:lvl w:ilvl="0" w:tplc="7F5EAB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0F"/>
    <w:rsid w:val="000A2916"/>
    <w:rsid w:val="000E278E"/>
    <w:rsid w:val="0010080E"/>
    <w:rsid w:val="0010398B"/>
    <w:rsid w:val="00123ABB"/>
    <w:rsid w:val="00141903"/>
    <w:rsid w:val="001447FA"/>
    <w:rsid w:val="00163BCA"/>
    <w:rsid w:val="00164758"/>
    <w:rsid w:val="001F306C"/>
    <w:rsid w:val="001F5C7C"/>
    <w:rsid w:val="00205DE3"/>
    <w:rsid w:val="002101A7"/>
    <w:rsid w:val="00244EA6"/>
    <w:rsid w:val="00257B3B"/>
    <w:rsid w:val="00263D70"/>
    <w:rsid w:val="00266179"/>
    <w:rsid w:val="002C0488"/>
    <w:rsid w:val="002C1180"/>
    <w:rsid w:val="002D58B6"/>
    <w:rsid w:val="002F7F6A"/>
    <w:rsid w:val="00301FB2"/>
    <w:rsid w:val="00312F09"/>
    <w:rsid w:val="00362414"/>
    <w:rsid w:val="00364BF8"/>
    <w:rsid w:val="003A64ED"/>
    <w:rsid w:val="003C536E"/>
    <w:rsid w:val="003E68C6"/>
    <w:rsid w:val="00405C30"/>
    <w:rsid w:val="0042583C"/>
    <w:rsid w:val="004879FB"/>
    <w:rsid w:val="00584CDB"/>
    <w:rsid w:val="005B29EE"/>
    <w:rsid w:val="005D197D"/>
    <w:rsid w:val="00606B97"/>
    <w:rsid w:val="00610D28"/>
    <w:rsid w:val="0064722D"/>
    <w:rsid w:val="00671C03"/>
    <w:rsid w:val="00683A23"/>
    <w:rsid w:val="006A69A2"/>
    <w:rsid w:val="006E0333"/>
    <w:rsid w:val="006E2688"/>
    <w:rsid w:val="007B00DD"/>
    <w:rsid w:val="007C0A55"/>
    <w:rsid w:val="00830732"/>
    <w:rsid w:val="0087085C"/>
    <w:rsid w:val="00875B3A"/>
    <w:rsid w:val="008927F6"/>
    <w:rsid w:val="008C31A1"/>
    <w:rsid w:val="00911D8B"/>
    <w:rsid w:val="00941A45"/>
    <w:rsid w:val="00953A82"/>
    <w:rsid w:val="009649D3"/>
    <w:rsid w:val="009837C5"/>
    <w:rsid w:val="00A006AB"/>
    <w:rsid w:val="00A23F9B"/>
    <w:rsid w:val="00A65D90"/>
    <w:rsid w:val="00A9560D"/>
    <w:rsid w:val="00AA0AAC"/>
    <w:rsid w:val="00AB09FD"/>
    <w:rsid w:val="00AC5355"/>
    <w:rsid w:val="00AE2384"/>
    <w:rsid w:val="00B050E7"/>
    <w:rsid w:val="00B806BE"/>
    <w:rsid w:val="00BF6123"/>
    <w:rsid w:val="00C24A9A"/>
    <w:rsid w:val="00C93935"/>
    <w:rsid w:val="00CB1B2E"/>
    <w:rsid w:val="00CC39F6"/>
    <w:rsid w:val="00CD2E91"/>
    <w:rsid w:val="00CE74AF"/>
    <w:rsid w:val="00D11F3C"/>
    <w:rsid w:val="00D70E45"/>
    <w:rsid w:val="00D941F3"/>
    <w:rsid w:val="00DA154F"/>
    <w:rsid w:val="00DB6322"/>
    <w:rsid w:val="00DE73AD"/>
    <w:rsid w:val="00DF687D"/>
    <w:rsid w:val="00E47B3C"/>
    <w:rsid w:val="00E539A8"/>
    <w:rsid w:val="00E5644D"/>
    <w:rsid w:val="00E60F44"/>
    <w:rsid w:val="00EA1656"/>
    <w:rsid w:val="00EC2803"/>
    <w:rsid w:val="00EF248D"/>
    <w:rsid w:val="00F359A7"/>
    <w:rsid w:val="00F57703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2EB1"/>
  <w15:docId w15:val="{E9557E9D-CF3D-4F3A-B2DE-800E8B2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D680F"/>
    <w:pPr>
      <w:ind w:left="720"/>
      <w:contextualSpacing/>
    </w:pPr>
    <w:rPr>
      <w:lang w:eastAsia="ru-RU"/>
    </w:rPr>
  </w:style>
  <w:style w:type="character" w:customStyle="1" w:styleId="a4">
    <w:name w:val="Абзац списка Знак"/>
    <w:link w:val="a3"/>
    <w:uiPriority w:val="34"/>
    <w:locked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FD680F"/>
    <w:rPr>
      <w:rFonts w:cs="Times New Roman"/>
    </w:rPr>
  </w:style>
  <w:style w:type="paragraph" w:styleId="a6">
    <w:name w:val="header"/>
    <w:basedOn w:val="a"/>
    <w:link w:val="a7"/>
    <w:uiPriority w:val="99"/>
    <w:rsid w:val="00FD680F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C04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C0488"/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59"/>
    <w:rsid w:val="00CD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squarebullet">
    <w:name w:val="01 square bullet"/>
    <w:basedOn w:val="a"/>
    <w:uiPriority w:val="99"/>
    <w:qFormat/>
    <w:rsid w:val="0042583C"/>
    <w:pPr>
      <w:numPr>
        <w:ilvl w:val="3"/>
        <w:numId w:val="5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character" w:styleId="ab">
    <w:name w:val="annotation reference"/>
    <w:basedOn w:val="a0"/>
    <w:uiPriority w:val="99"/>
    <w:semiHidden/>
    <w:unhideWhenUsed/>
    <w:rsid w:val="00F359A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359A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359A7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359A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359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359A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59A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W34J7XJ4QP77-2-23590</_dlc_DocId>
    <_dlc_DocIdUrl xmlns="4be7f21c-b655-4ba8-867a-de1811392c1d">
      <Url>http://shrpdkp/sites/gis-tek/_layouts/15/DocIdRedir.aspx?ID=W34J7XJ4QP77-2-23590</Url>
      <Description>W34J7XJ4QP77-2-23590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07EAD-B299-4B6F-8F5F-EE2D4CFF1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06A13-CE9A-40EB-A673-57A7715B9F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E8F4792-E91F-4BBC-9355-887CFD368554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946DBC50-88B4-41B4-9CAB-C4AC07C280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"АПБЭ"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Avrakhova Anna</cp:lastModifiedBy>
  <cp:revision>48</cp:revision>
  <dcterms:created xsi:type="dcterms:W3CDTF">2015-04-06T09:57:00Z</dcterms:created>
  <dcterms:modified xsi:type="dcterms:W3CDTF">2015-08-06T08:17:00Z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d456b28d-8194-49ba-86fc-7b3774b0c61b</vt:lpwstr>
  </property>
  <property fmtid="{D5CDD505-2E9C-101B-9397-08002B2CF9AE}" pid="3" name="ContentTypeId">
    <vt:lpwstr>0x0101003BB183519E00C34FAA19C34BDCC076CF</vt:lpwstr>
  </property>
</Properties>
</file>