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64" w:rsidRPr="004C2C03" w:rsidRDefault="00CB0464" w:rsidP="00CB0464">
      <w:pPr>
        <w:autoSpaceDE w:val="0"/>
        <w:autoSpaceDN w:val="0"/>
        <w:adjustRightInd w:val="0"/>
        <w:jc w:val="right"/>
        <w:outlineLvl w:val="0"/>
      </w:pPr>
      <w:bookmarkStart w:id="0" w:name="_GoBack"/>
      <w:bookmarkEnd w:id="0"/>
      <w:r w:rsidRPr="00E14E1E">
        <w:t>При</w:t>
      </w:r>
      <w:r w:rsidR="00904B6D">
        <w:t xml:space="preserve">ложение № </w:t>
      </w:r>
      <w:r w:rsidR="00904B6D" w:rsidRPr="004C2C03">
        <w:t>_</w:t>
      </w:r>
    </w:p>
    <w:p w:rsidR="00CB0464" w:rsidRPr="00E14E1E" w:rsidRDefault="00CB0464" w:rsidP="00CB0464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CB0464" w:rsidRPr="00E14E1E" w:rsidRDefault="00CB0464" w:rsidP="00CB0464">
      <w:pPr>
        <w:autoSpaceDE w:val="0"/>
        <w:autoSpaceDN w:val="0"/>
        <w:adjustRightInd w:val="0"/>
        <w:jc w:val="right"/>
      </w:pPr>
      <w:r w:rsidRPr="00E14E1E">
        <w:t>от ________201_ № ________</w:t>
      </w:r>
    </w:p>
    <w:p w:rsidR="00CB0464" w:rsidRPr="00E14E1E" w:rsidRDefault="00CB0464" w:rsidP="00CB0464">
      <w:pPr>
        <w:autoSpaceDE w:val="0"/>
        <w:autoSpaceDN w:val="0"/>
        <w:adjustRightInd w:val="0"/>
        <w:jc w:val="right"/>
      </w:pPr>
    </w:p>
    <w:p w:rsidR="00CB0464" w:rsidRPr="00E14E1E" w:rsidRDefault="00CB0464" w:rsidP="00CB0464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884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84"/>
      </w:tblGrid>
      <w:tr w:rsidR="00CB0464" w:rsidRPr="00E14E1E" w:rsidTr="00A6743E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0476" w:rsidRPr="00A90075" w:rsidRDefault="001C3BE5" w:rsidP="001C3BE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CB0464" w:rsidRPr="00E14E1E" w:rsidRDefault="001C3BE5" w:rsidP="00FB04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CB0464" w:rsidRPr="00E14E1E" w:rsidRDefault="00CB0464" w:rsidP="00CB0464">
      <w:pPr>
        <w:autoSpaceDE w:val="0"/>
        <w:autoSpaceDN w:val="0"/>
        <w:adjustRightInd w:val="0"/>
        <w:ind w:left="11624" w:right="-31"/>
        <w:jc w:val="center"/>
        <w:rPr>
          <w:lang w:eastAsia="ru-RU"/>
        </w:rPr>
      </w:pPr>
    </w:p>
    <w:tbl>
      <w:tblPr>
        <w:tblW w:w="1488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4"/>
      </w:tblGrid>
      <w:tr w:rsidR="00CB0464" w:rsidRPr="00E14E1E" w:rsidTr="00A6743E">
        <w:trPr>
          <w:cantSplit/>
          <w:trHeight w:val="360"/>
        </w:trPr>
        <w:tc>
          <w:tcPr>
            <w:tcW w:w="14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464" w:rsidRPr="004C2C03" w:rsidRDefault="00FB2CCB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  <w:r w:rsidRPr="00FB2CCB">
              <w:rPr>
                <w:b/>
                <w:bCs/>
                <w:lang w:eastAsia="ru-RU"/>
              </w:rPr>
              <w:t>Сведения об объеме добычи угля для коксования</w:t>
            </w:r>
          </w:p>
          <w:p w:rsidR="00904B6D" w:rsidRPr="00904B6D" w:rsidRDefault="00904B6D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CB0464" w:rsidRPr="00E14E1E" w:rsidRDefault="00CB0464" w:rsidP="00CB0464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49"/>
        <w:gridCol w:w="7420"/>
      </w:tblGrid>
      <w:tr w:rsidR="00CB0464" w:rsidRPr="00E14E1E" w:rsidTr="00A6743E">
        <w:trPr>
          <w:trHeight w:val="603"/>
        </w:trPr>
        <w:tc>
          <w:tcPr>
            <w:tcW w:w="25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0464" w:rsidRPr="00E14E1E" w:rsidRDefault="008044E9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</w:rPr>
            </w:pPr>
            <w:r w:rsidRPr="008044E9">
              <w:rPr>
                <w:lang w:eastAsia="ru-RU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0464" w:rsidRPr="00E14E1E" w:rsidRDefault="00CB0464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Шифр формы: </w:t>
            </w:r>
            <w:r w:rsidR="00FB2CCB" w:rsidRPr="00FB2CCB">
              <w:rPr>
                <w:lang w:eastAsia="ru-RU"/>
              </w:rPr>
              <w:t>3.32.</w:t>
            </w:r>
          </w:p>
        </w:tc>
      </w:tr>
    </w:tbl>
    <w:p w:rsidR="00CB0464" w:rsidRPr="00E14E1E" w:rsidRDefault="00CB0464" w:rsidP="00CB0464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8"/>
        <w:gridCol w:w="3420"/>
        <w:gridCol w:w="3960"/>
      </w:tblGrid>
      <w:tr w:rsidR="00CB0464" w:rsidRPr="00E14E1E" w:rsidTr="00A6743E">
        <w:trPr>
          <w:trHeight w:val="369"/>
        </w:trPr>
        <w:tc>
          <w:tcPr>
            <w:tcW w:w="7548" w:type="dxa"/>
          </w:tcPr>
          <w:p w:rsidR="00CB0464" w:rsidRPr="00E14E1E" w:rsidRDefault="00CB0464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420" w:type="dxa"/>
          </w:tcPr>
          <w:p w:rsidR="00CB0464" w:rsidRPr="00E14E1E" w:rsidRDefault="00CB0464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960" w:type="dxa"/>
          </w:tcPr>
          <w:p w:rsidR="00CB0464" w:rsidRPr="00E14E1E" w:rsidRDefault="00CB0464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CB0464" w:rsidRPr="00E14E1E" w:rsidTr="00FB2CCB">
        <w:trPr>
          <w:trHeight w:val="556"/>
        </w:trPr>
        <w:tc>
          <w:tcPr>
            <w:tcW w:w="7548" w:type="dxa"/>
            <w:vAlign w:val="center"/>
          </w:tcPr>
          <w:p w:rsidR="00CB0464" w:rsidRPr="00E14E1E" w:rsidRDefault="00FB2CCB" w:rsidP="00FB2CCB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FB2CCB">
              <w:rPr>
                <w:lang w:eastAsia="ru-RU"/>
              </w:rPr>
              <w:t>организации, осуществляющие добычу угля</w:t>
            </w:r>
          </w:p>
        </w:tc>
        <w:tc>
          <w:tcPr>
            <w:tcW w:w="3420" w:type="dxa"/>
            <w:vAlign w:val="center"/>
          </w:tcPr>
          <w:p w:rsidR="00CB0464" w:rsidRPr="00E14E1E" w:rsidRDefault="00FB2CCB" w:rsidP="00A6743E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  <w:r w:rsidRPr="00FB2CCB">
              <w:rPr>
                <w:bCs/>
                <w:lang w:eastAsia="ru-RU"/>
              </w:rPr>
              <w:t>до 15-го числа месяца, следующего за отчетным</w:t>
            </w:r>
          </w:p>
        </w:tc>
        <w:tc>
          <w:tcPr>
            <w:tcW w:w="3960" w:type="dxa"/>
            <w:vAlign w:val="center"/>
          </w:tcPr>
          <w:p w:rsidR="00CB0464" w:rsidRPr="00E14E1E" w:rsidRDefault="00FB2CCB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ежемесячная</w:t>
            </w:r>
          </w:p>
        </w:tc>
      </w:tr>
    </w:tbl>
    <w:p w:rsidR="00CB0464" w:rsidRPr="00E14E1E" w:rsidRDefault="0004719A" w:rsidP="00CB0464">
      <w:pPr>
        <w:autoSpaceDE w:val="0"/>
        <w:autoSpaceDN w:val="0"/>
        <w:adjustRightInd w:val="0"/>
        <w:rPr>
          <w:lang w:eastAsia="ru-RU"/>
        </w:rPr>
      </w:pPr>
      <w:r>
        <w:rPr>
          <w:lang w:eastAsia="ru-RU"/>
        </w:rPr>
        <w:t xml:space="preserve"> </w:t>
      </w: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280"/>
        <w:gridCol w:w="3353"/>
        <w:gridCol w:w="280"/>
        <w:gridCol w:w="280"/>
        <w:gridCol w:w="280"/>
        <w:gridCol w:w="280"/>
        <w:gridCol w:w="280"/>
        <w:gridCol w:w="280"/>
        <w:gridCol w:w="280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5676"/>
      </w:tblGrid>
      <w:tr w:rsidR="00CB0464" w:rsidRPr="00E14E1E" w:rsidTr="00A6743E">
        <w:trPr>
          <w:trHeight w:val="300"/>
        </w:trPr>
        <w:tc>
          <w:tcPr>
            <w:tcW w:w="16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0464" w:rsidRPr="00E14E1E" w:rsidRDefault="00CB0464" w:rsidP="00A6743E">
            <w:pPr>
              <w:rPr>
                <w:lang w:eastAsia="ru-RU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CB0464" w:rsidRPr="00E14E1E" w:rsidTr="00A6743E">
        <w:trPr>
          <w:trHeight w:val="300"/>
        </w:trPr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0464" w:rsidRPr="00E14E1E" w:rsidRDefault="00CB0464" w:rsidP="00A6743E">
            <w:pPr>
              <w:rPr>
                <w:lang w:eastAsia="ru-RU"/>
              </w:rPr>
            </w:pPr>
          </w:p>
        </w:tc>
        <w:tc>
          <w:tcPr>
            <w:tcW w:w="4906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CB0464" w:rsidRPr="00E14E1E" w:rsidTr="00A6743E">
        <w:trPr>
          <w:trHeight w:val="300"/>
        </w:trPr>
        <w:tc>
          <w:tcPr>
            <w:tcW w:w="12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0464" w:rsidRPr="00E14E1E" w:rsidRDefault="00CB0464" w:rsidP="00A6743E">
            <w:pPr>
              <w:rPr>
                <w:lang w:eastAsia="ru-RU"/>
              </w:rPr>
            </w:pPr>
          </w:p>
        </w:tc>
        <w:tc>
          <w:tcPr>
            <w:tcW w:w="3217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464" w:rsidRPr="00E14E1E" w:rsidRDefault="00CB0464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CB0464" w:rsidRPr="00E14E1E" w:rsidRDefault="00CB0464" w:rsidP="00CB0464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B0464" w:rsidRPr="00E14E1E" w:rsidRDefault="00CB0464" w:rsidP="00462718">
      <w:pPr>
        <w:pStyle w:val="ConsPlusNonformat"/>
        <w:pageBreakBefore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E14E1E">
        <w:rPr>
          <w:rFonts w:ascii="Times New Roman" w:hAnsi="Times New Roman" w:cs="Times New Roman"/>
          <w:sz w:val="24"/>
          <w:szCs w:val="24"/>
          <w:lang w:eastAsia="en-US"/>
        </w:rPr>
        <w:t xml:space="preserve">Раздел 1. </w:t>
      </w:r>
      <w:r w:rsidR="00530D4C" w:rsidRPr="00530D4C">
        <w:rPr>
          <w:rFonts w:ascii="Times New Roman" w:hAnsi="Times New Roman" w:cs="Times New Roman"/>
          <w:sz w:val="24"/>
          <w:szCs w:val="24"/>
          <w:lang w:eastAsia="en-US"/>
        </w:rPr>
        <w:t>Сведения об объеме добычи угля для коксования</w:t>
      </w:r>
    </w:p>
    <w:p w:rsidR="00A67651" w:rsidRDefault="00A6765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4"/>
        <w:gridCol w:w="1815"/>
        <w:gridCol w:w="1809"/>
        <w:gridCol w:w="1809"/>
        <w:gridCol w:w="1826"/>
        <w:gridCol w:w="1815"/>
        <w:gridCol w:w="1810"/>
        <w:gridCol w:w="2058"/>
      </w:tblGrid>
      <w:tr w:rsidR="007158CB" w:rsidTr="00530D4C">
        <w:tc>
          <w:tcPr>
            <w:tcW w:w="1844" w:type="dxa"/>
            <w:vMerge w:val="restart"/>
            <w:vAlign w:val="center"/>
          </w:tcPr>
          <w:p w:rsidR="007158CB" w:rsidRDefault="007158CB" w:rsidP="00530D4C">
            <w:pPr>
              <w:spacing w:after="1" w:line="239" w:lineRule="auto"/>
              <w:jc w:val="center"/>
            </w:pPr>
            <w:r w:rsidRPr="00785D05">
              <w:rPr>
                <w:rFonts w:eastAsia="Arial"/>
              </w:rPr>
              <w:t>Наименование показателей (марка угля)</w:t>
            </w:r>
          </w:p>
        </w:tc>
        <w:tc>
          <w:tcPr>
            <w:tcW w:w="1815" w:type="dxa"/>
            <w:vMerge w:val="restart"/>
            <w:vAlign w:val="center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>Код  строки</w:t>
            </w:r>
          </w:p>
        </w:tc>
        <w:tc>
          <w:tcPr>
            <w:tcW w:w="5444" w:type="dxa"/>
            <w:gridSpan w:val="3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>За месяц</w:t>
            </w:r>
          </w:p>
        </w:tc>
        <w:tc>
          <w:tcPr>
            <w:tcW w:w="5683" w:type="dxa"/>
            <w:gridSpan w:val="3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>С начала года</w:t>
            </w:r>
          </w:p>
        </w:tc>
      </w:tr>
      <w:tr w:rsidR="007158CB" w:rsidTr="00530D4C">
        <w:tc>
          <w:tcPr>
            <w:tcW w:w="1844" w:type="dxa"/>
            <w:vMerge/>
          </w:tcPr>
          <w:p w:rsidR="007158CB" w:rsidRPr="00785D05" w:rsidRDefault="007158CB" w:rsidP="00F02965">
            <w:pPr>
              <w:spacing w:after="1" w:line="239" w:lineRule="auto"/>
              <w:jc w:val="center"/>
              <w:rPr>
                <w:rFonts w:eastAsia="Arial"/>
              </w:rPr>
            </w:pPr>
          </w:p>
        </w:tc>
        <w:tc>
          <w:tcPr>
            <w:tcW w:w="1815" w:type="dxa"/>
            <w:vMerge/>
          </w:tcPr>
          <w:p w:rsidR="007158CB" w:rsidRPr="00785D05" w:rsidRDefault="007158CB">
            <w:pPr>
              <w:rPr>
                <w:rFonts w:eastAsia="Arial"/>
              </w:rPr>
            </w:pPr>
          </w:p>
        </w:tc>
        <w:tc>
          <w:tcPr>
            <w:tcW w:w="1809" w:type="dxa"/>
            <w:vAlign w:val="center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>План</w:t>
            </w:r>
          </w:p>
        </w:tc>
        <w:tc>
          <w:tcPr>
            <w:tcW w:w="1809" w:type="dxa"/>
            <w:vAlign w:val="center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>Факт</w:t>
            </w:r>
          </w:p>
        </w:tc>
        <w:tc>
          <w:tcPr>
            <w:tcW w:w="1826" w:type="dxa"/>
            <w:vAlign w:val="center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>Факт прошлого года</w:t>
            </w:r>
          </w:p>
        </w:tc>
        <w:tc>
          <w:tcPr>
            <w:tcW w:w="1815" w:type="dxa"/>
            <w:vAlign w:val="center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>План</w:t>
            </w:r>
          </w:p>
        </w:tc>
        <w:tc>
          <w:tcPr>
            <w:tcW w:w="1810" w:type="dxa"/>
            <w:vAlign w:val="center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>Факт</w:t>
            </w:r>
          </w:p>
        </w:tc>
        <w:tc>
          <w:tcPr>
            <w:tcW w:w="2058" w:type="dxa"/>
            <w:vAlign w:val="center"/>
          </w:tcPr>
          <w:p w:rsidR="007158CB" w:rsidRDefault="007158CB" w:rsidP="00530D4C">
            <w:pPr>
              <w:jc w:val="center"/>
            </w:pPr>
            <w:r w:rsidRPr="00785D05">
              <w:rPr>
                <w:rFonts w:eastAsia="Arial"/>
              </w:rPr>
              <w:t xml:space="preserve">Факт </w:t>
            </w:r>
            <w:r>
              <w:rPr>
                <w:rFonts w:eastAsia="Arial"/>
              </w:rPr>
              <w:t>за с</w:t>
            </w:r>
            <w:r w:rsidRPr="00785D05">
              <w:rPr>
                <w:rFonts w:eastAsia="Arial"/>
              </w:rPr>
              <w:t>оответ</w:t>
            </w:r>
            <w:r>
              <w:rPr>
                <w:rFonts w:eastAsia="Arial"/>
              </w:rPr>
              <w:t xml:space="preserve">ствующий </w:t>
            </w:r>
            <w:r w:rsidRPr="00785D05">
              <w:rPr>
                <w:rFonts w:eastAsia="Arial"/>
              </w:rPr>
              <w:t>период прошлого года</w:t>
            </w:r>
          </w:p>
        </w:tc>
      </w:tr>
      <w:tr w:rsidR="007158CB" w:rsidTr="00530D4C">
        <w:tc>
          <w:tcPr>
            <w:tcW w:w="1844" w:type="dxa"/>
            <w:vMerge/>
          </w:tcPr>
          <w:p w:rsidR="007158CB" w:rsidRPr="00785D05" w:rsidRDefault="007158CB" w:rsidP="00F02965">
            <w:pPr>
              <w:spacing w:after="1" w:line="239" w:lineRule="auto"/>
              <w:jc w:val="center"/>
              <w:rPr>
                <w:rFonts w:eastAsia="Arial"/>
              </w:rPr>
            </w:pPr>
          </w:p>
        </w:tc>
        <w:tc>
          <w:tcPr>
            <w:tcW w:w="1815" w:type="dxa"/>
            <w:vMerge/>
          </w:tcPr>
          <w:p w:rsidR="007158CB" w:rsidRPr="00785D05" w:rsidRDefault="007158CB">
            <w:pPr>
              <w:rPr>
                <w:rFonts w:eastAsia="Arial"/>
              </w:rPr>
            </w:pPr>
          </w:p>
        </w:tc>
        <w:tc>
          <w:tcPr>
            <w:tcW w:w="1809" w:type="dxa"/>
            <w:vAlign w:val="center"/>
          </w:tcPr>
          <w:p w:rsidR="007158CB" w:rsidRPr="004C2C03" w:rsidRDefault="004C2C03" w:rsidP="00530D4C">
            <w:pPr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1809" w:type="dxa"/>
            <w:vAlign w:val="center"/>
          </w:tcPr>
          <w:p w:rsidR="007158CB" w:rsidRPr="004C2C03" w:rsidRDefault="004C2C03" w:rsidP="00530D4C">
            <w:pPr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1826" w:type="dxa"/>
            <w:vAlign w:val="center"/>
          </w:tcPr>
          <w:p w:rsidR="007158CB" w:rsidRPr="004C2C03" w:rsidRDefault="004C2C03" w:rsidP="00530D4C">
            <w:pPr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</w:t>
            </w:r>
          </w:p>
        </w:tc>
        <w:tc>
          <w:tcPr>
            <w:tcW w:w="1815" w:type="dxa"/>
            <w:vAlign w:val="center"/>
          </w:tcPr>
          <w:p w:rsidR="007158CB" w:rsidRPr="00785D05" w:rsidRDefault="007158CB" w:rsidP="00530D4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810" w:type="dxa"/>
            <w:vAlign w:val="center"/>
          </w:tcPr>
          <w:p w:rsidR="007158CB" w:rsidRPr="004C2C03" w:rsidRDefault="004C2C03" w:rsidP="00530D4C">
            <w:pPr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5</w:t>
            </w:r>
          </w:p>
        </w:tc>
        <w:tc>
          <w:tcPr>
            <w:tcW w:w="2058" w:type="dxa"/>
            <w:vAlign w:val="center"/>
          </w:tcPr>
          <w:p w:rsidR="007158CB" w:rsidRPr="004C2C03" w:rsidRDefault="004C2C03" w:rsidP="00530D4C">
            <w:pPr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К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1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КО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2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КС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3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КСН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4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КЖ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5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Ж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6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ГЖ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7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ГЖО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8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Г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9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ДГ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10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СС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12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33530F" w:rsidP="00530D4C">
            <w:pPr>
              <w:spacing w:after="1" w:line="239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ТС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13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Т 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14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  <w:tr w:rsidR="00530D4C" w:rsidTr="00DC5A63">
        <w:tc>
          <w:tcPr>
            <w:tcW w:w="1844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ОС </w:t>
            </w:r>
          </w:p>
        </w:tc>
        <w:tc>
          <w:tcPr>
            <w:tcW w:w="1815" w:type="dxa"/>
          </w:tcPr>
          <w:p w:rsidR="00530D4C" w:rsidRPr="00530D4C" w:rsidRDefault="00530D4C" w:rsidP="00530D4C">
            <w:pPr>
              <w:spacing w:after="1" w:line="239" w:lineRule="auto"/>
              <w:jc w:val="center"/>
              <w:rPr>
                <w:rFonts w:eastAsia="Arial"/>
              </w:rPr>
            </w:pPr>
            <w:r w:rsidRPr="00530D4C">
              <w:rPr>
                <w:rFonts w:eastAsia="Arial"/>
              </w:rPr>
              <w:t xml:space="preserve">15 </w:t>
            </w: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09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26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5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1810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  <w:tc>
          <w:tcPr>
            <w:tcW w:w="2058" w:type="dxa"/>
          </w:tcPr>
          <w:p w:rsidR="00530D4C" w:rsidRPr="00785D05" w:rsidRDefault="00530D4C">
            <w:pPr>
              <w:rPr>
                <w:rFonts w:eastAsia="Arial"/>
              </w:rPr>
            </w:pPr>
          </w:p>
        </w:tc>
      </w:tr>
    </w:tbl>
    <w:p w:rsidR="00F02965" w:rsidRDefault="00F0296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530D4C" w:rsidRPr="002F3F88" w:rsidTr="00EF6F99">
        <w:trPr>
          <w:cantSplit/>
          <w:trHeight w:val="235"/>
          <w:tblHeader/>
        </w:trPr>
        <w:tc>
          <w:tcPr>
            <w:tcW w:w="3009" w:type="dxa"/>
          </w:tcPr>
          <w:p w:rsidR="00530D4C" w:rsidRPr="002F3F88" w:rsidRDefault="00530D4C" w:rsidP="00EF6F99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530D4C" w:rsidRPr="002F3F88" w:rsidTr="00EF6F99">
        <w:trPr>
          <w:cantSplit/>
          <w:tblHeader/>
        </w:trPr>
        <w:tc>
          <w:tcPr>
            <w:tcW w:w="3009" w:type="dxa"/>
          </w:tcPr>
          <w:p w:rsidR="00530D4C" w:rsidRPr="002F3F88" w:rsidRDefault="00530D4C" w:rsidP="00EF6F99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530D4C" w:rsidRDefault="00530D4C"/>
    <w:sectPr w:rsidR="00530D4C" w:rsidSect="00EB732A">
      <w:headerReference w:type="even" r:id="rId6"/>
      <w:headerReference w:type="default" r:id="rId7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4F7" w:rsidRDefault="00A024F7" w:rsidP="00EB732A">
      <w:r>
        <w:separator/>
      </w:r>
    </w:p>
  </w:endnote>
  <w:endnote w:type="continuationSeparator" w:id="0">
    <w:p w:rsidR="00A024F7" w:rsidRDefault="00A024F7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4F7" w:rsidRDefault="00A024F7" w:rsidP="00EB732A">
      <w:r>
        <w:separator/>
      </w:r>
    </w:p>
  </w:footnote>
  <w:footnote w:type="continuationSeparator" w:id="0">
    <w:p w:rsidR="00A024F7" w:rsidRDefault="00A024F7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A024F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C03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373DC"/>
    <w:rsid w:val="000418A2"/>
    <w:rsid w:val="0004285F"/>
    <w:rsid w:val="0004719A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D700C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C3BE5"/>
    <w:rsid w:val="001D20BB"/>
    <w:rsid w:val="001D3BF5"/>
    <w:rsid w:val="001D5438"/>
    <w:rsid w:val="001D66ED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3530F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2718"/>
    <w:rsid w:val="004642DE"/>
    <w:rsid w:val="0046610F"/>
    <w:rsid w:val="00467100"/>
    <w:rsid w:val="004745FB"/>
    <w:rsid w:val="00480402"/>
    <w:rsid w:val="00485791"/>
    <w:rsid w:val="00486B88"/>
    <w:rsid w:val="004B0008"/>
    <w:rsid w:val="004C2C03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30D4C"/>
    <w:rsid w:val="00542545"/>
    <w:rsid w:val="00554853"/>
    <w:rsid w:val="00560E27"/>
    <w:rsid w:val="0056118F"/>
    <w:rsid w:val="00563332"/>
    <w:rsid w:val="00563743"/>
    <w:rsid w:val="005671CE"/>
    <w:rsid w:val="005745E3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04F87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5DC8"/>
    <w:rsid w:val="00707946"/>
    <w:rsid w:val="00712452"/>
    <w:rsid w:val="007158CB"/>
    <w:rsid w:val="0072246B"/>
    <w:rsid w:val="007277C6"/>
    <w:rsid w:val="00730378"/>
    <w:rsid w:val="00731AB8"/>
    <w:rsid w:val="00732BDF"/>
    <w:rsid w:val="00737CBD"/>
    <w:rsid w:val="00743158"/>
    <w:rsid w:val="00744651"/>
    <w:rsid w:val="0075325F"/>
    <w:rsid w:val="007554FF"/>
    <w:rsid w:val="007818DE"/>
    <w:rsid w:val="00782211"/>
    <w:rsid w:val="00785D05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044E9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04B6D"/>
    <w:rsid w:val="009144A6"/>
    <w:rsid w:val="00935927"/>
    <w:rsid w:val="00937E6F"/>
    <w:rsid w:val="00943E9A"/>
    <w:rsid w:val="009536BE"/>
    <w:rsid w:val="00953EA1"/>
    <w:rsid w:val="00955ED5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24F7"/>
    <w:rsid w:val="00A04ABE"/>
    <w:rsid w:val="00A1277E"/>
    <w:rsid w:val="00A14F2A"/>
    <w:rsid w:val="00A243DD"/>
    <w:rsid w:val="00A30061"/>
    <w:rsid w:val="00A37339"/>
    <w:rsid w:val="00A45921"/>
    <w:rsid w:val="00A513EF"/>
    <w:rsid w:val="00A64B3E"/>
    <w:rsid w:val="00A67651"/>
    <w:rsid w:val="00A864F6"/>
    <w:rsid w:val="00A90075"/>
    <w:rsid w:val="00A93354"/>
    <w:rsid w:val="00AA3FFD"/>
    <w:rsid w:val="00AA5138"/>
    <w:rsid w:val="00AA73BC"/>
    <w:rsid w:val="00AB0141"/>
    <w:rsid w:val="00AB03D5"/>
    <w:rsid w:val="00AB103F"/>
    <w:rsid w:val="00AC6805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924BA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464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5A63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AEE"/>
    <w:rsid w:val="00ED3B07"/>
    <w:rsid w:val="00EF413A"/>
    <w:rsid w:val="00F00694"/>
    <w:rsid w:val="00F0102B"/>
    <w:rsid w:val="00F01905"/>
    <w:rsid w:val="00F02253"/>
    <w:rsid w:val="00F02965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B0476"/>
    <w:rsid w:val="00FB2CCB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EED548-AEEF-47FE-97CB-FDB2DF94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CB046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0D700C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D700C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D700C"/>
    <w:rPr>
      <w:vertAlign w:val="superscript"/>
    </w:rPr>
  </w:style>
  <w:style w:type="table" w:customStyle="1" w:styleId="TableGrid">
    <w:name w:val="TableGrid"/>
    <w:rsid w:val="00FB2CC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2015-03-12T10:39:00Z</cp:lastPrinted>
  <dcterms:created xsi:type="dcterms:W3CDTF">2015-06-12T20:59:00Z</dcterms:created>
  <dcterms:modified xsi:type="dcterms:W3CDTF">2015-06-12T20:59:00Z</dcterms:modified>
</cp:coreProperties>
</file>