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69C" w:rsidRDefault="003B069C" w:rsidP="003B069C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Приложение № _</w:t>
      </w:r>
    </w:p>
    <w:p w:rsidR="003B069C" w:rsidRDefault="003B069C" w:rsidP="003B069C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3B069C" w:rsidRDefault="003B069C" w:rsidP="003B069C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20__ г. №___</w:t>
      </w:r>
    </w:p>
    <w:p w:rsidR="00F15F35" w:rsidRPr="00B54C9B" w:rsidRDefault="00F15F35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F15F35" w:rsidRPr="00B54C9B" w:rsidRDefault="00F15F35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F15F35" w:rsidRPr="0040008C" w:rsidRDefault="00F15F35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B54C9B">
        <w:rPr>
          <w:sz w:val="28"/>
          <w:szCs w:val="28"/>
        </w:rPr>
        <w:t xml:space="preserve"> </w:t>
      </w:r>
      <w:r w:rsidRPr="00B54C9B">
        <w:rPr>
          <w:sz w:val="28"/>
          <w:szCs w:val="28"/>
        </w:rPr>
        <w:br/>
      </w:r>
      <w:r w:rsidRPr="00B54C9B">
        <w:rPr>
          <w:b/>
          <w:sz w:val="28"/>
          <w:szCs w:val="28"/>
        </w:rPr>
        <w:t xml:space="preserve">к заполнению </w:t>
      </w:r>
      <w:r w:rsidRPr="0040008C">
        <w:rPr>
          <w:b/>
          <w:sz w:val="28"/>
          <w:szCs w:val="28"/>
        </w:rPr>
        <w:t>формы «</w:t>
      </w:r>
      <w:r w:rsidR="003A499A" w:rsidRPr="003A499A">
        <w:rPr>
          <w:b/>
          <w:sz w:val="28"/>
          <w:szCs w:val="28"/>
        </w:rPr>
        <w:t>Оперативные данные об отгрузке угля по направлениям использования</w:t>
      </w:r>
      <w:r w:rsidRPr="0040008C">
        <w:rPr>
          <w:b/>
          <w:sz w:val="28"/>
          <w:szCs w:val="28"/>
        </w:rPr>
        <w:t>»</w:t>
      </w:r>
    </w:p>
    <w:p w:rsidR="00E147F3" w:rsidRPr="00F15F35" w:rsidRDefault="00E147F3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E147F3" w:rsidRPr="00F15F35" w:rsidRDefault="00E147F3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E147F3" w:rsidRPr="00E14E1E" w:rsidRDefault="00E147F3" w:rsidP="00F15F35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14E1E">
        <w:rPr>
          <w:sz w:val="28"/>
          <w:szCs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E147F3" w:rsidRPr="00E14E1E" w:rsidRDefault="00E147F3" w:rsidP="00F15F35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14E1E">
        <w:rPr>
          <w:sz w:val="28"/>
          <w:szCs w:val="28"/>
        </w:rPr>
        <w:t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Для обособленных подразделений, не имеющих юридического адреса, указывается почтовый адрес с почтовым индексом.</w:t>
      </w:r>
    </w:p>
    <w:p w:rsidR="00E147F3" w:rsidRPr="00E14E1E" w:rsidRDefault="00E147F3" w:rsidP="00F15F35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14E1E">
        <w:rPr>
          <w:sz w:val="28"/>
          <w:szCs w:val="28"/>
        </w:rPr>
        <w:t>Юридическое лицо проставляет в кодовой части формы код Общероссийского классификатора предприятий и организаций (ОКПО) на основании Уведомления о присвоении кода ОКПО, направляемого (выдаваемого) организациям территориальными органами Росстата.</w:t>
      </w:r>
    </w:p>
    <w:p w:rsidR="00E147F3" w:rsidRPr="00FC3C0F" w:rsidRDefault="00E147F3" w:rsidP="008F7788">
      <w:pPr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E14E1E">
        <w:rPr>
          <w:sz w:val="28"/>
          <w:szCs w:val="28"/>
          <w:lang w:eastAsia="ru-RU"/>
        </w:rPr>
        <w:t xml:space="preserve">По территориально-обособленным подразделениям юридического лица </w:t>
      </w:r>
      <w:r w:rsidRPr="00FC3C0F">
        <w:rPr>
          <w:sz w:val="28"/>
          <w:szCs w:val="28"/>
          <w:lang w:eastAsia="ru-RU"/>
        </w:rPr>
        <w:t>указывается идентификационный номер, который устанавливается территориальным органом Росстата по месту расположения территориально-обособленного подразделения.</w:t>
      </w:r>
    </w:p>
    <w:p w:rsidR="00E147F3" w:rsidRPr="00FC3C0F" w:rsidRDefault="00FC3C0F" w:rsidP="00624E97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C3C0F">
        <w:rPr>
          <w:sz w:val="28"/>
          <w:szCs w:val="28"/>
        </w:rPr>
        <w:t>Н</w:t>
      </w:r>
      <w:r w:rsidR="00E147F3" w:rsidRPr="00FC3C0F">
        <w:rPr>
          <w:sz w:val="28"/>
          <w:szCs w:val="28"/>
        </w:rPr>
        <w:t>аименования</w:t>
      </w:r>
      <w:r w:rsidR="00624E97">
        <w:rPr>
          <w:sz w:val="28"/>
          <w:szCs w:val="28"/>
        </w:rPr>
        <w:t xml:space="preserve"> и</w:t>
      </w:r>
      <w:r w:rsidR="00D623FA">
        <w:rPr>
          <w:sz w:val="28"/>
          <w:szCs w:val="28"/>
        </w:rPr>
        <w:t xml:space="preserve"> </w:t>
      </w:r>
      <w:proofErr w:type="gramStart"/>
      <w:r w:rsidR="00E147F3" w:rsidRPr="00FC3C0F">
        <w:rPr>
          <w:sz w:val="28"/>
          <w:szCs w:val="28"/>
        </w:rPr>
        <w:t>коды</w:t>
      </w:r>
      <w:r w:rsidRPr="00FC3C0F">
        <w:rPr>
          <w:sz w:val="28"/>
          <w:szCs w:val="28"/>
        </w:rPr>
        <w:t xml:space="preserve"> </w:t>
      </w:r>
      <w:r w:rsidR="00D623FA">
        <w:rPr>
          <w:sz w:val="28"/>
          <w:szCs w:val="28"/>
        </w:rPr>
        <w:t xml:space="preserve"> </w:t>
      </w:r>
      <w:r w:rsidRPr="00FC3C0F">
        <w:rPr>
          <w:sz w:val="28"/>
          <w:szCs w:val="28"/>
        </w:rPr>
        <w:t>строк</w:t>
      </w:r>
      <w:proofErr w:type="gramEnd"/>
      <w:r w:rsidR="00E147F3" w:rsidRPr="00FC3C0F">
        <w:rPr>
          <w:sz w:val="28"/>
          <w:szCs w:val="28"/>
        </w:rPr>
        <w:t xml:space="preserve"> приведены в бланке формы. Заполняются те из них, для которых по данному предприятию имеется информация. </w:t>
      </w:r>
    </w:p>
    <w:p w:rsidR="00346571" w:rsidRPr="00624E97" w:rsidRDefault="00346571" w:rsidP="00624E97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4E97">
        <w:rPr>
          <w:sz w:val="28"/>
          <w:szCs w:val="28"/>
        </w:rPr>
        <w:t xml:space="preserve">В строке "Поставка, всего", код строки 10, указываются показатели всей поставки (сумма строк 20, </w:t>
      </w:r>
      <w:r w:rsidR="00624E97">
        <w:rPr>
          <w:sz w:val="28"/>
          <w:szCs w:val="28"/>
        </w:rPr>
        <w:t xml:space="preserve">- </w:t>
      </w:r>
      <w:r w:rsidRPr="00624E97">
        <w:rPr>
          <w:sz w:val="28"/>
          <w:szCs w:val="28"/>
        </w:rPr>
        <w:t xml:space="preserve">120, </w:t>
      </w:r>
      <w:r w:rsidR="00624E97">
        <w:rPr>
          <w:sz w:val="28"/>
          <w:szCs w:val="28"/>
        </w:rPr>
        <w:t xml:space="preserve">140, </w:t>
      </w:r>
      <w:r w:rsidR="003A499A">
        <w:rPr>
          <w:sz w:val="28"/>
          <w:szCs w:val="28"/>
        </w:rPr>
        <w:t xml:space="preserve">200, </w:t>
      </w:r>
      <w:r w:rsidRPr="00624E97">
        <w:rPr>
          <w:sz w:val="28"/>
          <w:szCs w:val="28"/>
        </w:rPr>
        <w:t xml:space="preserve">50,), включая поставку продукции, полученной из давальческого </w:t>
      </w:r>
      <w:proofErr w:type="gramStart"/>
      <w:r w:rsidRPr="00624E97">
        <w:rPr>
          <w:sz w:val="28"/>
          <w:szCs w:val="28"/>
        </w:rPr>
        <w:t>сырья .</w:t>
      </w:r>
      <w:proofErr w:type="gramEnd"/>
      <w:r w:rsidRPr="00624E97">
        <w:rPr>
          <w:sz w:val="28"/>
          <w:szCs w:val="28"/>
        </w:rPr>
        <w:t xml:space="preserve"> </w:t>
      </w:r>
    </w:p>
    <w:p w:rsidR="00346571" w:rsidRPr="00624E97" w:rsidRDefault="00346571" w:rsidP="00624E97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4E97">
        <w:rPr>
          <w:sz w:val="28"/>
          <w:szCs w:val="28"/>
        </w:rPr>
        <w:t xml:space="preserve">В строке 11, </w:t>
      </w:r>
      <w:proofErr w:type="gramStart"/>
      <w:r w:rsidRPr="00624E97">
        <w:rPr>
          <w:sz w:val="28"/>
          <w:szCs w:val="28"/>
        </w:rPr>
        <w:t>указываются  показатели</w:t>
      </w:r>
      <w:proofErr w:type="gramEnd"/>
      <w:r w:rsidRPr="00624E97">
        <w:rPr>
          <w:sz w:val="28"/>
          <w:szCs w:val="28"/>
        </w:rPr>
        <w:t xml:space="preserve"> поставки угольной продукции, полученной на обогатительных фабриках из давальческого сырья, по всем направлениям поставки, включая ближнее и дальнее зарубежье. (Поставка с обогатительных фабрик по адресам, выданным владельцем продукции). </w:t>
      </w:r>
    </w:p>
    <w:p w:rsidR="00346571" w:rsidRPr="00624E97" w:rsidRDefault="00346571" w:rsidP="00624E97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4E97">
        <w:rPr>
          <w:sz w:val="28"/>
          <w:szCs w:val="28"/>
        </w:rPr>
        <w:lastRenderedPageBreak/>
        <w:t xml:space="preserve">В строке 20, указывается поставка на нужды коксования России. Поставка на заводы </w:t>
      </w:r>
      <w:proofErr w:type="spellStart"/>
      <w:r w:rsidRPr="00624E97">
        <w:rPr>
          <w:sz w:val="28"/>
          <w:szCs w:val="28"/>
        </w:rPr>
        <w:t>Южкокса</w:t>
      </w:r>
      <w:proofErr w:type="spellEnd"/>
      <w:r w:rsidRPr="00624E97">
        <w:rPr>
          <w:sz w:val="28"/>
          <w:szCs w:val="28"/>
        </w:rPr>
        <w:t xml:space="preserve"> относится к строке 202, </w:t>
      </w:r>
    </w:p>
    <w:p w:rsidR="00346571" w:rsidRPr="00624E97" w:rsidRDefault="00346571" w:rsidP="00624E97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4E97">
        <w:rPr>
          <w:sz w:val="28"/>
          <w:szCs w:val="28"/>
        </w:rPr>
        <w:t xml:space="preserve">Строки 30 </w:t>
      </w:r>
      <w:r w:rsidR="00624E97">
        <w:rPr>
          <w:sz w:val="28"/>
          <w:szCs w:val="28"/>
        </w:rPr>
        <w:t xml:space="preserve">- </w:t>
      </w:r>
      <w:r w:rsidRPr="00624E97">
        <w:rPr>
          <w:sz w:val="28"/>
          <w:szCs w:val="28"/>
        </w:rPr>
        <w:t xml:space="preserve">80, и 100, заполняются в соответствии с объемами поставки по указанным направлениям. </w:t>
      </w:r>
    </w:p>
    <w:p w:rsidR="00624E97" w:rsidRDefault="00346571" w:rsidP="00624E97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4E97">
        <w:rPr>
          <w:sz w:val="28"/>
          <w:szCs w:val="28"/>
        </w:rPr>
        <w:t>В строке 90, указывается суммарная поставка насе</w:t>
      </w:r>
      <w:r w:rsidR="00624E97">
        <w:rPr>
          <w:sz w:val="28"/>
          <w:szCs w:val="28"/>
        </w:rPr>
        <w:t xml:space="preserve">лению, на </w:t>
      </w:r>
      <w:proofErr w:type="spellStart"/>
      <w:r w:rsidR="00624E97">
        <w:rPr>
          <w:sz w:val="28"/>
          <w:szCs w:val="28"/>
        </w:rPr>
        <w:t>комбытнужды</w:t>
      </w:r>
      <w:proofErr w:type="spellEnd"/>
      <w:r w:rsidR="00624E97">
        <w:rPr>
          <w:sz w:val="28"/>
          <w:szCs w:val="28"/>
        </w:rPr>
        <w:t xml:space="preserve"> и АПК. </w:t>
      </w:r>
    </w:p>
    <w:p w:rsidR="00346571" w:rsidRPr="00624E97" w:rsidRDefault="00346571" w:rsidP="00624E97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4E97">
        <w:rPr>
          <w:sz w:val="28"/>
          <w:szCs w:val="28"/>
        </w:rPr>
        <w:t xml:space="preserve">В строке 110, указывается поставка </w:t>
      </w:r>
      <w:proofErr w:type="gramStart"/>
      <w:r w:rsidRPr="00624E97">
        <w:rPr>
          <w:sz w:val="28"/>
          <w:szCs w:val="28"/>
        </w:rPr>
        <w:t>угля  на</w:t>
      </w:r>
      <w:proofErr w:type="gramEnd"/>
      <w:r w:rsidRPr="00624E97">
        <w:rPr>
          <w:sz w:val="28"/>
          <w:szCs w:val="28"/>
        </w:rPr>
        <w:t xml:space="preserve"> металлургические заводы для обеспечения нужд энергетики этих заводов. </w:t>
      </w:r>
    </w:p>
    <w:p w:rsidR="00346571" w:rsidRPr="00624E97" w:rsidRDefault="00346571" w:rsidP="00624E97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4E97">
        <w:rPr>
          <w:sz w:val="28"/>
          <w:szCs w:val="28"/>
        </w:rPr>
        <w:t>В строке 120, указываются показатели поставки потребителям России, не вошедшим в указанные направления поставки (строки 20</w:t>
      </w:r>
      <w:r w:rsidR="00624E97">
        <w:rPr>
          <w:sz w:val="28"/>
          <w:szCs w:val="28"/>
        </w:rPr>
        <w:t xml:space="preserve"> - </w:t>
      </w:r>
      <w:r w:rsidRPr="00624E97">
        <w:rPr>
          <w:sz w:val="28"/>
          <w:szCs w:val="28"/>
        </w:rPr>
        <w:t xml:space="preserve">110, 140,). </w:t>
      </w:r>
    </w:p>
    <w:p w:rsidR="00346571" w:rsidRPr="00624E97" w:rsidRDefault="00346571" w:rsidP="00624E97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4E97">
        <w:rPr>
          <w:sz w:val="28"/>
          <w:szCs w:val="28"/>
        </w:rPr>
        <w:t xml:space="preserve">В строке 130, указываются объемы угля, израсходованные на собственные нужды. Данные этой строки не входят в сумму "Поставка, всего". </w:t>
      </w:r>
    </w:p>
    <w:p w:rsidR="00346571" w:rsidRPr="00624E97" w:rsidRDefault="00346571" w:rsidP="00624E97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4E97">
        <w:rPr>
          <w:sz w:val="28"/>
          <w:szCs w:val="28"/>
        </w:rPr>
        <w:t xml:space="preserve">В строке 140, указываются объемы угля, переданные </w:t>
      </w:r>
      <w:proofErr w:type="gramStart"/>
      <w:r w:rsidRPr="00624E97">
        <w:rPr>
          <w:sz w:val="28"/>
          <w:szCs w:val="28"/>
        </w:rPr>
        <w:t xml:space="preserve">на </w:t>
      </w:r>
      <w:r w:rsidR="00624E97">
        <w:rPr>
          <w:sz w:val="28"/>
          <w:szCs w:val="28"/>
        </w:rPr>
        <w:t xml:space="preserve"> обогатительные</w:t>
      </w:r>
      <w:proofErr w:type="gramEnd"/>
      <w:r w:rsidR="00624E97">
        <w:rPr>
          <w:sz w:val="28"/>
          <w:szCs w:val="28"/>
        </w:rPr>
        <w:t xml:space="preserve"> фабрики</w:t>
      </w:r>
      <w:r w:rsidRPr="00624E97">
        <w:rPr>
          <w:sz w:val="28"/>
          <w:szCs w:val="28"/>
        </w:rPr>
        <w:t xml:space="preserve"> в собственность (по договору купли-продажи, в счет платы за переработку давальческого сырья, услуг и т.п.). </w:t>
      </w:r>
    </w:p>
    <w:p w:rsidR="00346571" w:rsidRPr="00624E97" w:rsidRDefault="00624E97" w:rsidP="00624E97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строке </w:t>
      </w:r>
      <w:r w:rsidR="00346571" w:rsidRPr="00624E97">
        <w:rPr>
          <w:sz w:val="28"/>
          <w:szCs w:val="28"/>
        </w:rPr>
        <w:t xml:space="preserve">150, указываются показатели завоза угля на обогатительные фабрики других АО (компаний), как давальческого сырья, для переработки, с дальнейшей собственной реализацией получаемой продукции. Данные этой строки не входят в сумму "Поставка, всего". </w:t>
      </w:r>
    </w:p>
    <w:p w:rsidR="00346571" w:rsidRPr="00624E97" w:rsidRDefault="00346571" w:rsidP="00624E97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4E97">
        <w:rPr>
          <w:sz w:val="28"/>
          <w:szCs w:val="28"/>
        </w:rPr>
        <w:t>В строках</w:t>
      </w:r>
      <w:r w:rsidR="00624E97">
        <w:rPr>
          <w:sz w:val="28"/>
          <w:szCs w:val="28"/>
        </w:rPr>
        <w:t xml:space="preserve"> 200, 202, 250, </w:t>
      </w:r>
      <w:r w:rsidRPr="00624E97">
        <w:rPr>
          <w:sz w:val="28"/>
          <w:szCs w:val="28"/>
        </w:rPr>
        <w:t xml:space="preserve">252, указываются соответственно объемы поставок в ближнее и дальнее зарубежье, всего, в </w:t>
      </w:r>
      <w:proofErr w:type="spellStart"/>
      <w:r w:rsidRPr="00624E97">
        <w:rPr>
          <w:sz w:val="28"/>
          <w:szCs w:val="28"/>
        </w:rPr>
        <w:t>т.ч</w:t>
      </w:r>
      <w:proofErr w:type="spellEnd"/>
      <w:r w:rsidRPr="00624E97">
        <w:rPr>
          <w:sz w:val="28"/>
          <w:szCs w:val="28"/>
        </w:rPr>
        <w:t xml:space="preserve">. коксующиеся угли. </w:t>
      </w:r>
    </w:p>
    <w:p w:rsidR="00346571" w:rsidRDefault="00346571" w:rsidP="00346571">
      <w:pPr>
        <w:rPr>
          <w:color w:val="000000"/>
          <w:lang w:eastAsia="ru-RU"/>
        </w:rPr>
      </w:pPr>
    </w:p>
    <w:p w:rsidR="00331DEF" w:rsidRPr="00CF1942" w:rsidRDefault="00331DEF" w:rsidP="00E44828">
      <w:pPr>
        <w:autoSpaceDE w:val="0"/>
        <w:autoSpaceDN w:val="0"/>
        <w:adjustRightInd w:val="0"/>
        <w:outlineLvl w:val="0"/>
        <w:rPr>
          <w:spacing w:val="-2"/>
          <w:sz w:val="28"/>
        </w:rPr>
      </w:pPr>
    </w:p>
    <w:sectPr w:rsidR="00331DEF" w:rsidRPr="00CF1942" w:rsidSect="00B77105">
      <w:headerReference w:type="even" r:id="rId12"/>
      <w:headerReference w:type="default" r:id="rId13"/>
      <w:pgSz w:w="11909" w:h="16834" w:code="9"/>
      <w:pgMar w:top="567" w:right="852" w:bottom="567" w:left="851" w:header="567" w:footer="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383" w:rsidRDefault="00903383">
      <w:r>
        <w:separator/>
      </w:r>
    </w:p>
  </w:endnote>
  <w:endnote w:type="continuationSeparator" w:id="0">
    <w:p w:rsidR="00903383" w:rsidRDefault="00903383">
      <w:r>
        <w:continuationSeparator/>
      </w:r>
    </w:p>
  </w:endnote>
  <w:endnote w:type="continuationNotice" w:id="1">
    <w:p w:rsidR="00903383" w:rsidRDefault="009033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383" w:rsidRDefault="00903383">
      <w:r>
        <w:separator/>
      </w:r>
    </w:p>
  </w:footnote>
  <w:footnote w:type="continuationSeparator" w:id="0">
    <w:p w:rsidR="00903383" w:rsidRDefault="00903383">
      <w:r>
        <w:continuationSeparator/>
      </w:r>
    </w:p>
  </w:footnote>
  <w:footnote w:type="continuationNotice" w:id="1">
    <w:p w:rsidR="00903383" w:rsidRDefault="0090338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8B556F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4472421"/>
      <w:docPartObj>
        <w:docPartGallery w:val="Page Numbers (Top of Page)"/>
        <w:docPartUnique/>
      </w:docPartObj>
    </w:sdtPr>
    <w:sdtEndPr/>
    <w:sdtContent>
      <w:p w:rsidR="00A36D34" w:rsidRDefault="00A36D34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52B4">
          <w:rPr>
            <w:noProof/>
          </w:rPr>
          <w:t>2</w:t>
        </w:r>
        <w:r>
          <w:fldChar w:fldCharType="end"/>
        </w:r>
      </w:p>
    </w:sdtContent>
  </w:sdt>
  <w:p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56450BE"/>
    <w:multiLevelType w:val="hybridMultilevel"/>
    <w:tmpl w:val="8CC620B4"/>
    <w:lvl w:ilvl="0" w:tplc="0419000F">
      <w:start w:val="1"/>
      <w:numFmt w:val="decimal"/>
      <w:lvlText w:val="%1."/>
      <w:lvlJc w:val="left"/>
      <w:pPr>
        <w:ind w:left="1804" w:hanging="360"/>
      </w:pPr>
    </w:lvl>
    <w:lvl w:ilvl="1" w:tplc="04190019" w:tentative="1">
      <w:start w:val="1"/>
      <w:numFmt w:val="lowerLetter"/>
      <w:lvlText w:val="%2."/>
      <w:lvlJc w:val="left"/>
      <w:pPr>
        <w:ind w:left="2524" w:hanging="360"/>
      </w:pPr>
    </w:lvl>
    <w:lvl w:ilvl="2" w:tplc="0419001B" w:tentative="1">
      <w:start w:val="1"/>
      <w:numFmt w:val="lowerRoman"/>
      <w:lvlText w:val="%3."/>
      <w:lvlJc w:val="right"/>
      <w:pPr>
        <w:ind w:left="3244" w:hanging="180"/>
      </w:pPr>
    </w:lvl>
    <w:lvl w:ilvl="3" w:tplc="0419000F" w:tentative="1">
      <w:start w:val="1"/>
      <w:numFmt w:val="decimal"/>
      <w:lvlText w:val="%4."/>
      <w:lvlJc w:val="left"/>
      <w:pPr>
        <w:ind w:left="3964" w:hanging="360"/>
      </w:pPr>
    </w:lvl>
    <w:lvl w:ilvl="4" w:tplc="04190019" w:tentative="1">
      <w:start w:val="1"/>
      <w:numFmt w:val="lowerLetter"/>
      <w:lvlText w:val="%5."/>
      <w:lvlJc w:val="left"/>
      <w:pPr>
        <w:ind w:left="4684" w:hanging="360"/>
      </w:pPr>
    </w:lvl>
    <w:lvl w:ilvl="5" w:tplc="0419001B" w:tentative="1">
      <w:start w:val="1"/>
      <w:numFmt w:val="lowerRoman"/>
      <w:lvlText w:val="%6."/>
      <w:lvlJc w:val="right"/>
      <w:pPr>
        <w:ind w:left="5404" w:hanging="180"/>
      </w:pPr>
    </w:lvl>
    <w:lvl w:ilvl="6" w:tplc="0419000F" w:tentative="1">
      <w:start w:val="1"/>
      <w:numFmt w:val="decimal"/>
      <w:lvlText w:val="%7."/>
      <w:lvlJc w:val="left"/>
      <w:pPr>
        <w:ind w:left="6124" w:hanging="360"/>
      </w:pPr>
    </w:lvl>
    <w:lvl w:ilvl="7" w:tplc="04190019" w:tentative="1">
      <w:start w:val="1"/>
      <w:numFmt w:val="lowerLetter"/>
      <w:lvlText w:val="%8."/>
      <w:lvlJc w:val="left"/>
      <w:pPr>
        <w:ind w:left="6844" w:hanging="360"/>
      </w:pPr>
    </w:lvl>
    <w:lvl w:ilvl="8" w:tplc="041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6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8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1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4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6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8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4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7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8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1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3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5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6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7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8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0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1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4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6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7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45"/>
  </w:num>
  <w:num w:numId="4">
    <w:abstractNumId w:val="18"/>
  </w:num>
  <w:num w:numId="5">
    <w:abstractNumId w:val="4"/>
  </w:num>
  <w:num w:numId="6">
    <w:abstractNumId w:val="33"/>
  </w:num>
  <w:num w:numId="7">
    <w:abstractNumId w:val="14"/>
  </w:num>
  <w:num w:numId="8">
    <w:abstractNumId w:val="46"/>
  </w:num>
  <w:num w:numId="9">
    <w:abstractNumId w:val="38"/>
  </w:num>
  <w:num w:numId="10">
    <w:abstractNumId w:val="9"/>
  </w:num>
  <w:num w:numId="11">
    <w:abstractNumId w:val="32"/>
  </w:num>
  <w:num w:numId="12">
    <w:abstractNumId w:val="12"/>
  </w:num>
  <w:num w:numId="13">
    <w:abstractNumId w:val="28"/>
  </w:num>
  <w:num w:numId="14">
    <w:abstractNumId w:val="39"/>
  </w:num>
  <w:num w:numId="15">
    <w:abstractNumId w:val="7"/>
  </w:num>
  <w:num w:numId="16">
    <w:abstractNumId w:val="30"/>
  </w:num>
  <w:num w:numId="17">
    <w:abstractNumId w:val="29"/>
  </w:num>
  <w:num w:numId="18">
    <w:abstractNumId w:val="43"/>
  </w:num>
  <w:num w:numId="19">
    <w:abstractNumId w:val="47"/>
  </w:num>
  <w:num w:numId="20">
    <w:abstractNumId w:val="15"/>
  </w:num>
  <w:num w:numId="21">
    <w:abstractNumId w:val="27"/>
  </w:num>
  <w:num w:numId="22">
    <w:abstractNumId w:val="13"/>
  </w:num>
  <w:num w:numId="23">
    <w:abstractNumId w:val="6"/>
  </w:num>
  <w:num w:numId="24">
    <w:abstractNumId w:val="20"/>
  </w:num>
  <w:num w:numId="25">
    <w:abstractNumId w:val="22"/>
  </w:num>
  <w:num w:numId="26">
    <w:abstractNumId w:val="31"/>
  </w:num>
  <w:num w:numId="27">
    <w:abstractNumId w:val="1"/>
  </w:num>
  <w:num w:numId="28">
    <w:abstractNumId w:val="34"/>
  </w:num>
  <w:num w:numId="29">
    <w:abstractNumId w:val="2"/>
  </w:num>
  <w:num w:numId="30">
    <w:abstractNumId w:val="36"/>
  </w:num>
  <w:num w:numId="31">
    <w:abstractNumId w:val="16"/>
  </w:num>
  <w:num w:numId="32">
    <w:abstractNumId w:val="3"/>
  </w:num>
  <w:num w:numId="33">
    <w:abstractNumId w:val="25"/>
  </w:num>
  <w:num w:numId="34">
    <w:abstractNumId w:val="42"/>
  </w:num>
  <w:num w:numId="35">
    <w:abstractNumId w:val="24"/>
  </w:num>
  <w:num w:numId="36">
    <w:abstractNumId w:val="19"/>
  </w:num>
  <w:num w:numId="37">
    <w:abstractNumId w:val="44"/>
  </w:num>
  <w:num w:numId="38">
    <w:abstractNumId w:val="21"/>
  </w:num>
  <w:num w:numId="39">
    <w:abstractNumId w:val="8"/>
  </w:num>
  <w:num w:numId="40">
    <w:abstractNumId w:val="11"/>
  </w:num>
  <w:num w:numId="41">
    <w:abstractNumId w:val="35"/>
  </w:num>
  <w:num w:numId="42">
    <w:abstractNumId w:val="40"/>
  </w:num>
  <w:num w:numId="43">
    <w:abstractNumId w:val="23"/>
  </w:num>
  <w:num w:numId="44">
    <w:abstractNumId w:val="37"/>
  </w:num>
  <w:num w:numId="45">
    <w:abstractNumId w:val="26"/>
  </w:num>
  <w:num w:numId="46">
    <w:abstractNumId w:val="17"/>
  </w:num>
  <w:num w:numId="47">
    <w:abstractNumId w:val="41"/>
  </w:num>
  <w:num w:numId="48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B7F61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2AA2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051"/>
    <w:rsid w:val="00345697"/>
    <w:rsid w:val="00346428"/>
    <w:rsid w:val="00346571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499A"/>
    <w:rsid w:val="003A5BDB"/>
    <w:rsid w:val="003A6C6B"/>
    <w:rsid w:val="003A70A3"/>
    <w:rsid w:val="003A7A1B"/>
    <w:rsid w:val="003A7FDD"/>
    <w:rsid w:val="003B069C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08C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575A5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C4BD3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4E97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07C8"/>
    <w:rsid w:val="00662C54"/>
    <w:rsid w:val="00663B3E"/>
    <w:rsid w:val="00665327"/>
    <w:rsid w:val="00665947"/>
    <w:rsid w:val="00671AAD"/>
    <w:rsid w:val="00672AA2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2F18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4B2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383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67A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606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36D34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52B4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5D6F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77105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5A4B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23FA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1A61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482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00F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C0F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8EEFE79-AE52-4D5E-8AEE-749923BE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0" ma:contentTypeDescription="Создание документа." ma:contentTypeScope="" ma:versionID="113794715cb885a1b1d3bf1b251a60b0">
  <xsd:schema xmlns:xsd="http://www.w3.org/2001/XMLSchema" xmlns:xs="http://www.w3.org/2001/XMLSchema" xmlns:p="http://schemas.microsoft.com/office/2006/metadata/properties" xmlns:ns2="4be7f21c-b655-4ba8-867a-de1811392c1d" targetNamespace="http://schemas.microsoft.com/office/2006/metadata/properties" ma:root="true" ma:fieldsID="62ae57cb76219df3c0ca6399b62e124d" ns2:_="">
    <xsd:import namespace="4be7f21c-b655-4ba8-867a-de1811392c1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W34J7XJ4QP77-2-1925</_dlc_DocId>
    <_dlc_DocIdUrl xmlns="4be7f21c-b655-4ba8-867a-de1811392c1d">
      <Url>http://shrpdkp/sites/gis-tek/_layouts/15/DocIdRedir.aspx?ID=W34J7XJ4QP77-2-1925</Url>
      <Description>W34J7XJ4QP77-2-1925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7FB90-0451-4C90-89BD-899BA9804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BACFBD-795A-4470-A8E8-19764D265F4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4874D0C-967E-47A4-A56D-3E29E1C3EA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37E5C8-3C90-4CEF-9F6A-17025B3668FD}">
  <ds:schemaRefs>
    <ds:schemaRef ds:uri="http://schemas.microsoft.com/office/2006/metadata/properties"/>
    <ds:schemaRef ds:uri="http://schemas.microsoft.com/office/infopath/2007/PartnerControls"/>
    <ds:schemaRef ds:uri="4be7f21c-b655-4ba8-867a-de1811392c1d"/>
  </ds:schemaRefs>
</ds:datastoreItem>
</file>

<file path=customXml/itemProps5.xml><?xml version="1.0" encoding="utf-8"?>
<ds:datastoreItem xmlns:ds="http://schemas.openxmlformats.org/officeDocument/2006/customXml" ds:itemID="{A12D812E-F591-4819-84B0-850F877CC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Alex Bykov</cp:lastModifiedBy>
  <cp:revision>2</cp:revision>
  <cp:lastPrinted>2014-12-25T06:54:00Z</cp:lastPrinted>
  <dcterms:created xsi:type="dcterms:W3CDTF">2015-06-20T08:51:00Z</dcterms:created>
  <dcterms:modified xsi:type="dcterms:W3CDTF">2015-06-20T08:51:00Z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25119621-cbd6-42bd-a6cf-22377ea2bc9d</vt:lpwstr>
  </property>
  <property fmtid="{D5CDD505-2E9C-101B-9397-08002B2CF9AE}" pid="3" name="ContentTypeId">
    <vt:lpwstr>0x0101003BB183519E00C34FAA19C34BDCC076CF</vt:lpwstr>
  </property>
</Properties>
</file>