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1D" w:rsidRPr="00F5051D" w:rsidRDefault="00F5051D" w:rsidP="00F5051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F5051D">
        <w:rPr>
          <w:sz w:val="28"/>
          <w:szCs w:val="28"/>
        </w:rPr>
        <w:t>_</w:t>
      </w:r>
    </w:p>
    <w:p w:rsidR="00F5051D" w:rsidRDefault="00F5051D" w:rsidP="00F505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F5051D" w:rsidRDefault="00F5051D" w:rsidP="00F505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F5051D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54C9B" w:rsidRPr="00B54C9B" w:rsidRDefault="00B54C9B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54C9B" w:rsidRPr="00B54C9B" w:rsidRDefault="00B54C9B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54C9B" w:rsidRPr="00B54C9B" w:rsidRDefault="00B54C9B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631B69" w:rsidRPr="00631B69">
        <w:rPr>
          <w:b/>
          <w:bCs/>
          <w:sz w:val="28"/>
          <w:szCs w:val="28"/>
        </w:rPr>
        <w:t>Сведения об инвестициях</w:t>
      </w:r>
      <w:r w:rsidRPr="00B54C9B">
        <w:rPr>
          <w:b/>
          <w:sz w:val="28"/>
          <w:szCs w:val="28"/>
        </w:rPr>
        <w:t>»</w:t>
      </w:r>
    </w:p>
    <w:p w:rsidR="00034CC9" w:rsidRPr="00F37EEE" w:rsidRDefault="00034CC9" w:rsidP="00F37EEE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54C9B" w:rsidRPr="00F37EEE" w:rsidRDefault="00B54C9B" w:rsidP="00F37EEE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34CC9" w:rsidRPr="000864F9" w:rsidRDefault="00034CC9" w:rsidP="00F37EEE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Pr="000864F9" w:rsidRDefault="00034CC9" w:rsidP="00F37EEE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034CC9" w:rsidRDefault="005358FE" w:rsidP="00A80965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034CC9" w:rsidRPr="000864F9">
        <w:rPr>
          <w:sz w:val="28"/>
          <w:szCs w:val="28"/>
        </w:rPr>
        <w:t>.</w:t>
      </w:r>
    </w:p>
    <w:p w:rsidR="005E60EA" w:rsidRDefault="005E60EA" w:rsidP="005E60EA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</w:t>
      </w:r>
      <w:r w:rsidRPr="005E60EA">
        <w:rPr>
          <w:sz w:val="28"/>
          <w:szCs w:val="28"/>
        </w:rPr>
        <w:t>201 отражаются инвестиции в нефинансовы</w:t>
      </w:r>
      <w:r>
        <w:rPr>
          <w:sz w:val="28"/>
          <w:szCs w:val="28"/>
        </w:rPr>
        <w:t xml:space="preserve">е активы – основной капитал </w:t>
      </w:r>
      <w:r w:rsidRPr="005E60EA">
        <w:rPr>
          <w:sz w:val="28"/>
          <w:szCs w:val="28"/>
        </w:rPr>
        <w:t>(в части новых и поступивших по импорту основных средств): затраты на новое строительство, расширение, а также реконструкцию и модернизацию объектов, которые приводят к увеличению первоначальной стоимости объекта и относятся на добавочный капитал организации, приобретение машин, оборудования, транспортных средств и т.д. В этой строке отражаются инвестиции, производимые за счет всех источников финансирования, включая средства бюджетов на возвратной и безвозвратной основе, кредиты, техническую и гуманитарную помощь, договор цены</w:t>
      </w:r>
      <w:r>
        <w:rPr>
          <w:sz w:val="28"/>
          <w:szCs w:val="28"/>
        </w:rPr>
        <w:t xml:space="preserve">. </w:t>
      </w:r>
      <w:r w:rsidRPr="005E60EA">
        <w:rPr>
          <w:sz w:val="28"/>
          <w:szCs w:val="28"/>
        </w:rPr>
        <w:t xml:space="preserve">В случаях если по условиям договора лизинга лизинговое имущество учитывается на балансе лизингополучателя, то его стоимость </w:t>
      </w:r>
      <w:r w:rsidRPr="005E60EA">
        <w:rPr>
          <w:sz w:val="28"/>
          <w:szCs w:val="28"/>
        </w:rPr>
        <w:lastRenderedPageBreak/>
        <w:t>включается лизингополучателем в инвестиции в основной капитал и отражается по строке 201</w:t>
      </w:r>
      <w:r w:rsidR="005411E6">
        <w:rPr>
          <w:sz w:val="28"/>
          <w:szCs w:val="28"/>
        </w:rPr>
        <w:t>.</w:t>
      </w:r>
    </w:p>
    <w:p w:rsidR="005411E6" w:rsidRDefault="005411E6" w:rsidP="005411E6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</w:t>
      </w:r>
      <w:r w:rsidRPr="005411E6">
        <w:rPr>
          <w:sz w:val="28"/>
          <w:szCs w:val="28"/>
        </w:rPr>
        <w:t>400</w:t>
      </w:r>
      <w:r>
        <w:rPr>
          <w:sz w:val="28"/>
          <w:szCs w:val="28"/>
        </w:rPr>
        <w:t xml:space="preserve"> </w:t>
      </w:r>
      <w:r w:rsidRPr="005411E6">
        <w:rPr>
          <w:sz w:val="28"/>
          <w:szCs w:val="28"/>
        </w:rPr>
        <w:t>из строки 201</w:t>
      </w:r>
      <w:r>
        <w:rPr>
          <w:sz w:val="28"/>
          <w:szCs w:val="28"/>
        </w:rPr>
        <w:t xml:space="preserve"> </w:t>
      </w:r>
      <w:r w:rsidRPr="005411E6">
        <w:rPr>
          <w:sz w:val="28"/>
          <w:szCs w:val="28"/>
        </w:rPr>
        <w:t xml:space="preserve">показываются данные об инвестициях в основной капитал, направленных на охрану окружающей среды и рациональное использование природных ресурсов (водных, лесных, минеральных </w:t>
      </w:r>
      <w:proofErr w:type="gramStart"/>
      <w:r w:rsidRPr="005411E6">
        <w:rPr>
          <w:sz w:val="28"/>
          <w:szCs w:val="28"/>
        </w:rPr>
        <w:t>ресурсов,  охрану</w:t>
      </w:r>
      <w:proofErr w:type="gramEnd"/>
      <w:r w:rsidRPr="005411E6">
        <w:rPr>
          <w:sz w:val="28"/>
          <w:szCs w:val="28"/>
        </w:rPr>
        <w:t xml:space="preserve"> атмосферного воздуха, земель, недр, организацию заповедников и других природоохранных территорий, охрану и воспроизводство диких зверей и птиц, утилизацию, обезвреживание и захоронение токсичных отходов, утилизацию и переработку других отходов)</w:t>
      </w:r>
      <w:r>
        <w:rPr>
          <w:sz w:val="28"/>
          <w:szCs w:val="28"/>
        </w:rPr>
        <w:t>.</w:t>
      </w:r>
    </w:p>
    <w:p w:rsidR="005411E6" w:rsidRDefault="005411E6" w:rsidP="005411E6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411E6">
        <w:rPr>
          <w:sz w:val="28"/>
          <w:szCs w:val="28"/>
        </w:rPr>
        <w:t>По строке 310 отражаются собственные средства юридических лиц, направленные на инвестирование (прибыль, амортизация на полное восстановление основных средств, средства, выплачиваемые органами страхования в виде возмещения потерь от аварий, стихийных бедствий и т.д.).</w:t>
      </w:r>
    </w:p>
    <w:p w:rsidR="005411E6" w:rsidRPr="005411E6" w:rsidRDefault="005411E6" w:rsidP="005411E6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411E6">
        <w:rPr>
          <w:sz w:val="28"/>
          <w:szCs w:val="28"/>
        </w:rPr>
        <w:t>Из общего объема собственных средств, предприятия по строке 311</w:t>
      </w:r>
      <w:r>
        <w:rPr>
          <w:sz w:val="28"/>
          <w:szCs w:val="28"/>
        </w:rPr>
        <w:t xml:space="preserve"> </w:t>
      </w:r>
      <w:r w:rsidRPr="005411E6">
        <w:rPr>
          <w:sz w:val="28"/>
          <w:szCs w:val="28"/>
        </w:rPr>
        <w:t>выделяются инвестиции, произведенные за счет прибыли, по строке 312</w:t>
      </w:r>
      <w:r>
        <w:rPr>
          <w:sz w:val="28"/>
          <w:szCs w:val="28"/>
        </w:rPr>
        <w:t xml:space="preserve"> –</w:t>
      </w:r>
      <w:r w:rsidRPr="005411E6">
        <w:rPr>
          <w:sz w:val="28"/>
          <w:szCs w:val="28"/>
        </w:rPr>
        <w:t xml:space="preserve"> за счет амортизационных отчислений. По строке 320</w:t>
      </w:r>
      <w:r>
        <w:rPr>
          <w:sz w:val="28"/>
          <w:szCs w:val="28"/>
        </w:rPr>
        <w:t xml:space="preserve"> </w:t>
      </w:r>
      <w:r w:rsidRPr="005411E6">
        <w:rPr>
          <w:sz w:val="28"/>
          <w:szCs w:val="28"/>
        </w:rPr>
        <w:t xml:space="preserve">показываются привлеченные средства. Строка 320 равна сумме строк 330 + </w:t>
      </w:r>
      <w:r>
        <w:rPr>
          <w:sz w:val="28"/>
          <w:szCs w:val="28"/>
        </w:rPr>
        <w:t>340.</w:t>
      </w:r>
      <w:r w:rsidRPr="005411E6">
        <w:rPr>
          <w:sz w:val="28"/>
          <w:szCs w:val="28"/>
        </w:rPr>
        <w:t xml:space="preserve"> По строке 330 приводятся инвестиции, осуществляемые за счет кредитов банков (в том числе и инос</w:t>
      </w:r>
      <w:r>
        <w:rPr>
          <w:sz w:val="28"/>
          <w:szCs w:val="28"/>
        </w:rPr>
        <w:t xml:space="preserve">транных). </w:t>
      </w:r>
      <w:r w:rsidRPr="005411E6">
        <w:rPr>
          <w:sz w:val="28"/>
          <w:szCs w:val="28"/>
        </w:rPr>
        <w:t>Данные приводятся без налога на добавленную стоимость</w:t>
      </w:r>
      <w:r>
        <w:rPr>
          <w:sz w:val="28"/>
          <w:szCs w:val="28"/>
        </w:rPr>
        <w:t>.</w:t>
      </w:r>
      <w:r w:rsidRPr="005411E6">
        <w:rPr>
          <w:sz w:val="28"/>
          <w:szCs w:val="28"/>
        </w:rPr>
        <w:t xml:space="preserve"> </w:t>
      </w:r>
    </w:p>
    <w:p w:rsidR="00034CC9" w:rsidRDefault="00034CC9" w:rsidP="00A80965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Заполнение свободных строк раздела 1 производится в </w:t>
      </w:r>
      <w:r>
        <w:rPr>
          <w:sz w:val="28"/>
          <w:szCs w:val="28"/>
        </w:rPr>
        <w:t>тысячах рублей</w:t>
      </w:r>
      <w:r w:rsidR="005411E6">
        <w:rPr>
          <w:sz w:val="28"/>
          <w:szCs w:val="28"/>
        </w:rPr>
        <w:t xml:space="preserve"> без </w:t>
      </w:r>
      <w:r w:rsidR="005411E6" w:rsidRPr="005411E6">
        <w:rPr>
          <w:sz w:val="28"/>
          <w:szCs w:val="28"/>
        </w:rPr>
        <w:t>десятичных знаков</w:t>
      </w:r>
      <w:r>
        <w:rPr>
          <w:sz w:val="28"/>
          <w:szCs w:val="28"/>
        </w:rPr>
        <w:t>.</w:t>
      </w:r>
    </w:p>
    <w:p w:rsidR="00034CC9" w:rsidRPr="000864F9" w:rsidRDefault="00034CC9" w:rsidP="00A80965">
      <w:pPr>
        <w:pStyle w:val="af1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CF1942" w:rsidRDefault="00331DEF" w:rsidP="00A624CF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CF1942" w:rsidSect="00A624CF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B0" w:rsidRDefault="00C171B0">
      <w:r>
        <w:separator/>
      </w:r>
    </w:p>
  </w:endnote>
  <w:endnote w:type="continuationSeparator" w:id="0">
    <w:p w:rsidR="00C171B0" w:rsidRDefault="00C171B0">
      <w:r>
        <w:continuationSeparator/>
      </w:r>
    </w:p>
  </w:endnote>
  <w:endnote w:type="continuationNotice" w:id="1">
    <w:p w:rsidR="00C171B0" w:rsidRDefault="00C17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B0" w:rsidRDefault="00C171B0">
      <w:r>
        <w:separator/>
      </w:r>
    </w:p>
  </w:footnote>
  <w:footnote w:type="continuationSeparator" w:id="0">
    <w:p w:rsidR="00C171B0" w:rsidRDefault="00C171B0">
      <w:r>
        <w:continuationSeparator/>
      </w:r>
    </w:p>
  </w:footnote>
  <w:footnote w:type="continuationNotice" w:id="1">
    <w:p w:rsidR="00C171B0" w:rsidRDefault="00C171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330B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3418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8FE"/>
    <w:rsid w:val="00535BD0"/>
    <w:rsid w:val="00536191"/>
    <w:rsid w:val="00537521"/>
    <w:rsid w:val="00537B65"/>
    <w:rsid w:val="00540A58"/>
    <w:rsid w:val="005411E6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0EA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1B69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52FF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3C3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24CF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1D60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71B0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597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331"/>
    <w:rsid w:val="00F35669"/>
    <w:rsid w:val="00F375C9"/>
    <w:rsid w:val="00F37EEE"/>
    <w:rsid w:val="00F43FE3"/>
    <w:rsid w:val="00F44D7C"/>
    <w:rsid w:val="00F5051D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37CE58C-38F6-4378-A4CA-5F0FAD58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2CE2-AA9C-4918-BA46-5205D3FA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2015-07-13T07:51:00Z</dcterms:created>
  <dcterms:modified xsi:type="dcterms:W3CDTF">2015-07-13T07:51:00Z</dcterms:modified>
</cp:coreProperties>
</file>