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3A" w:rsidRPr="00C119B7" w:rsidRDefault="0017613A" w:rsidP="0017613A">
      <w:pPr>
        <w:autoSpaceDE w:val="0"/>
        <w:autoSpaceDN w:val="0"/>
        <w:adjustRightInd w:val="0"/>
        <w:ind w:left="5245"/>
        <w:jc w:val="center"/>
        <w:outlineLvl w:val="0"/>
        <w:rPr>
          <w:sz w:val="28"/>
          <w:szCs w:val="28"/>
          <w:lang w:val="en-US"/>
        </w:rPr>
      </w:pPr>
      <w:r w:rsidRPr="007F10E0">
        <w:rPr>
          <w:sz w:val="28"/>
          <w:szCs w:val="28"/>
        </w:rPr>
        <w:t xml:space="preserve">Приложение № </w:t>
      </w:r>
      <w:r w:rsidR="00C119B7">
        <w:rPr>
          <w:sz w:val="28"/>
          <w:szCs w:val="28"/>
        </w:rPr>
        <w:t>2.4.134</w:t>
      </w:r>
    </w:p>
    <w:p w:rsidR="0017613A" w:rsidRPr="007F10E0" w:rsidRDefault="0017613A" w:rsidP="0017613A">
      <w:pPr>
        <w:autoSpaceDE w:val="0"/>
        <w:autoSpaceDN w:val="0"/>
        <w:adjustRightInd w:val="0"/>
        <w:ind w:left="5245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17613A" w:rsidRPr="007F10E0" w:rsidRDefault="0017613A" w:rsidP="0017613A">
      <w:pPr>
        <w:autoSpaceDE w:val="0"/>
        <w:autoSpaceDN w:val="0"/>
        <w:adjustRightInd w:val="0"/>
        <w:ind w:left="5245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100928" w:rsidRPr="00B54C9B" w:rsidRDefault="00100928" w:rsidP="00100928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100928" w:rsidRPr="00B54C9B" w:rsidRDefault="00100928" w:rsidP="00100928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100928" w:rsidRPr="00FE4F8A" w:rsidRDefault="00100928" w:rsidP="00FE4F8A">
      <w:pPr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34580D" w:rsidRPr="0034580D">
        <w:rPr>
          <w:b/>
          <w:sz w:val="28"/>
          <w:szCs w:val="28"/>
        </w:rPr>
        <w:t>Сведения о подразделениях пожарной охраны на объектах электроэнергетики</w:t>
      </w:r>
      <w:r w:rsidRPr="00B54C9B">
        <w:rPr>
          <w:b/>
          <w:sz w:val="28"/>
          <w:szCs w:val="28"/>
        </w:rPr>
        <w:t>»</w:t>
      </w:r>
    </w:p>
    <w:p w:rsidR="00100928" w:rsidRPr="00AC5C5D" w:rsidRDefault="00100928" w:rsidP="00100928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100928" w:rsidRPr="00AC5C5D" w:rsidRDefault="00100928" w:rsidP="00100928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52424F" w:rsidRPr="00EF2F5A" w:rsidRDefault="0052424F" w:rsidP="0052424F">
      <w:pPr>
        <w:numPr>
          <w:ilvl w:val="0"/>
          <w:numId w:val="7"/>
        </w:numPr>
        <w:tabs>
          <w:tab w:val="clear" w:pos="432"/>
        </w:tabs>
        <w:autoSpaceDE w:val="0"/>
        <w:autoSpaceDN w:val="0"/>
        <w:adjustRightInd w:val="0"/>
        <w:spacing w:line="360" w:lineRule="auto"/>
        <w:ind w:left="426" w:hanging="425"/>
        <w:jc w:val="both"/>
        <w:rPr>
          <w:sz w:val="28"/>
        </w:rPr>
      </w:pPr>
      <w:r w:rsidRPr="00EF2F5A">
        <w:rPr>
          <w:sz w:val="28"/>
        </w:rPr>
        <w:t xml:space="preserve">В </w:t>
      </w:r>
      <w:hyperlink r:id="rId8" w:history="1">
        <w:r w:rsidRPr="00EF2F5A">
          <w:rPr>
            <w:sz w:val="28"/>
          </w:rPr>
          <w:t>адресной части</w:t>
        </w:r>
      </w:hyperlink>
      <w:r w:rsidRPr="00EF2F5A">
        <w:rPr>
          <w:sz w:val="28"/>
        </w:rPr>
        <w:t xml:space="preserve">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52424F" w:rsidRPr="00EF2F5A" w:rsidRDefault="0052424F" w:rsidP="0052424F">
      <w:pPr>
        <w:numPr>
          <w:ilvl w:val="0"/>
          <w:numId w:val="7"/>
        </w:numPr>
        <w:tabs>
          <w:tab w:val="clear" w:pos="432"/>
        </w:tabs>
        <w:autoSpaceDE w:val="0"/>
        <w:autoSpaceDN w:val="0"/>
        <w:adjustRightInd w:val="0"/>
        <w:spacing w:line="360" w:lineRule="auto"/>
        <w:ind w:left="426" w:hanging="425"/>
        <w:jc w:val="both"/>
        <w:rPr>
          <w:sz w:val="28"/>
        </w:rPr>
      </w:pPr>
      <w:r w:rsidRPr="00EF2F5A">
        <w:rPr>
          <w:sz w:val="28"/>
        </w:rPr>
        <w:t xml:space="preserve">По </w:t>
      </w:r>
      <w:hyperlink r:id="rId9" w:history="1">
        <w:r w:rsidRPr="00EF2F5A">
          <w:rPr>
            <w:sz w:val="28"/>
          </w:rPr>
          <w:t>строке</w:t>
        </w:r>
      </w:hyperlink>
      <w:r w:rsidRPr="00EF2F5A">
        <w:rPr>
          <w:sz w:val="28"/>
        </w:rPr>
        <w:t xml:space="preserve"> "Почтовый адрес"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2540BC" w:rsidRPr="00EF2F5A" w:rsidRDefault="002540BC" w:rsidP="008F7788">
      <w:pPr>
        <w:numPr>
          <w:ilvl w:val="0"/>
          <w:numId w:val="7"/>
        </w:numPr>
        <w:tabs>
          <w:tab w:val="clear" w:pos="432"/>
        </w:tabs>
        <w:autoSpaceDE w:val="0"/>
        <w:autoSpaceDN w:val="0"/>
        <w:adjustRightInd w:val="0"/>
        <w:spacing w:line="360" w:lineRule="auto"/>
        <w:ind w:left="426" w:hanging="425"/>
        <w:jc w:val="both"/>
        <w:rPr>
          <w:sz w:val="28"/>
        </w:rPr>
      </w:pPr>
      <w:r w:rsidRPr="00EF2F5A">
        <w:rPr>
          <w:sz w:val="28"/>
        </w:rPr>
        <w:t xml:space="preserve">Юридическое лицо проставляет в </w:t>
      </w:r>
      <w:hyperlink r:id="rId10" w:history="1">
        <w:r w:rsidRPr="00EF2F5A">
          <w:rPr>
            <w:sz w:val="28"/>
          </w:rPr>
          <w:t>кодовой части</w:t>
        </w:r>
      </w:hyperlink>
      <w:r w:rsidRPr="00EF2F5A">
        <w:rPr>
          <w:sz w:val="28"/>
        </w:rPr>
        <w:t xml:space="preserve"> формы код Общероссийского классификатора предприятий и организаций (ОКПО) на основании Уведомления о присвоении кода ОКПО, направляемого</w:t>
      </w:r>
      <w:bookmarkStart w:id="0" w:name="_GoBack"/>
      <w:bookmarkEnd w:id="0"/>
      <w:r w:rsidRPr="00EF2F5A">
        <w:rPr>
          <w:sz w:val="28"/>
        </w:rPr>
        <w:t xml:space="preserve"> (выдаваемого) организациям территориальными органами Росстата. Остальные коды определяются территориальными органами Росстата и используются при последующей автоматизированной обработке информации, содержащейся в форме.</w:t>
      </w:r>
    </w:p>
    <w:p w:rsidR="002540BC" w:rsidRPr="00EF2F5A" w:rsidRDefault="002540BC" w:rsidP="008F7788">
      <w:pPr>
        <w:numPr>
          <w:ilvl w:val="0"/>
          <w:numId w:val="7"/>
        </w:numPr>
        <w:tabs>
          <w:tab w:val="clear" w:pos="432"/>
        </w:tabs>
        <w:autoSpaceDE w:val="0"/>
        <w:autoSpaceDN w:val="0"/>
        <w:adjustRightInd w:val="0"/>
        <w:spacing w:line="360" w:lineRule="auto"/>
        <w:ind w:left="426" w:hanging="425"/>
        <w:jc w:val="both"/>
        <w:rPr>
          <w:sz w:val="28"/>
        </w:rPr>
      </w:pPr>
      <w:r w:rsidRPr="00EF2F5A">
        <w:rPr>
          <w:sz w:val="28"/>
        </w:rPr>
        <w:t xml:space="preserve">В случае делегирования полномочий по предоставлению статистической отчетности от имени юридического лица обособленному подразделению, обособленным подразделением в кодовой части формы указывается код </w:t>
      </w:r>
      <w:r w:rsidRPr="00EF2F5A">
        <w:rPr>
          <w:sz w:val="28"/>
        </w:rPr>
        <w:lastRenderedPageBreak/>
        <w:t>ОКПО (для филиала) или идентификационный номер (для обособленного подразделения, не имеющего статуса филиала), который устанавливается территориальным органом Росстата по месту расположения обособленного подразделения.</w:t>
      </w:r>
    </w:p>
    <w:p w:rsidR="0011752B" w:rsidRPr="00494A6F" w:rsidRDefault="0011752B" w:rsidP="00DA6C93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94A6F">
        <w:rPr>
          <w:sz w:val="28"/>
          <w:szCs w:val="28"/>
        </w:rPr>
        <w:t xml:space="preserve">При заполнении </w:t>
      </w:r>
      <w:r w:rsidR="00BC2116">
        <w:rPr>
          <w:sz w:val="28"/>
          <w:szCs w:val="28"/>
        </w:rPr>
        <w:t>Р</w:t>
      </w:r>
      <w:r w:rsidRPr="00494A6F">
        <w:rPr>
          <w:sz w:val="28"/>
          <w:szCs w:val="28"/>
        </w:rPr>
        <w:t>аздел</w:t>
      </w:r>
      <w:r w:rsidR="00BC2116">
        <w:rPr>
          <w:sz w:val="28"/>
          <w:szCs w:val="28"/>
        </w:rPr>
        <w:t>а 1</w:t>
      </w:r>
      <w:r w:rsidRPr="00494A6F">
        <w:rPr>
          <w:sz w:val="28"/>
          <w:szCs w:val="28"/>
        </w:rPr>
        <w:t xml:space="preserve"> формы отчетности следует руководствоваться </w:t>
      </w:r>
      <w:r w:rsidR="00494A6F" w:rsidRPr="00494A6F">
        <w:rPr>
          <w:sz w:val="28"/>
          <w:szCs w:val="28"/>
        </w:rPr>
        <w:t xml:space="preserve">указаниями методических рекомендаций, разработаных в соответствии с постановлением Правительства РФ от 29 апреля </w:t>
      </w:r>
      <w:smartTag w:uri="urn:schemas-microsoft-com:office:smarttags" w:element="metricconverter">
        <w:smartTagPr>
          <w:attr w:name="ProductID" w:val="1995 г"/>
        </w:smartTagPr>
        <w:r w:rsidR="00494A6F" w:rsidRPr="00494A6F">
          <w:rPr>
            <w:sz w:val="28"/>
            <w:szCs w:val="28"/>
          </w:rPr>
          <w:t>1995 г</w:t>
        </w:r>
      </w:smartTag>
      <w:r w:rsidR="00494A6F" w:rsidRPr="00494A6F">
        <w:rPr>
          <w:sz w:val="28"/>
          <w:szCs w:val="28"/>
        </w:rPr>
        <w:t>. № 444 «О подготовке ежегодного государственного доклада о состоянии защиты населения и территорий РФ от чрезвычайных ситуаций природного и техногенного характера»</w:t>
      </w:r>
      <w:r w:rsidR="00494A6F">
        <w:t>.</w:t>
      </w:r>
    </w:p>
    <w:p w:rsidR="00BC2116" w:rsidRPr="00BC2116" w:rsidRDefault="00BC2116" w:rsidP="00BC2116">
      <w:pPr>
        <w:pStyle w:val="af1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C2116">
        <w:rPr>
          <w:sz w:val="28"/>
          <w:szCs w:val="28"/>
        </w:rPr>
        <w:t xml:space="preserve">В Разделе 2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 </w:t>
      </w:r>
    </w:p>
    <w:p w:rsidR="00BC2116" w:rsidRPr="00BC2116" w:rsidRDefault="00BC2116" w:rsidP="00BC2116">
      <w:pPr>
        <w:pStyle w:val="af1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C2116">
        <w:rPr>
          <w:sz w:val="28"/>
          <w:szCs w:val="28"/>
        </w:rPr>
        <w:t xml:space="preserve">В Разделе 3 указывается контактная информация руководителя организации и ответственного за подготовку информации. </w:t>
      </w:r>
    </w:p>
    <w:p w:rsidR="0052424F" w:rsidRPr="00EF2F5A" w:rsidRDefault="0052424F" w:rsidP="00DA6C93">
      <w:pPr>
        <w:autoSpaceDE w:val="0"/>
        <w:autoSpaceDN w:val="0"/>
        <w:adjustRightInd w:val="0"/>
        <w:spacing w:line="360" w:lineRule="auto"/>
        <w:ind w:left="426"/>
        <w:jc w:val="both"/>
        <w:rPr>
          <w:sz w:val="28"/>
        </w:rPr>
      </w:pPr>
    </w:p>
    <w:sectPr w:rsidR="0052424F" w:rsidRPr="00EF2F5A" w:rsidSect="0017613A">
      <w:headerReference w:type="even" r:id="rId11"/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E37" w:rsidRDefault="00AD5E37">
      <w:r>
        <w:separator/>
      </w:r>
    </w:p>
  </w:endnote>
  <w:endnote w:type="continuationSeparator" w:id="0">
    <w:p w:rsidR="00AD5E37" w:rsidRDefault="00AD5E37">
      <w:r>
        <w:continuationSeparator/>
      </w:r>
    </w:p>
  </w:endnote>
  <w:endnote w:type="continuationNotice" w:id="1">
    <w:p w:rsidR="00AD5E37" w:rsidRDefault="00AD5E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E37" w:rsidRDefault="00AD5E37">
      <w:r>
        <w:separator/>
      </w:r>
    </w:p>
  </w:footnote>
  <w:footnote w:type="continuationSeparator" w:id="0">
    <w:p w:rsidR="00AD5E37" w:rsidRDefault="00AD5E37">
      <w:r>
        <w:continuationSeparator/>
      </w:r>
    </w:p>
  </w:footnote>
  <w:footnote w:type="continuationNotice" w:id="1">
    <w:p w:rsidR="00AD5E37" w:rsidRDefault="00AD5E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700313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3770994"/>
      <w:docPartObj>
        <w:docPartGallery w:val="Page Numbers (Top of Page)"/>
        <w:docPartUnique/>
      </w:docPartObj>
    </w:sdtPr>
    <w:sdtEndPr/>
    <w:sdtContent>
      <w:p w:rsidR="00316449" w:rsidRDefault="00700313">
        <w:pPr>
          <w:pStyle w:val="afc"/>
          <w:jc w:val="center"/>
        </w:pPr>
        <w:r>
          <w:fldChar w:fldCharType="begin"/>
        </w:r>
        <w:r w:rsidR="00316449">
          <w:instrText>PAGE   \* MERGEFORMAT</w:instrText>
        </w:r>
        <w:r>
          <w:fldChar w:fldCharType="separate"/>
        </w:r>
        <w:r w:rsidR="009A3547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3E52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13A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16449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580D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194D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4A6F"/>
    <w:rsid w:val="00495F66"/>
    <w:rsid w:val="004976C9"/>
    <w:rsid w:val="004A0227"/>
    <w:rsid w:val="004A0A01"/>
    <w:rsid w:val="004A205B"/>
    <w:rsid w:val="004A764E"/>
    <w:rsid w:val="004B1315"/>
    <w:rsid w:val="004B1CD1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189D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424F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3617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0D93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43E"/>
    <w:rsid w:val="00651AF7"/>
    <w:rsid w:val="0065750E"/>
    <w:rsid w:val="00660151"/>
    <w:rsid w:val="00662C54"/>
    <w:rsid w:val="00663B3E"/>
    <w:rsid w:val="00665327"/>
    <w:rsid w:val="00665947"/>
    <w:rsid w:val="00671AAD"/>
    <w:rsid w:val="006724EB"/>
    <w:rsid w:val="006756B0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2B07"/>
    <w:rsid w:val="006F52E5"/>
    <w:rsid w:val="006F63EF"/>
    <w:rsid w:val="00700313"/>
    <w:rsid w:val="00702580"/>
    <w:rsid w:val="00703234"/>
    <w:rsid w:val="00704B9D"/>
    <w:rsid w:val="00707C25"/>
    <w:rsid w:val="00710185"/>
    <w:rsid w:val="00710F93"/>
    <w:rsid w:val="0071600E"/>
    <w:rsid w:val="007166E4"/>
    <w:rsid w:val="0071727A"/>
    <w:rsid w:val="00717EC9"/>
    <w:rsid w:val="00722DC8"/>
    <w:rsid w:val="00730D03"/>
    <w:rsid w:val="00731420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37630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3547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5E37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2116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19B7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0CAD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A6C93"/>
    <w:rsid w:val="00DB00DF"/>
    <w:rsid w:val="00DB08AA"/>
    <w:rsid w:val="00DB3721"/>
    <w:rsid w:val="00DB4166"/>
    <w:rsid w:val="00DB52D7"/>
    <w:rsid w:val="00DB670C"/>
    <w:rsid w:val="00DC0A23"/>
    <w:rsid w:val="00DC2441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26884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34F5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1EFD"/>
    <w:rsid w:val="00F033FB"/>
    <w:rsid w:val="00F04566"/>
    <w:rsid w:val="00F04794"/>
    <w:rsid w:val="00F05E3A"/>
    <w:rsid w:val="00F06FC3"/>
    <w:rsid w:val="00F15F35"/>
    <w:rsid w:val="00F169B3"/>
    <w:rsid w:val="00F20586"/>
    <w:rsid w:val="00F21810"/>
    <w:rsid w:val="00F2404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4F8A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5727A21A-D7BE-4004-9CD9-D594C8AB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1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FAB06B0148B9832BACA066EDE3A438C252AEBBCD7C665428A9D94DBFC984C56FC28875FDB4E24ABe8U8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2FAB06B0148B9832BACA066EDE3A438C252AEBBCD7C665428A9D94DBFC984C56FC28875FDB4E24ABe8U6N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2FAB06B0148B9832BACA066EDE3A438C252AEBBCD7C665428A9D94DBFC984C56FC28875FDB4E24ABe8U9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C2BE-090F-49F4-9063-1E75B9A1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2015-06-24T06:35:00Z</dcterms:created>
  <dcterms:modified xsi:type="dcterms:W3CDTF">2015-06-24T06:35:00Z</dcterms:modified>
</cp:coreProperties>
</file>