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C2258C" w:rsidRDefault="00DF101D" w:rsidP="00C2258C">
      <w:pPr>
        <w:autoSpaceDE w:val="0"/>
        <w:autoSpaceDN w:val="0"/>
        <w:adjustRightInd w:val="0"/>
        <w:ind w:left="11340"/>
        <w:jc w:val="right"/>
        <w:outlineLvl w:val="0"/>
        <w:rPr>
          <w:sz w:val="28"/>
          <w:szCs w:val="28"/>
        </w:rPr>
      </w:pPr>
      <w:bookmarkStart w:id="0" w:name="_GoBack"/>
      <w:bookmarkEnd w:id="0"/>
      <w:r w:rsidRPr="00C2258C">
        <w:rPr>
          <w:sz w:val="28"/>
          <w:szCs w:val="28"/>
        </w:rPr>
        <w:t>Приложение № 1.</w:t>
      </w:r>
      <w:r w:rsidR="00C2258C">
        <w:rPr>
          <w:sz w:val="28"/>
          <w:szCs w:val="28"/>
        </w:rPr>
        <w:t>75.</w:t>
      </w:r>
    </w:p>
    <w:p w:rsidR="00DF101D" w:rsidRPr="00C2258C" w:rsidRDefault="00DF101D" w:rsidP="00C2258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C2258C">
        <w:rPr>
          <w:sz w:val="28"/>
          <w:szCs w:val="28"/>
        </w:rPr>
        <w:t>к Приказу Минэнерго России</w:t>
      </w:r>
    </w:p>
    <w:p w:rsidR="00DF101D" w:rsidRPr="00C2258C" w:rsidRDefault="00DF101D" w:rsidP="00C2258C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C2258C">
        <w:rPr>
          <w:sz w:val="28"/>
          <w:szCs w:val="28"/>
        </w:rPr>
        <w:t>от ________201</w:t>
      </w:r>
      <w:r w:rsidR="000461D4" w:rsidRPr="00C2258C">
        <w:rPr>
          <w:sz w:val="28"/>
          <w:szCs w:val="28"/>
        </w:rPr>
        <w:t>5</w:t>
      </w:r>
      <w:r w:rsidRPr="00C2258C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/>
      </w:tblPr>
      <w:tblGrid>
        <w:gridCol w:w="15353"/>
      </w:tblGrid>
      <w:tr w:rsidR="00DF101D" w:rsidRPr="00E14E1E" w:rsidTr="00B125C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F0717" w:rsidRPr="00926C4B" w:rsidRDefault="00D0554D" w:rsidP="00D0554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DF101D" w:rsidRPr="00E14E1E" w:rsidRDefault="00D0554D" w:rsidP="00EF07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15277"/>
      </w:tblGrid>
      <w:tr w:rsidR="00DF101D" w:rsidRPr="00E14E1E" w:rsidTr="00B125CB">
        <w:trPr>
          <w:cantSplit/>
          <w:trHeight w:val="360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01D" w:rsidRPr="00E14E1E" w:rsidRDefault="001B00B0" w:rsidP="004A4B9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1B00B0">
              <w:rPr>
                <w:b/>
                <w:bCs/>
                <w:lang w:eastAsia="ru-RU"/>
              </w:rPr>
              <w:t>Сведения о привлечении кредитных ресурсов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/>
      </w:tblPr>
      <w:tblGrid>
        <w:gridCol w:w="7882"/>
        <w:gridCol w:w="7471"/>
      </w:tblGrid>
      <w:tr w:rsidR="00DF101D" w:rsidRPr="00E14E1E" w:rsidTr="00B125CB">
        <w:trPr>
          <w:trHeight w:val="603"/>
        </w:trPr>
        <w:tc>
          <w:tcPr>
            <w:tcW w:w="2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DF101D" w:rsidP="004C405B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 w:rsidRPr="00E14E1E">
              <w:rPr>
                <w:lang w:eastAsia="ru-RU"/>
              </w:rPr>
              <w:t>Сегмент в области электроэнергетики, теплоэнергетики</w:t>
            </w:r>
          </w:p>
        </w:tc>
        <w:tc>
          <w:tcPr>
            <w:tcW w:w="2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F101D" w:rsidRPr="00E14E1E" w:rsidRDefault="00FA0B51" w:rsidP="001B00B0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Шифр формы: 4.1</w:t>
            </w:r>
            <w:r w:rsidR="001B00B0">
              <w:rPr>
                <w:lang w:eastAsia="ru-RU"/>
              </w:rPr>
              <w:t>36</w:t>
            </w:r>
            <w:r w:rsidR="00DF101D" w:rsidRPr="00E14E1E">
              <w:rPr>
                <w:lang w:eastAsia="ru-RU"/>
              </w:rPr>
              <w:t>.</w:t>
            </w:r>
          </w:p>
        </w:tc>
      </w:tr>
    </w:tbl>
    <w:p w:rsidR="00DF101D" w:rsidRPr="00E14E1E" w:rsidRDefault="00DF101D" w:rsidP="00DF101D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65"/>
        <w:gridCol w:w="3516"/>
        <w:gridCol w:w="4072"/>
      </w:tblGrid>
      <w:tr w:rsidR="00DF101D" w:rsidRPr="00E14E1E" w:rsidTr="002E074E">
        <w:trPr>
          <w:trHeight w:val="369"/>
        </w:trPr>
        <w:tc>
          <w:tcPr>
            <w:tcW w:w="2529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1145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1326" w:type="pct"/>
          </w:tcPr>
          <w:p w:rsidR="00DF101D" w:rsidRPr="00E14E1E" w:rsidRDefault="00DF101D" w:rsidP="004C405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2E074E" w:rsidRPr="00E14E1E" w:rsidTr="00C2258C">
        <w:trPr>
          <w:trHeight w:val="833"/>
        </w:trPr>
        <w:tc>
          <w:tcPr>
            <w:tcW w:w="2529" w:type="pct"/>
            <w:vAlign w:val="center"/>
          </w:tcPr>
          <w:p w:rsidR="002E074E" w:rsidRPr="00E14E1E" w:rsidRDefault="001B00B0" w:rsidP="00C2258C">
            <w:pPr>
              <w:widowControl w:val="0"/>
              <w:autoSpaceDE w:val="0"/>
              <w:autoSpaceDN w:val="0"/>
              <w:adjustRightInd w:val="0"/>
            </w:pPr>
            <w:r w:rsidRPr="001B00B0">
              <w:t>субъекты оптового рынка электрической энергии и мощности</w:t>
            </w:r>
          </w:p>
        </w:tc>
        <w:tc>
          <w:tcPr>
            <w:tcW w:w="1145" w:type="pct"/>
            <w:vAlign w:val="center"/>
          </w:tcPr>
          <w:p w:rsidR="002E074E" w:rsidRPr="00E14E1E" w:rsidRDefault="001B00B0" w:rsidP="004C405B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1B00B0">
              <w:t>до 20-го числа месяца, следующего за отчетным</w:t>
            </w:r>
            <w:r w:rsidR="00C2258C">
              <w:t xml:space="preserve"> периодом</w:t>
            </w:r>
          </w:p>
        </w:tc>
        <w:tc>
          <w:tcPr>
            <w:tcW w:w="1326" w:type="pct"/>
            <w:vAlign w:val="center"/>
          </w:tcPr>
          <w:p w:rsidR="002E074E" w:rsidRPr="00E14E1E" w:rsidRDefault="001B00B0" w:rsidP="0008012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1B00B0">
              <w:t>ежемесячн</w:t>
            </w:r>
            <w:r>
              <w:t>ая</w:t>
            </w:r>
          </w:p>
        </w:tc>
      </w:tr>
    </w:tbl>
    <w:p w:rsidR="00DF101D" w:rsidRDefault="00DF101D" w:rsidP="00DF101D">
      <w:pPr>
        <w:autoSpaceDE w:val="0"/>
        <w:autoSpaceDN w:val="0"/>
        <w:adjustRightInd w:val="0"/>
        <w:rPr>
          <w:lang w:eastAsia="ru-RU"/>
        </w:rPr>
      </w:pPr>
    </w:p>
    <w:p w:rsidR="00C2258C" w:rsidRPr="00E14E1E" w:rsidRDefault="00C2258C" w:rsidP="00DF101D">
      <w:pPr>
        <w:autoSpaceDE w:val="0"/>
        <w:autoSpaceDN w:val="0"/>
        <w:adjustRightInd w:val="0"/>
        <w:rPr>
          <w:lang w:eastAsia="ru-RU"/>
        </w:rPr>
      </w:pPr>
    </w:p>
    <w:tbl>
      <w:tblPr>
        <w:tblW w:w="5000" w:type="pct"/>
        <w:tblLook w:val="00A0"/>
      </w:tblPr>
      <w:tblGrid>
        <w:gridCol w:w="291"/>
        <w:gridCol w:w="3466"/>
        <w:gridCol w:w="291"/>
        <w:gridCol w:w="291"/>
        <w:gridCol w:w="288"/>
        <w:gridCol w:w="288"/>
        <w:gridCol w:w="291"/>
        <w:gridCol w:w="289"/>
        <w:gridCol w:w="289"/>
        <w:gridCol w:w="289"/>
        <w:gridCol w:w="267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5834"/>
      </w:tblGrid>
      <w:tr w:rsidR="00DF101D" w:rsidRPr="00E14E1E" w:rsidTr="00B125CB">
        <w:trPr>
          <w:trHeight w:val="300"/>
        </w:trPr>
        <w:tc>
          <w:tcPr>
            <w:tcW w:w="1697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18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DF101D" w:rsidRPr="00E14E1E" w:rsidTr="00B125CB">
        <w:trPr>
          <w:trHeight w:val="300"/>
        </w:trPr>
        <w:tc>
          <w:tcPr>
            <w:tcW w:w="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4905" w:type="pct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1D1A39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</w:t>
            </w:r>
            <w:r>
              <w:rPr>
                <w:lang w:eastAsia="ru-RU"/>
              </w:rPr>
              <w:t>/ОКОГУ</w:t>
            </w:r>
            <w:r w:rsidRPr="00E14E1E">
              <w:rPr>
                <w:lang w:eastAsia="ru-RU"/>
              </w:rPr>
              <w:t>:</w:t>
            </w:r>
          </w:p>
        </w:tc>
      </w:tr>
      <w:tr w:rsidR="00DF101D" w:rsidRPr="00E14E1E" w:rsidTr="00B125CB">
        <w:trPr>
          <w:trHeight w:val="300"/>
        </w:trPr>
        <w:tc>
          <w:tcPr>
            <w:tcW w:w="122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101D" w:rsidRPr="00E14E1E" w:rsidRDefault="00DF101D" w:rsidP="004C405B">
            <w:pPr>
              <w:rPr>
                <w:lang w:eastAsia="ru-RU"/>
              </w:rPr>
            </w:pPr>
          </w:p>
        </w:tc>
        <w:tc>
          <w:tcPr>
            <w:tcW w:w="3209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DF101D" w:rsidRPr="00E14E1E" w:rsidRDefault="00DF101D" w:rsidP="004C405B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AB0EA9" w:rsidRDefault="00AB0EA9" w:rsidP="00AB0EA9"/>
    <w:p w:rsidR="00AB0EA9" w:rsidRDefault="00AB0EA9" w:rsidP="00AB0EA9">
      <w:pPr>
        <w:sectPr w:rsidR="00AB0EA9" w:rsidSect="00C2258C">
          <w:headerReference w:type="default" r:id="rId6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B9078A" w:rsidRPr="001B00B0" w:rsidRDefault="00D776DF" w:rsidP="00D776D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776DF">
        <w:rPr>
          <w:rFonts w:ascii="Times New Roman" w:hAnsi="Times New Roman" w:cs="Times New Roman"/>
          <w:sz w:val="24"/>
          <w:szCs w:val="24"/>
        </w:rPr>
        <w:lastRenderedPageBreak/>
        <w:t xml:space="preserve">Раздел </w:t>
      </w:r>
      <w:r w:rsidR="002A4C7C">
        <w:rPr>
          <w:rFonts w:ascii="Times New Roman" w:hAnsi="Times New Roman" w:cs="Times New Roman"/>
          <w:sz w:val="24"/>
          <w:szCs w:val="24"/>
        </w:rPr>
        <w:t>1</w:t>
      </w:r>
      <w:r w:rsidRPr="00D776DF">
        <w:rPr>
          <w:rFonts w:ascii="Times New Roman" w:hAnsi="Times New Roman" w:cs="Times New Roman"/>
          <w:sz w:val="24"/>
          <w:szCs w:val="24"/>
        </w:rPr>
        <w:t xml:space="preserve">. </w:t>
      </w:r>
      <w:r w:rsidR="00D44F4E">
        <w:rPr>
          <w:rFonts w:ascii="Times New Roman" w:hAnsi="Times New Roman" w:cs="Times New Roman"/>
          <w:bCs/>
          <w:sz w:val="24"/>
          <w:szCs w:val="24"/>
        </w:rPr>
        <w:t>Сведения о кредитах и займах</w:t>
      </w:r>
      <w:r w:rsidR="00D406A6">
        <w:rPr>
          <w:rFonts w:ascii="Times New Roman" w:hAnsi="Times New Roman" w:cs="Times New Roman"/>
          <w:bCs/>
          <w:sz w:val="24"/>
          <w:szCs w:val="24"/>
        </w:rPr>
        <w:t xml:space="preserve"> в российских рублях</w:t>
      </w:r>
    </w:p>
    <w:p w:rsidR="00D776DF" w:rsidRDefault="001F38A6" w:rsidP="005A22B1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  <w:r w:rsidRPr="00F311ED">
        <w:rPr>
          <w:rFonts w:ascii="Times New Roman" w:hAnsi="Times New Roman" w:cs="Times New Roman"/>
          <w:sz w:val="24"/>
          <w:szCs w:val="24"/>
        </w:rPr>
        <w:t xml:space="preserve">Коды по ОКЕИ: </w:t>
      </w:r>
      <w:r w:rsidR="005A22B1">
        <w:rPr>
          <w:rFonts w:ascii="Times New Roman" w:hAnsi="Times New Roman" w:cs="Times New Roman"/>
          <w:sz w:val="24"/>
          <w:szCs w:val="24"/>
        </w:rPr>
        <w:t xml:space="preserve">тысяча рублей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5A22B1">
        <w:rPr>
          <w:rFonts w:ascii="Times New Roman" w:hAnsi="Times New Roman" w:cs="Times New Roman"/>
          <w:sz w:val="24"/>
          <w:szCs w:val="24"/>
        </w:rPr>
        <w:t>384</w:t>
      </w:r>
    </w:p>
    <w:tbl>
      <w:tblPr>
        <w:tblStyle w:val="a8"/>
        <w:tblW w:w="5000" w:type="pct"/>
        <w:tblLook w:val="04A0"/>
      </w:tblPr>
      <w:tblGrid>
        <w:gridCol w:w="1016"/>
        <w:gridCol w:w="9218"/>
        <w:gridCol w:w="5119"/>
      </w:tblGrid>
      <w:tr w:rsidR="001F03B1" w:rsidTr="00C2258C">
        <w:trPr>
          <w:trHeight w:val="705"/>
          <w:tblHeader/>
        </w:trPr>
        <w:tc>
          <w:tcPr>
            <w:tcW w:w="331" w:type="pct"/>
            <w:vAlign w:val="center"/>
          </w:tcPr>
          <w:p w:rsidR="001F03B1" w:rsidRPr="001B00B0" w:rsidRDefault="001F03B1" w:rsidP="001F03B1">
            <w:pPr>
              <w:jc w:val="center"/>
              <w:rPr>
                <w:bCs/>
              </w:rPr>
            </w:pPr>
            <w:r>
              <w:rPr>
                <w:bCs/>
              </w:rPr>
              <w:t>Код строки</w:t>
            </w:r>
          </w:p>
        </w:tc>
        <w:tc>
          <w:tcPr>
            <w:tcW w:w="3002" w:type="pct"/>
            <w:vAlign w:val="center"/>
          </w:tcPr>
          <w:p w:rsidR="001F03B1" w:rsidRPr="001B00B0" w:rsidRDefault="001F03B1" w:rsidP="001F03B1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показателей</w:t>
            </w:r>
          </w:p>
        </w:tc>
        <w:tc>
          <w:tcPr>
            <w:tcW w:w="1667" w:type="pct"/>
            <w:vAlign w:val="center"/>
          </w:tcPr>
          <w:p w:rsidR="001F03B1" w:rsidRDefault="001F03B1" w:rsidP="00D44F4E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</w:t>
            </w:r>
            <w:r w:rsidR="00D44F4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1100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Привлеченные кредиты и займы на начало отчетного периода,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руб., в том числе: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1110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1120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1130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всем кредитам и займам на начало месяца,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1200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Привлечение кредитов и займов в отчетном периоде,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1210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1220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1230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вновь привлеченным кредитам и займам в текущем месяце,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1300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Погашение кредитов и займов в отчетном периоде,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1310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1320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проценты по краткосрочным кредитам,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1330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1340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проценты по долгосрочным кредитам,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1400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Привлеченные кредиты и займы на конец отчетного периода,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1410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1420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руб.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1430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всем кредитам и займам на конец месяца,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06A6" w:rsidRDefault="00D406A6" w:rsidP="00C27B1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406A6" w:rsidRDefault="00D406A6" w:rsidP="00D406A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D776DF">
        <w:rPr>
          <w:rFonts w:ascii="Times New Roman" w:hAnsi="Times New Roman" w:cs="Times New Roman"/>
          <w:sz w:val="24"/>
          <w:szCs w:val="24"/>
        </w:rPr>
        <w:t xml:space="preserve">Раздел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776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Сведения о кредитах и займах в </w:t>
      </w:r>
      <w:r w:rsidRPr="00D44F4E">
        <w:rPr>
          <w:rFonts w:ascii="Times New Roman" w:hAnsi="Times New Roman" w:cs="Times New Roman"/>
          <w:bCs/>
          <w:sz w:val="24"/>
        </w:rPr>
        <w:t>иностранной валюте</w:t>
      </w:r>
    </w:p>
    <w:tbl>
      <w:tblPr>
        <w:tblStyle w:val="a8"/>
        <w:tblW w:w="5000" w:type="pct"/>
        <w:tblLook w:val="04A0"/>
      </w:tblPr>
      <w:tblGrid>
        <w:gridCol w:w="1016"/>
        <w:gridCol w:w="9218"/>
        <w:gridCol w:w="5119"/>
      </w:tblGrid>
      <w:tr w:rsidR="00D406A6" w:rsidTr="00C2258C">
        <w:trPr>
          <w:trHeight w:val="705"/>
          <w:tblHeader/>
        </w:trPr>
        <w:tc>
          <w:tcPr>
            <w:tcW w:w="331" w:type="pct"/>
            <w:vAlign w:val="center"/>
          </w:tcPr>
          <w:p w:rsidR="00D406A6" w:rsidRPr="001B00B0" w:rsidRDefault="00D406A6" w:rsidP="00C27B1C">
            <w:pPr>
              <w:jc w:val="center"/>
              <w:rPr>
                <w:bCs/>
              </w:rPr>
            </w:pPr>
            <w:r>
              <w:rPr>
                <w:bCs/>
              </w:rPr>
              <w:t>Код строки</w:t>
            </w:r>
          </w:p>
        </w:tc>
        <w:tc>
          <w:tcPr>
            <w:tcW w:w="3002" w:type="pct"/>
            <w:vAlign w:val="center"/>
          </w:tcPr>
          <w:p w:rsidR="00D406A6" w:rsidRPr="001B00B0" w:rsidRDefault="00D406A6" w:rsidP="00C27B1C">
            <w:pPr>
              <w:jc w:val="center"/>
              <w:rPr>
                <w:bCs/>
              </w:rPr>
            </w:pPr>
            <w:r>
              <w:rPr>
                <w:bCs/>
              </w:rPr>
              <w:t>Наименование показателей</w:t>
            </w:r>
          </w:p>
        </w:tc>
        <w:tc>
          <w:tcPr>
            <w:tcW w:w="1667" w:type="pct"/>
            <w:vAlign w:val="center"/>
          </w:tcPr>
          <w:p w:rsidR="00D406A6" w:rsidRDefault="00D406A6" w:rsidP="00C27B1C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2100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Привлеченные кредиты и займы на начало отчетного периода,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$ США, в том числе: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2110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2120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2130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всем кредитам и займам на начало месяца,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lastRenderedPageBreak/>
              <w:t>2200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Привлечение кредитов и займов в отчетном периоде,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$ США, в том числе: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2210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2220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2230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вновь привлеченным кредитам и займам в текущем месяце,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2300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 xml:space="preserve">Погашение кредитов и займов в отчетном периоде, </w:t>
            </w:r>
            <w:r>
              <w:rPr>
                <w:bCs/>
              </w:rPr>
              <w:t>всего</w:t>
            </w:r>
            <w:r w:rsidRPr="001B00B0">
              <w:rPr>
                <w:bCs/>
              </w:rPr>
              <w:t>, тыс. $ США, в том числе: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2310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2320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проценты по краткосрочным кредитам,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2330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2340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проценты по долгосрочным кредитам,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2400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Привлеченные кредиты и займы на конец отчетного периода, ВСЕГО, тыс. $ США, в том числе: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2410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краткосрочные кредиты и займы (до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2420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долгосрочные кредиты и займы (свыше 12 месяцев), тыс. $ США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F4E" w:rsidTr="00C2258C">
        <w:tc>
          <w:tcPr>
            <w:tcW w:w="331" w:type="pct"/>
            <w:vAlign w:val="center"/>
          </w:tcPr>
          <w:p w:rsidR="00D44F4E" w:rsidRPr="00D44F4E" w:rsidRDefault="00D44F4E" w:rsidP="00D44F4E">
            <w:pPr>
              <w:jc w:val="center"/>
              <w:rPr>
                <w:rFonts w:eastAsia="Microsoft YaHei"/>
                <w:color w:val="000000"/>
                <w:szCs w:val="22"/>
              </w:rPr>
            </w:pPr>
            <w:r w:rsidRPr="00D44F4E">
              <w:rPr>
                <w:rFonts w:eastAsia="Microsoft YaHei"/>
                <w:color w:val="000000"/>
                <w:szCs w:val="22"/>
              </w:rPr>
              <w:t>2430</w:t>
            </w:r>
          </w:p>
        </w:tc>
        <w:tc>
          <w:tcPr>
            <w:tcW w:w="3002" w:type="pct"/>
            <w:vAlign w:val="center"/>
          </w:tcPr>
          <w:p w:rsidR="00D44F4E" w:rsidRPr="001B00B0" w:rsidRDefault="00D44F4E" w:rsidP="007A406C">
            <w:pPr>
              <w:rPr>
                <w:bCs/>
              </w:rPr>
            </w:pPr>
            <w:r w:rsidRPr="001B00B0">
              <w:rPr>
                <w:bCs/>
              </w:rPr>
              <w:t>Средневзвешенный годовой процент по всем кредитам и займам на конец месяца, %</w:t>
            </w:r>
          </w:p>
        </w:tc>
        <w:tc>
          <w:tcPr>
            <w:tcW w:w="1667" w:type="pct"/>
          </w:tcPr>
          <w:p w:rsidR="00D44F4E" w:rsidRDefault="00D44F4E" w:rsidP="00F311ED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420B" w:rsidRDefault="00FB420B" w:rsidP="00DF101D"/>
    <w:p w:rsidR="004733CA" w:rsidRDefault="004733CA" w:rsidP="00DF101D">
      <w:pPr>
        <w:sectPr w:rsidR="004733CA" w:rsidSect="00C2258C">
          <w:headerReference w:type="first" r:id="rId7"/>
          <w:pgSz w:w="16838" w:h="11906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DF101D" w:rsidRPr="00E14E1E" w:rsidRDefault="00DF101D" w:rsidP="00DF101D">
      <w:r w:rsidRPr="00E14E1E">
        <w:lastRenderedPageBreak/>
        <w:t xml:space="preserve">Раздел </w:t>
      </w:r>
      <w:r w:rsidR="004733CA">
        <w:t>3</w:t>
      </w:r>
      <w:r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Pr="00E14E1E" w:rsidRDefault="00DF101D" w:rsidP="00DF101D"/>
    <w:p w:rsidR="00DF101D" w:rsidRPr="00E14E1E" w:rsidRDefault="00DF101D" w:rsidP="00DF101D">
      <w:r w:rsidRPr="00E14E1E">
        <w:t xml:space="preserve">Раздел </w:t>
      </w:r>
      <w:r w:rsidR="004733CA">
        <w:t>4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Ответственный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sectPr w:rsidR="00A67651" w:rsidSect="00C2258C">
      <w:pgSz w:w="16838" w:h="11906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1A8" w:rsidRDefault="00A301A8" w:rsidP="00EB732A">
      <w:r>
        <w:separator/>
      </w:r>
    </w:p>
  </w:endnote>
  <w:endnote w:type="continuationSeparator" w:id="0">
    <w:p w:rsidR="00A301A8" w:rsidRDefault="00A301A8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1A8" w:rsidRDefault="00A301A8" w:rsidP="00EB732A">
      <w:r>
        <w:separator/>
      </w:r>
    </w:p>
  </w:footnote>
  <w:footnote w:type="continuationSeparator" w:id="0">
    <w:p w:rsidR="00A301A8" w:rsidRDefault="00A301A8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532785"/>
      <w:docPartObj>
        <w:docPartGallery w:val="Page Numbers (Top of Page)"/>
        <w:docPartUnique/>
      </w:docPartObj>
    </w:sdtPr>
    <w:sdtContent>
      <w:p w:rsidR="00FB420B" w:rsidRDefault="004A617C">
        <w:pPr>
          <w:pStyle w:val="a4"/>
          <w:jc w:val="center"/>
        </w:pPr>
        <w:r>
          <w:fldChar w:fldCharType="begin"/>
        </w:r>
        <w:r w:rsidR="00380818">
          <w:instrText xml:space="preserve"> PAGE   \* MERGEFORMAT </w:instrText>
        </w:r>
        <w:r>
          <w:fldChar w:fldCharType="separate"/>
        </w:r>
        <w:r w:rsidR="00CF6B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B420B" w:rsidRDefault="00FB420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0271232"/>
      <w:docPartObj>
        <w:docPartGallery w:val="Page Numbers (Top of Page)"/>
        <w:docPartUnique/>
      </w:docPartObj>
    </w:sdtPr>
    <w:sdtContent>
      <w:p w:rsidR="003F5C47" w:rsidRDefault="004A617C">
        <w:pPr>
          <w:pStyle w:val="a4"/>
          <w:jc w:val="center"/>
        </w:pPr>
        <w:r>
          <w:fldChar w:fldCharType="begin"/>
        </w:r>
        <w:r w:rsidR="003F5C47">
          <w:instrText>PAGE   \* MERGEFORMAT</w:instrText>
        </w:r>
        <w:r>
          <w:fldChar w:fldCharType="separate"/>
        </w:r>
        <w:r w:rsidR="00CF6B69">
          <w:rPr>
            <w:noProof/>
          </w:rPr>
          <w:t>2</w:t>
        </w:r>
        <w:r>
          <w:fldChar w:fldCharType="end"/>
        </w:r>
      </w:p>
    </w:sdtContent>
  </w:sdt>
  <w:p w:rsidR="00FB420B" w:rsidRPr="00FB420B" w:rsidRDefault="00FB420B" w:rsidP="00FB420B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3845"/>
    <w:rsid w:val="00066182"/>
    <w:rsid w:val="0008012D"/>
    <w:rsid w:val="000977D2"/>
    <w:rsid w:val="000A4C7B"/>
    <w:rsid w:val="000B07FE"/>
    <w:rsid w:val="000B0C70"/>
    <w:rsid w:val="000B5714"/>
    <w:rsid w:val="000C2316"/>
    <w:rsid w:val="000C4D87"/>
    <w:rsid w:val="000C60B4"/>
    <w:rsid w:val="000C6F08"/>
    <w:rsid w:val="000D0633"/>
    <w:rsid w:val="000D1772"/>
    <w:rsid w:val="000D2C7F"/>
    <w:rsid w:val="000D7003"/>
    <w:rsid w:val="000E61EB"/>
    <w:rsid w:val="000F6821"/>
    <w:rsid w:val="000F717C"/>
    <w:rsid w:val="00102CB5"/>
    <w:rsid w:val="00106274"/>
    <w:rsid w:val="00107100"/>
    <w:rsid w:val="001129E6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954"/>
    <w:rsid w:val="001B00B0"/>
    <w:rsid w:val="001B24AC"/>
    <w:rsid w:val="001C2622"/>
    <w:rsid w:val="001D1A39"/>
    <w:rsid w:val="001D20BB"/>
    <w:rsid w:val="001D3BF5"/>
    <w:rsid w:val="001D5438"/>
    <w:rsid w:val="001E36FD"/>
    <w:rsid w:val="001F03B1"/>
    <w:rsid w:val="001F3649"/>
    <w:rsid w:val="001F38A6"/>
    <w:rsid w:val="001F7498"/>
    <w:rsid w:val="00205C9A"/>
    <w:rsid w:val="00207218"/>
    <w:rsid w:val="00244DEF"/>
    <w:rsid w:val="00247B32"/>
    <w:rsid w:val="002503AE"/>
    <w:rsid w:val="0025188E"/>
    <w:rsid w:val="00262B2A"/>
    <w:rsid w:val="00271C57"/>
    <w:rsid w:val="00291450"/>
    <w:rsid w:val="002914E5"/>
    <w:rsid w:val="002A4C68"/>
    <w:rsid w:val="002A4C6D"/>
    <w:rsid w:val="002A4C7C"/>
    <w:rsid w:val="002A4FB1"/>
    <w:rsid w:val="002D597E"/>
    <w:rsid w:val="002D6F85"/>
    <w:rsid w:val="002D7D87"/>
    <w:rsid w:val="002E074E"/>
    <w:rsid w:val="002E6B90"/>
    <w:rsid w:val="002F4AA9"/>
    <w:rsid w:val="0030114D"/>
    <w:rsid w:val="00306A9C"/>
    <w:rsid w:val="003106CD"/>
    <w:rsid w:val="00312084"/>
    <w:rsid w:val="003138D1"/>
    <w:rsid w:val="00313EA1"/>
    <w:rsid w:val="00316830"/>
    <w:rsid w:val="00316F58"/>
    <w:rsid w:val="00360D36"/>
    <w:rsid w:val="003769D9"/>
    <w:rsid w:val="003771F2"/>
    <w:rsid w:val="00380818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3F5C47"/>
    <w:rsid w:val="00400E6D"/>
    <w:rsid w:val="00404448"/>
    <w:rsid w:val="00407737"/>
    <w:rsid w:val="004167CF"/>
    <w:rsid w:val="00440D59"/>
    <w:rsid w:val="00442318"/>
    <w:rsid w:val="0045066D"/>
    <w:rsid w:val="004642DE"/>
    <w:rsid w:val="0046610F"/>
    <w:rsid w:val="00467100"/>
    <w:rsid w:val="004733CA"/>
    <w:rsid w:val="004745FB"/>
    <w:rsid w:val="00480402"/>
    <w:rsid w:val="00485791"/>
    <w:rsid w:val="00486B88"/>
    <w:rsid w:val="004A4B9B"/>
    <w:rsid w:val="004A617C"/>
    <w:rsid w:val="004B0008"/>
    <w:rsid w:val="004C405B"/>
    <w:rsid w:val="004C7828"/>
    <w:rsid w:val="004D367F"/>
    <w:rsid w:val="004E2ECB"/>
    <w:rsid w:val="004E4AC5"/>
    <w:rsid w:val="005002EF"/>
    <w:rsid w:val="00500F26"/>
    <w:rsid w:val="00503BFD"/>
    <w:rsid w:val="00505757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22B1"/>
    <w:rsid w:val="005A3F5A"/>
    <w:rsid w:val="005A5F44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B0C"/>
    <w:rsid w:val="00624FBD"/>
    <w:rsid w:val="006326C1"/>
    <w:rsid w:val="00634DD5"/>
    <w:rsid w:val="0064250B"/>
    <w:rsid w:val="00657A69"/>
    <w:rsid w:val="00663B9A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1C52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563"/>
    <w:rsid w:val="00737CBD"/>
    <w:rsid w:val="00742E54"/>
    <w:rsid w:val="00743333"/>
    <w:rsid w:val="00744651"/>
    <w:rsid w:val="0075325F"/>
    <w:rsid w:val="007554FF"/>
    <w:rsid w:val="0076306A"/>
    <w:rsid w:val="007818DE"/>
    <w:rsid w:val="00782211"/>
    <w:rsid w:val="0078608A"/>
    <w:rsid w:val="00795FD2"/>
    <w:rsid w:val="007A3D78"/>
    <w:rsid w:val="007B065A"/>
    <w:rsid w:val="007B31FA"/>
    <w:rsid w:val="007B6B3A"/>
    <w:rsid w:val="007C3040"/>
    <w:rsid w:val="007C4BE7"/>
    <w:rsid w:val="007E0790"/>
    <w:rsid w:val="007E20F0"/>
    <w:rsid w:val="007F392E"/>
    <w:rsid w:val="007F7007"/>
    <w:rsid w:val="00802F5D"/>
    <w:rsid w:val="00816D04"/>
    <w:rsid w:val="0082093D"/>
    <w:rsid w:val="00831799"/>
    <w:rsid w:val="0084062B"/>
    <w:rsid w:val="00840683"/>
    <w:rsid w:val="0084250B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37A6"/>
    <w:rsid w:val="008D6865"/>
    <w:rsid w:val="008F3692"/>
    <w:rsid w:val="008F4DB6"/>
    <w:rsid w:val="009144A6"/>
    <w:rsid w:val="00926C4B"/>
    <w:rsid w:val="00935927"/>
    <w:rsid w:val="00937E6F"/>
    <w:rsid w:val="009536BE"/>
    <w:rsid w:val="00953EA1"/>
    <w:rsid w:val="00990C59"/>
    <w:rsid w:val="009972E3"/>
    <w:rsid w:val="009A0E98"/>
    <w:rsid w:val="009A1FB7"/>
    <w:rsid w:val="009A3E05"/>
    <w:rsid w:val="009A5825"/>
    <w:rsid w:val="009A71E5"/>
    <w:rsid w:val="009B301D"/>
    <w:rsid w:val="009B58D8"/>
    <w:rsid w:val="009B7329"/>
    <w:rsid w:val="009C1171"/>
    <w:rsid w:val="009C6C64"/>
    <w:rsid w:val="009D5739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01A8"/>
    <w:rsid w:val="00A37339"/>
    <w:rsid w:val="00A45921"/>
    <w:rsid w:val="00A64B3E"/>
    <w:rsid w:val="00A67651"/>
    <w:rsid w:val="00A70794"/>
    <w:rsid w:val="00A864F6"/>
    <w:rsid w:val="00A8771A"/>
    <w:rsid w:val="00A90843"/>
    <w:rsid w:val="00A93354"/>
    <w:rsid w:val="00AA3FFD"/>
    <w:rsid w:val="00AA5138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392E"/>
    <w:rsid w:val="00B43A46"/>
    <w:rsid w:val="00B44B8D"/>
    <w:rsid w:val="00B475BC"/>
    <w:rsid w:val="00B47A50"/>
    <w:rsid w:val="00B51D29"/>
    <w:rsid w:val="00B51E7E"/>
    <w:rsid w:val="00B538F0"/>
    <w:rsid w:val="00B5497D"/>
    <w:rsid w:val="00B55A1C"/>
    <w:rsid w:val="00B61519"/>
    <w:rsid w:val="00B65055"/>
    <w:rsid w:val="00B65807"/>
    <w:rsid w:val="00B67408"/>
    <w:rsid w:val="00B67D4B"/>
    <w:rsid w:val="00B7529F"/>
    <w:rsid w:val="00B8272B"/>
    <w:rsid w:val="00B839C3"/>
    <w:rsid w:val="00B8595E"/>
    <w:rsid w:val="00B9078A"/>
    <w:rsid w:val="00B914CD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217DB"/>
    <w:rsid w:val="00C2258C"/>
    <w:rsid w:val="00C230EB"/>
    <w:rsid w:val="00C26561"/>
    <w:rsid w:val="00C31E7A"/>
    <w:rsid w:val="00C51BF9"/>
    <w:rsid w:val="00C53709"/>
    <w:rsid w:val="00C652B0"/>
    <w:rsid w:val="00C65ED1"/>
    <w:rsid w:val="00C91ADD"/>
    <w:rsid w:val="00C928E0"/>
    <w:rsid w:val="00C95D7E"/>
    <w:rsid w:val="00C96463"/>
    <w:rsid w:val="00CA1999"/>
    <w:rsid w:val="00CA2A02"/>
    <w:rsid w:val="00CA35D0"/>
    <w:rsid w:val="00CA3FA2"/>
    <w:rsid w:val="00CB03D2"/>
    <w:rsid w:val="00CB0585"/>
    <w:rsid w:val="00CB327A"/>
    <w:rsid w:val="00CB6203"/>
    <w:rsid w:val="00CC75CA"/>
    <w:rsid w:val="00CD124A"/>
    <w:rsid w:val="00CD7279"/>
    <w:rsid w:val="00CD73D3"/>
    <w:rsid w:val="00CF07A4"/>
    <w:rsid w:val="00CF0B40"/>
    <w:rsid w:val="00CF3749"/>
    <w:rsid w:val="00CF3BEE"/>
    <w:rsid w:val="00CF5CB9"/>
    <w:rsid w:val="00CF6B69"/>
    <w:rsid w:val="00D0434D"/>
    <w:rsid w:val="00D0554D"/>
    <w:rsid w:val="00D11E97"/>
    <w:rsid w:val="00D16E60"/>
    <w:rsid w:val="00D266D9"/>
    <w:rsid w:val="00D32C8B"/>
    <w:rsid w:val="00D37E8E"/>
    <w:rsid w:val="00D406A6"/>
    <w:rsid w:val="00D44F4E"/>
    <w:rsid w:val="00D4716C"/>
    <w:rsid w:val="00D54A9A"/>
    <w:rsid w:val="00D563F6"/>
    <w:rsid w:val="00D60DAF"/>
    <w:rsid w:val="00D6140A"/>
    <w:rsid w:val="00D64C64"/>
    <w:rsid w:val="00D7233A"/>
    <w:rsid w:val="00D776DF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0B51"/>
    <w:rsid w:val="00FA26C7"/>
    <w:rsid w:val="00FA2EEE"/>
    <w:rsid w:val="00FA715C"/>
    <w:rsid w:val="00FB420B"/>
    <w:rsid w:val="00FD4ADF"/>
    <w:rsid w:val="00FD555D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d_nikiforova</cp:lastModifiedBy>
  <cp:revision>2</cp:revision>
  <dcterms:created xsi:type="dcterms:W3CDTF">2015-10-29T10:36:00Z</dcterms:created>
  <dcterms:modified xsi:type="dcterms:W3CDTF">2015-10-29T10:36:00Z</dcterms:modified>
</cp:coreProperties>
</file>