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1D" w:rsidRPr="008D590B" w:rsidRDefault="00DF101D" w:rsidP="00DF101D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1A2D86">
        <w:rPr>
          <w:sz w:val="28"/>
          <w:szCs w:val="28"/>
        </w:rPr>
        <w:t xml:space="preserve">Приложение № </w:t>
      </w:r>
      <w:r w:rsidR="008D590B">
        <w:rPr>
          <w:sz w:val="28"/>
          <w:szCs w:val="28"/>
          <w:lang w:val="en-US"/>
        </w:rPr>
        <w:t>4.21.1</w:t>
      </w:r>
    </w:p>
    <w:p w:rsidR="00DF101D" w:rsidRPr="001A2D86" w:rsidRDefault="00DF101D" w:rsidP="001A2D86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1A2D86">
        <w:rPr>
          <w:sz w:val="28"/>
          <w:szCs w:val="28"/>
        </w:rPr>
        <w:t>к Приказу Минэнерго России</w:t>
      </w:r>
    </w:p>
    <w:p w:rsidR="00DF101D" w:rsidRPr="001A2D86" w:rsidRDefault="00DF101D" w:rsidP="001A2D86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1A2D86">
        <w:rPr>
          <w:sz w:val="28"/>
          <w:szCs w:val="28"/>
        </w:rPr>
        <w:t>от ________201</w:t>
      </w:r>
      <w:r w:rsidR="000461D4" w:rsidRPr="001A2D86">
        <w:rPr>
          <w:sz w:val="28"/>
          <w:szCs w:val="28"/>
        </w:rPr>
        <w:t>5</w:t>
      </w:r>
      <w:r w:rsidRPr="001A2D86">
        <w:rPr>
          <w:sz w:val="28"/>
          <w:szCs w:val="28"/>
        </w:rPr>
        <w:t xml:space="preserve"> № ________</w:t>
      </w:r>
    </w:p>
    <w:p w:rsidR="00DF101D" w:rsidRPr="00E14E1E" w:rsidRDefault="00DF101D" w:rsidP="00DF101D">
      <w:pPr>
        <w:autoSpaceDE w:val="0"/>
        <w:autoSpaceDN w:val="0"/>
        <w:adjustRightInd w:val="0"/>
        <w:jc w:val="right"/>
      </w:pPr>
    </w:p>
    <w:p w:rsidR="00DF101D" w:rsidRPr="00E14E1E" w:rsidRDefault="00DF101D" w:rsidP="00DF101D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310" w:type="dxa"/>
        <w:tblInd w:w="108" w:type="dxa"/>
        <w:tblLook w:val="04A0" w:firstRow="1" w:lastRow="0" w:firstColumn="1" w:lastColumn="0" w:noHBand="0" w:noVBand="1"/>
      </w:tblPr>
      <w:tblGrid>
        <w:gridCol w:w="7655"/>
        <w:gridCol w:w="3969"/>
        <w:gridCol w:w="3686"/>
      </w:tblGrid>
      <w:tr w:rsidR="008D590B" w:rsidRPr="0042138D" w:rsidTr="00567DCF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90B" w:rsidRPr="0042138D" w:rsidRDefault="008D590B" w:rsidP="00567DCF">
            <w:pPr>
              <w:jc w:val="center"/>
              <w:rPr>
                <w:color w:val="000000"/>
              </w:rPr>
            </w:pPr>
            <w:bookmarkStart w:id="0" w:name="sub_69100"/>
            <w:r w:rsidRPr="0042138D">
              <w:rPr>
                <w:color w:val="000000"/>
              </w:rPr>
              <w:t>ПРЕДОСТАВЛЯЕТСЯ В ЭЛЕКТРОННОМ ВИДЕ</w:t>
            </w:r>
            <w:r w:rsidRPr="0042138D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8D590B" w:rsidRPr="0042138D" w:rsidTr="00567DCF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590B" w:rsidRPr="0042138D" w:rsidRDefault="008D590B" w:rsidP="00567DCF">
            <w:pPr>
              <w:jc w:val="center"/>
              <w:rPr>
                <w:b/>
                <w:bCs/>
                <w:color w:val="000000"/>
              </w:rPr>
            </w:pPr>
            <w:r w:rsidRPr="0042138D">
              <w:rPr>
                <w:b/>
                <w:bCs/>
                <w:color w:val="000000"/>
              </w:rPr>
              <w:t> </w:t>
            </w:r>
          </w:p>
        </w:tc>
      </w:tr>
      <w:tr w:rsidR="008D590B" w:rsidRPr="0042138D" w:rsidTr="00567DCF">
        <w:trPr>
          <w:trHeight w:val="673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90B" w:rsidRPr="0042138D" w:rsidRDefault="008D590B" w:rsidP="00567DCF">
            <w:pPr>
              <w:jc w:val="center"/>
              <w:rPr>
                <w:b/>
                <w:bCs/>
                <w:color w:val="26282F"/>
              </w:rPr>
            </w:pPr>
            <w:r w:rsidRPr="0009177A">
              <w:rPr>
                <w:b/>
                <w:bCs/>
                <w:lang w:eastAsia="ru-RU"/>
              </w:rPr>
              <w:t>Предложения по вводу объектов электросетевого</w:t>
            </w:r>
            <w:r>
              <w:rPr>
                <w:b/>
                <w:bCs/>
                <w:lang w:eastAsia="ru-RU"/>
              </w:rPr>
              <w:t xml:space="preserve"> </w:t>
            </w:r>
            <w:r w:rsidRPr="0009177A">
              <w:rPr>
                <w:b/>
                <w:bCs/>
                <w:lang w:eastAsia="ru-RU"/>
              </w:rPr>
              <w:t>хозяйства (включая технологическое присоединение) и потребность в инвестициях сетевых организаций</w:t>
            </w:r>
            <w:r w:rsidRPr="0042138D">
              <w:rPr>
                <w:b/>
                <w:bCs/>
                <w:color w:val="26282F"/>
              </w:rPr>
              <w:t xml:space="preserve"> </w:t>
            </w:r>
          </w:p>
        </w:tc>
      </w:tr>
      <w:tr w:rsidR="008D590B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590B" w:rsidRPr="0042138D" w:rsidRDefault="008D590B" w:rsidP="00567DCF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8D590B" w:rsidRPr="0042138D" w:rsidTr="00567DCF">
        <w:trPr>
          <w:trHeight w:val="65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90B" w:rsidRPr="0042138D" w:rsidRDefault="008D590B" w:rsidP="00567DCF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Сегмент в области</w:t>
            </w:r>
            <w:r w:rsidRPr="0042138D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90B" w:rsidRPr="0042138D" w:rsidRDefault="008D590B" w:rsidP="00567DCF">
            <w:pPr>
              <w:jc w:val="center"/>
              <w:rPr>
                <w:color w:val="000000"/>
              </w:rPr>
            </w:pPr>
            <w:r>
              <w:rPr>
                <w:lang w:eastAsia="ru-RU"/>
              </w:rPr>
              <w:t>Шифр формы: 4.21</w:t>
            </w:r>
            <w:r w:rsidRPr="00E14E1E">
              <w:rPr>
                <w:lang w:eastAsia="ru-RU"/>
              </w:rPr>
              <w:t>.</w:t>
            </w:r>
            <w:bookmarkStart w:id="1" w:name="_GoBack"/>
            <w:bookmarkEnd w:id="1"/>
          </w:p>
        </w:tc>
      </w:tr>
      <w:tr w:rsidR="008D590B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590B" w:rsidRPr="0042138D" w:rsidRDefault="008D590B" w:rsidP="00567DCF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  <w:lang w:val="en-US"/>
              </w:rPr>
              <w:t> </w:t>
            </w:r>
          </w:p>
        </w:tc>
      </w:tr>
      <w:tr w:rsidR="008D590B" w:rsidRPr="0042138D" w:rsidTr="00567DCF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90B" w:rsidRPr="0042138D" w:rsidRDefault="008D590B" w:rsidP="00567DCF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90B" w:rsidRPr="0042138D" w:rsidRDefault="008D590B" w:rsidP="00567DCF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90B" w:rsidRPr="0042138D" w:rsidRDefault="008D590B" w:rsidP="00567DC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Периодичность </w:t>
            </w:r>
            <w:r w:rsidRPr="0042138D">
              <w:rPr>
                <w:bCs/>
                <w:color w:val="000000"/>
              </w:rPr>
              <w:t>предоставления:</w:t>
            </w:r>
          </w:p>
        </w:tc>
      </w:tr>
      <w:tr w:rsidR="008D590B" w:rsidRPr="0042138D" w:rsidTr="00A81662">
        <w:trPr>
          <w:trHeight w:val="1032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90B" w:rsidRPr="0084680D" w:rsidRDefault="008D590B" w:rsidP="008D590B">
            <w:pPr>
              <w:widowControl w:val="0"/>
              <w:autoSpaceDE w:val="0"/>
              <w:autoSpaceDN w:val="0"/>
              <w:adjustRightInd w:val="0"/>
            </w:pPr>
            <w:r w:rsidRPr="00270030">
              <w:t>организация по управлению единой национальной (общероссийской) электрической сетью (с детализацией по филиалам); территориальные сетевые организации, собственники или иные законные владельцы объектов электросетевого хозяйства (с детализацией по субъектам Российской Федерации)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90B" w:rsidRDefault="008D590B" w:rsidP="008D590B">
            <w:pPr>
              <w:autoSpaceDE w:val="0"/>
              <w:autoSpaceDN w:val="0"/>
              <w:adjustRightInd w:val="0"/>
              <w:ind w:left="72"/>
              <w:jc w:val="center"/>
            </w:pPr>
            <w:r w:rsidRPr="00270030">
              <w:t>до 31 июля года, предшествующего планируемому периоду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90B" w:rsidRDefault="008D590B" w:rsidP="008D590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е</w:t>
            </w:r>
            <w:r w:rsidRPr="00F2570F">
              <w:t>жегодн</w:t>
            </w:r>
            <w:r>
              <w:t xml:space="preserve">ая </w:t>
            </w:r>
          </w:p>
        </w:tc>
      </w:tr>
      <w:tr w:rsidR="008D590B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590B" w:rsidRPr="0042138D" w:rsidRDefault="008D590B" w:rsidP="00567DCF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8D590B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590B" w:rsidRPr="0042138D" w:rsidRDefault="008D590B" w:rsidP="00567DCF">
            <w:pPr>
              <w:rPr>
                <w:color w:val="000000"/>
              </w:rPr>
            </w:pPr>
            <w:r w:rsidRPr="0042138D">
              <w:rPr>
                <w:color w:val="000000"/>
              </w:rPr>
              <w:t>Наименование отчитывающейся организации:</w:t>
            </w:r>
          </w:p>
        </w:tc>
      </w:tr>
      <w:tr w:rsidR="008D590B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590B" w:rsidRPr="0042138D" w:rsidRDefault="008D590B" w:rsidP="00567DCF">
            <w:pPr>
              <w:rPr>
                <w:color w:val="000000"/>
              </w:rPr>
            </w:pPr>
            <w:r w:rsidRPr="0042138D">
              <w:rPr>
                <w:color w:val="000000"/>
              </w:rPr>
              <w:t>ОГРН/ИНН/ОКПО:</w:t>
            </w:r>
          </w:p>
        </w:tc>
      </w:tr>
      <w:tr w:rsidR="008D590B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590B" w:rsidRPr="0042138D" w:rsidRDefault="008D590B" w:rsidP="00567DCF">
            <w:pPr>
              <w:rPr>
                <w:color w:val="000000"/>
              </w:rPr>
            </w:pPr>
            <w:r w:rsidRPr="0042138D">
              <w:rPr>
                <w:color w:val="000000"/>
              </w:rPr>
              <w:t>Почтовый адрес:</w:t>
            </w:r>
          </w:p>
        </w:tc>
      </w:tr>
    </w:tbl>
    <w:p w:rsidR="008D590B" w:rsidRDefault="008D590B" w:rsidP="000D7922">
      <w:pPr>
        <w:jc w:val="both"/>
        <w:rPr>
          <w:rStyle w:val="ad"/>
          <w:b w:val="0"/>
        </w:rPr>
        <w:sectPr w:rsidR="008D590B" w:rsidSect="001A2D86">
          <w:headerReference w:type="default" r:id="rId6"/>
          <w:pgSz w:w="16838" w:h="11906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6F5F40" w:rsidRPr="006F5F40" w:rsidRDefault="006F5F40" w:rsidP="006F5F40">
      <w:pPr>
        <w:pStyle w:val="af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sub_90100"/>
      <w:bookmarkEnd w:id="0"/>
      <w:r w:rsidRPr="006F5F40">
        <w:rPr>
          <w:rStyle w:val="ad"/>
          <w:rFonts w:ascii="Times New Roman" w:hAnsi="Times New Roman" w:cs="Times New Roman"/>
          <w:b w:val="0"/>
          <w:sz w:val="24"/>
          <w:szCs w:val="24"/>
        </w:rPr>
        <w:lastRenderedPageBreak/>
        <w:t>Раздел 1. Предлагаемые вводы мощности (включая технологическое присоединение) и потребность в инвестициях в объекты электросетевого хозяйства, входящие в единую национальную (общероссийскую) электрическую сеть</w:t>
      </w:r>
    </w:p>
    <w:bookmarkEnd w:id="2"/>
    <w:p w:rsidR="006F5F40" w:rsidRDefault="006F5F40" w:rsidP="006F5F40"/>
    <w:p w:rsidR="00F77DC1" w:rsidRDefault="00F77DC1" w:rsidP="00F77DC1">
      <w:pPr>
        <w:jc w:val="right"/>
      </w:pPr>
      <w:r>
        <w:t xml:space="preserve">Код по ОКЕИ: миллион рублей – 385; километр – 214; мегавольт-ампер - 228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2108"/>
        <w:gridCol w:w="2091"/>
        <w:gridCol w:w="1009"/>
        <w:gridCol w:w="1113"/>
        <w:gridCol w:w="1110"/>
        <w:gridCol w:w="1107"/>
        <w:gridCol w:w="686"/>
        <w:gridCol w:w="997"/>
        <w:gridCol w:w="1101"/>
        <w:gridCol w:w="898"/>
        <w:gridCol w:w="938"/>
        <w:gridCol w:w="1487"/>
      </w:tblGrid>
      <w:tr w:rsidR="006F5F40" w:rsidRPr="006F5F40" w:rsidTr="00F77DC1">
        <w:trPr>
          <w:tblHeader/>
        </w:trPr>
        <w:tc>
          <w:tcPr>
            <w:tcW w:w="269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5F40" w:rsidRPr="006F5F40" w:rsidRDefault="006F5F40" w:rsidP="00F77DC1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72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5F40" w:rsidRPr="006F5F40" w:rsidRDefault="006F5F40" w:rsidP="00F77DC1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38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5F40" w:rsidRPr="006F5F40" w:rsidRDefault="006F5F40" w:rsidP="00F77DC1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Филиал организации по управлению единой национальной (общероссийской) электрической сетью</w:t>
            </w:r>
          </w:p>
        </w:tc>
        <w:tc>
          <w:tcPr>
            <w:tcW w:w="326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Прогнозные значения показателя</w:t>
            </w:r>
          </w:p>
        </w:tc>
        <w:tc>
          <w:tcPr>
            <w:tcW w:w="358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6F5F40" w:rsidRPr="006F5F40" w:rsidRDefault="006F5F40" w:rsidP="00F77DC1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Примечание (назначение объекта)</w:t>
            </w:r>
          </w:p>
        </w:tc>
      </w:tr>
      <w:tr w:rsidR="006F5F40" w:rsidRPr="006F5F40" w:rsidTr="00F77DC1">
        <w:trPr>
          <w:tblHeader/>
        </w:trPr>
        <w:tc>
          <w:tcPr>
            <w:tcW w:w="269" w:type="pct"/>
            <w:vMerge/>
            <w:tcBorders>
              <w:top w:val="nil"/>
              <w:bottom w:val="nil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F40" w:rsidRPr="006F5F40" w:rsidRDefault="006F5F40" w:rsidP="00F77DC1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год, следующий за отчетным, N</w:t>
            </w: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F40" w:rsidRPr="006F5F40" w:rsidRDefault="006F5F40" w:rsidP="00F77DC1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год N+1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F40" w:rsidRPr="006F5F40" w:rsidRDefault="006F5F40" w:rsidP="00F77DC1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7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F40" w:rsidRPr="006F5F40" w:rsidRDefault="006F5F40" w:rsidP="00F77DC1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год N+15</w:t>
            </w:r>
          </w:p>
        </w:tc>
        <w:tc>
          <w:tcPr>
            <w:tcW w:w="6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F40" w:rsidRPr="006F5F40" w:rsidRDefault="006F5F40" w:rsidP="00F77DC1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nil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1B6466">
        <w:trPr>
          <w:cantSplit/>
          <w:trHeight w:val="2156"/>
          <w:tblHeader/>
        </w:trPr>
        <w:tc>
          <w:tcPr>
            <w:tcW w:w="26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F5F40" w:rsidRPr="006F5F40" w:rsidRDefault="006F5F40" w:rsidP="006F5F40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ввод, км,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МВА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F5F40" w:rsidRPr="006F5F40" w:rsidRDefault="006F5F40" w:rsidP="00F77DC1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инвестиции, млн руб.</w:t>
            </w:r>
            <w:r w:rsidR="00F77DC1"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F5F40" w:rsidRPr="006F5F40" w:rsidRDefault="006F5F40" w:rsidP="006F5F40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ввод, км,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МВА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F5F40" w:rsidRPr="006F5F40" w:rsidRDefault="006F5F40" w:rsidP="00F77DC1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инвестиции, млн руб. 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F5F40" w:rsidRPr="006F5F40" w:rsidRDefault="006F5F40" w:rsidP="006F5F40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ввод, км,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МВА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F5F40" w:rsidRPr="006F5F40" w:rsidRDefault="006F5F40" w:rsidP="00F77DC1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инвестиции, млн руб.</w:t>
            </w:r>
            <w:r w:rsidR="00F77DC1"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F5F40" w:rsidRPr="006F5F40" w:rsidRDefault="006F5F40" w:rsidP="006F5F40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ввод, км,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МВА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F5F40" w:rsidRPr="006F5F40" w:rsidRDefault="006F5F40" w:rsidP="00F77DC1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инвестиции, млн руб.</w:t>
            </w:r>
            <w:r w:rsidR="00F77DC1"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8" w:type="pct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1B6466">
        <w:trPr>
          <w:tblHeader/>
        </w:trPr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sub_90001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bookmarkEnd w:id="3"/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Новые вводы (новое строительство и расширение), в т.ч.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Вводы воздушных линий электропередачи (далее - ВЛ) 330 кВ и выше, в т.ч. поименно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Вводы ВЛ 220 кВ, в т.ч. поименно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Вводы подстанций (далее - ПС) 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330 кВ и выше, в т.ч. поименно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Вводы ПС 220 кВ, в т.ч. поименно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sub_90002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bookmarkEnd w:id="4"/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Замена оборудования (реконструкция и техническое перевооружение), в т.ч.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Замена ВЛ 330 кВ и выше, в т.ч. поименно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Замена ВЛ 220 кВ, в т.ч. поименно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Замена ПС 330 кВ и выше, в т.ч. поименно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Замена ПС 220 кВ, в т.ч. поименно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ub_90003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bookmarkEnd w:id="5"/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Суммарные капвложения на новое строительство и замену сетей, всего (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1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2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ub_90004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bookmarkEnd w:id="6"/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Инвестиции не связанные с вводом ВЛ и оборудованием ПС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F40" w:rsidRPr="006F5F40" w:rsidTr="006F5F40">
        <w:tc>
          <w:tcPr>
            <w:tcW w:w="2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ub_90005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bookmarkEnd w:id="7"/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Суммарная потребность организации по управлению единой национальной 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(общероссийской) электрической сетью в инвестициях в целях обеспечения оказания услуг по передаче электрической энергии (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3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4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5F40" w:rsidRPr="00F77DC1" w:rsidRDefault="006F5F40" w:rsidP="00F77DC1">
      <w:pPr>
        <w:pStyle w:val="af0"/>
        <w:rPr>
          <w:sz w:val="22"/>
          <w:szCs w:val="22"/>
        </w:rPr>
      </w:pPr>
    </w:p>
    <w:p w:rsidR="006F5F40" w:rsidRDefault="006F5F40" w:rsidP="006F5F40">
      <w:pPr>
        <w:jc w:val="both"/>
        <w:rPr>
          <w:rStyle w:val="ad"/>
          <w:b w:val="0"/>
        </w:rPr>
        <w:sectPr w:rsidR="006F5F40" w:rsidSect="001A2D86">
          <w:headerReference w:type="first" r:id="rId7"/>
          <w:pgSz w:w="16838" w:h="11906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  <w:bookmarkStart w:id="8" w:name="sub_90200"/>
    </w:p>
    <w:p w:rsidR="006F5F40" w:rsidRPr="006F5F40" w:rsidRDefault="006F5F40" w:rsidP="006F5F40">
      <w:pPr>
        <w:jc w:val="both"/>
        <w:rPr>
          <w:b/>
        </w:rPr>
      </w:pPr>
      <w:r w:rsidRPr="006F5F40">
        <w:rPr>
          <w:rStyle w:val="ad"/>
          <w:b w:val="0"/>
        </w:rPr>
        <w:lastRenderedPageBreak/>
        <w:t>Раздел 2. Предлагаемые вводы мощности (включая технологическое присоединение) и потребность в инвестициях в объекты электросетевого хозяйства территориальных сетевых организаций, а также иных собственников или законных владельцев.</w:t>
      </w:r>
    </w:p>
    <w:bookmarkEnd w:id="8"/>
    <w:p w:rsidR="006F5F40" w:rsidRDefault="006F5F40" w:rsidP="006F5F40"/>
    <w:p w:rsidR="00F77DC1" w:rsidRDefault="00F77DC1" w:rsidP="00F77DC1">
      <w:pPr>
        <w:jc w:val="right"/>
      </w:pPr>
      <w:r>
        <w:t xml:space="preserve">Код по ОКЕИ: миллион рублей – 385; километр – 214; мегавольт-ампер - 228 </w:t>
      </w:r>
    </w:p>
    <w:p w:rsidR="001B6466" w:rsidRDefault="001B6466" w:rsidP="00F5410B">
      <w:pPr>
        <w:pStyle w:val="ae"/>
        <w:jc w:val="center"/>
        <w:rPr>
          <w:rFonts w:ascii="Times New Roman" w:hAnsi="Times New Roman" w:cs="Times New Roman"/>
          <w:sz w:val="24"/>
          <w:szCs w:val="24"/>
        </w:rPr>
        <w:sectPr w:rsidR="001B6466" w:rsidSect="001A2D86">
          <w:headerReference w:type="first" r:id="rId8"/>
          <w:pgSz w:w="16838" w:h="11906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2297"/>
        <w:gridCol w:w="1551"/>
        <w:gridCol w:w="1087"/>
        <w:gridCol w:w="1277"/>
        <w:gridCol w:w="1050"/>
        <w:gridCol w:w="1299"/>
        <w:gridCol w:w="436"/>
        <w:gridCol w:w="860"/>
        <w:gridCol w:w="1268"/>
        <w:gridCol w:w="860"/>
        <w:gridCol w:w="1102"/>
        <w:gridCol w:w="1634"/>
      </w:tblGrid>
      <w:tr w:rsidR="001B6466" w:rsidRPr="006F5F40" w:rsidTr="001B6466">
        <w:trPr>
          <w:tblHeader/>
        </w:trPr>
        <w:tc>
          <w:tcPr>
            <w:tcW w:w="206" w:type="pct"/>
            <w:vMerge w:val="restart"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 п/п</w:t>
            </w:r>
          </w:p>
        </w:tc>
        <w:tc>
          <w:tcPr>
            <w:tcW w:w="748" w:type="pct"/>
            <w:vMerge w:val="restart"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05" w:type="pct"/>
            <w:vMerge w:val="restart"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3009" w:type="pct"/>
            <w:gridSpan w:val="9"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Прогнозные значения показателя</w:t>
            </w:r>
          </w:p>
        </w:tc>
        <w:tc>
          <w:tcPr>
            <w:tcW w:w="532" w:type="pct"/>
            <w:vMerge w:val="restart"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Примечание (назначение объекта)</w:t>
            </w:r>
          </w:p>
        </w:tc>
      </w:tr>
      <w:tr w:rsidR="001B6466" w:rsidRPr="006F5F40" w:rsidTr="001B6466">
        <w:trPr>
          <w:tblHeader/>
        </w:trPr>
        <w:tc>
          <w:tcPr>
            <w:tcW w:w="206" w:type="pct"/>
            <w:vMerge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Merge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pct"/>
            <w:vMerge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pct"/>
            <w:gridSpan w:val="2"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год, следующий за отчетным, N</w:t>
            </w:r>
          </w:p>
        </w:tc>
        <w:tc>
          <w:tcPr>
            <w:tcW w:w="765" w:type="pct"/>
            <w:gridSpan w:val="2"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год N + 1</w:t>
            </w:r>
          </w:p>
        </w:tc>
        <w:tc>
          <w:tcPr>
            <w:tcW w:w="142" w:type="pct"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93" w:type="pct"/>
            <w:gridSpan w:val="2"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год N+15</w:t>
            </w:r>
          </w:p>
        </w:tc>
        <w:tc>
          <w:tcPr>
            <w:tcW w:w="639" w:type="pct"/>
            <w:gridSpan w:val="2"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32" w:type="pct"/>
            <w:vMerge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rPr>
          <w:cantSplit/>
          <w:trHeight w:val="1717"/>
          <w:tblHeader/>
        </w:trPr>
        <w:tc>
          <w:tcPr>
            <w:tcW w:w="206" w:type="pct"/>
            <w:vMerge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Merge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pct"/>
            <w:vMerge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textDirection w:val="btLr"/>
            <w:vAlign w:val="center"/>
          </w:tcPr>
          <w:p w:rsidR="006F5F40" w:rsidRPr="006F5F40" w:rsidRDefault="006F5F40" w:rsidP="001B6466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ввод, км,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МВА</w:t>
            </w:r>
          </w:p>
        </w:tc>
        <w:tc>
          <w:tcPr>
            <w:tcW w:w="416" w:type="pct"/>
            <w:textDirection w:val="btLr"/>
            <w:vAlign w:val="center"/>
          </w:tcPr>
          <w:p w:rsidR="006F5F40" w:rsidRPr="006F5F40" w:rsidRDefault="006F5F40" w:rsidP="00F77DC1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инвестиции, млн руб.</w:t>
            </w:r>
            <w:r w:rsidR="00F77DC1"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2" w:type="pct"/>
            <w:textDirection w:val="btLr"/>
            <w:vAlign w:val="center"/>
          </w:tcPr>
          <w:p w:rsidR="006F5F40" w:rsidRPr="006F5F40" w:rsidRDefault="006F5F40" w:rsidP="001B6466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ввод, км,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МВА</w:t>
            </w:r>
          </w:p>
        </w:tc>
        <w:tc>
          <w:tcPr>
            <w:tcW w:w="423" w:type="pct"/>
            <w:textDirection w:val="btLr"/>
            <w:vAlign w:val="center"/>
          </w:tcPr>
          <w:p w:rsidR="006F5F40" w:rsidRPr="006F5F40" w:rsidRDefault="006F5F40" w:rsidP="00F77DC1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инвестиции, млн руб.</w:t>
            </w:r>
            <w:r w:rsidR="00F77DC1"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" w:type="pct"/>
            <w:textDirection w:val="btLr"/>
            <w:vAlign w:val="center"/>
          </w:tcPr>
          <w:p w:rsidR="006F5F40" w:rsidRPr="006F5F40" w:rsidRDefault="006F5F40" w:rsidP="001B6466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  <w:textDirection w:val="btLr"/>
            <w:vAlign w:val="center"/>
          </w:tcPr>
          <w:p w:rsidR="006F5F40" w:rsidRPr="006F5F40" w:rsidRDefault="006F5F40" w:rsidP="001B6466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ввод, км,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МВА</w:t>
            </w:r>
          </w:p>
        </w:tc>
        <w:tc>
          <w:tcPr>
            <w:tcW w:w="413" w:type="pct"/>
            <w:textDirection w:val="btLr"/>
            <w:vAlign w:val="center"/>
          </w:tcPr>
          <w:p w:rsidR="006F5F40" w:rsidRPr="006F5F40" w:rsidRDefault="006F5F40" w:rsidP="00F77DC1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инвестиции, млн руб.</w:t>
            </w:r>
            <w:r w:rsidR="00F77DC1"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0" w:type="pct"/>
            <w:textDirection w:val="btLr"/>
            <w:vAlign w:val="center"/>
          </w:tcPr>
          <w:p w:rsidR="006F5F40" w:rsidRPr="006F5F40" w:rsidRDefault="006F5F40" w:rsidP="001B6466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ввод, км,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МВА</w:t>
            </w:r>
          </w:p>
        </w:tc>
        <w:tc>
          <w:tcPr>
            <w:tcW w:w="359" w:type="pct"/>
            <w:textDirection w:val="btLr"/>
            <w:vAlign w:val="center"/>
          </w:tcPr>
          <w:p w:rsidR="006F5F40" w:rsidRPr="006F5F40" w:rsidRDefault="006F5F40" w:rsidP="00F77DC1">
            <w:pPr>
              <w:pStyle w:val="ae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инвестиции, млн руб.</w:t>
            </w:r>
            <w:r w:rsidR="00F77DC1"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2" w:type="pct"/>
            <w:vAlign w:val="center"/>
          </w:tcPr>
          <w:p w:rsidR="006F5F40" w:rsidRPr="006F5F40" w:rsidRDefault="006F5F40" w:rsidP="001B6466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rPr>
          <w:tblHeader/>
        </w:trPr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ub_90201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bookmarkEnd w:id="9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Новые вводы (новое строительство и расширение), в т.ч.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ub_90211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  <w:bookmarkEnd w:id="10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Вводы ВЛ 220 кВ и выше, в т.ч. поименно все ВЛ, не относящиеся к единой национальной (общероссийской) электрической сети (далее - ЕНЭС)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ub_90212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  <w:bookmarkEnd w:id="11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Вводы ВЛ 110 кВ (суммарные вводы)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ub_90213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  <w:bookmarkEnd w:id="12"/>
          </w:p>
        </w:tc>
        <w:tc>
          <w:tcPr>
            <w:tcW w:w="748" w:type="pct"/>
          </w:tcPr>
          <w:p w:rsidR="006F5F40" w:rsidRPr="006F5F40" w:rsidRDefault="001F330C" w:rsidP="001F330C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Вводы ВЛ 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0,4-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5F40" w:rsidRPr="006F5F40">
              <w:rPr>
                <w:rFonts w:ascii="Times New Roman" w:hAnsi="Times New Roman" w:cs="Times New Roman"/>
                <w:sz w:val="24"/>
                <w:szCs w:val="24"/>
              </w:rPr>
              <w:t>кВ (суммарные вводы)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ub_90214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bookmarkEnd w:id="13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Всего вводы ВЛ (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1.1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1.2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>п. 1.3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ub_90215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1.5.</w:t>
            </w:r>
            <w:bookmarkEnd w:id="14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Вводы ПС 220 кВ и выше (поименно все ПС, не относящиеся к ЕНЭС)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ub_90216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  <w:bookmarkEnd w:id="15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Вводы ПС 110 кВ (суммарные вводы)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ub_90217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1.7.</w:t>
            </w:r>
            <w:bookmarkEnd w:id="16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Вводы ПС 0,4-35 кВ (суммарные вводы)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ub_90218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1.8.</w:t>
            </w:r>
            <w:bookmarkEnd w:id="17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Всего вводы ПС (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1.5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1.6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1.7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ub_90202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bookmarkEnd w:id="18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Замена оборудования (реконструкция и техническое перевооружение), в т.ч.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ub_90221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  <w:bookmarkEnd w:id="19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Замена ВЛ 220 кВ и выше, в т.ч. поименно все ВЛ, 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относящиеся к ЕНЭС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ub_90220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  <w:bookmarkEnd w:id="20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Замена ВЛ 110 кВ (суммарно по всем ВЛ)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ub_90223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  <w:bookmarkEnd w:id="21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Замена ВЛ </w:t>
            </w:r>
            <w:r w:rsidR="001F330C" w:rsidRPr="006F5F40">
              <w:rPr>
                <w:rFonts w:ascii="Times New Roman" w:hAnsi="Times New Roman" w:cs="Times New Roman"/>
                <w:sz w:val="24"/>
                <w:szCs w:val="24"/>
              </w:rPr>
              <w:t>0,4-35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 кВ (суммарно по всем ВЛ)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ub_90224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  <w:bookmarkEnd w:id="22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Всего замена ВЛ 220 кВ и ниже (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2.1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2.2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2.3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sub_90225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  <w:bookmarkEnd w:id="23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Замена ПС 220 кВ и выше (поименно все ПС, не относящиеся к ЕНЭС)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4" w:name="sub_90226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2.6.</w:t>
            </w:r>
            <w:bookmarkEnd w:id="24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Замена ПС 110 кВ (суммарно по всем ПС)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ub_90227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2.7.</w:t>
            </w:r>
            <w:bookmarkEnd w:id="25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Замена ПС 0,4-35 кВ (суммарные 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вводы)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6" w:name="sub_90228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2.8.</w:t>
            </w:r>
            <w:bookmarkEnd w:id="26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Всего замена ПС 220 кВ и ниже (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2.5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2.6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2.7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sub_90203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bookmarkEnd w:id="27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Суммарные капвложения на новое строительство и замену сетей, всего (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3.1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3.2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ub_90231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bookmarkEnd w:id="28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напряжением 110 кВ и выше (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1.1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1.2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hyperlink w:anchor="sub_90215" w:history="1">
              <w:r w:rsidRPr="001B6466">
                <w:rPr>
                  <w:rStyle w:val="ac"/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</w:rPr>
                <w:t>п. 1.5</w:t>
              </w:r>
            </w:hyperlink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hyperlink w:anchor="sub_90216" w:history="1">
              <w:r w:rsidRPr="001B6466">
                <w:rPr>
                  <w:rStyle w:val="ac"/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</w:rPr>
                <w:t>п. 1.6</w:t>
              </w:r>
            </w:hyperlink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2.1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2.2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2.5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2.6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9" w:name="sub_90232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  <w:bookmarkEnd w:id="29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напряжением 0,4-35 кВ всего</w:t>
            </w:r>
          </w:p>
          <w:p w:rsidR="006F5F40" w:rsidRPr="001B6466" w:rsidRDefault="006F5F40" w:rsidP="00F5410B">
            <w:pPr>
              <w:pStyle w:val="ae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1.3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hyperlink w:anchor="sub_90217" w:history="1">
              <w:r w:rsidRPr="001B6466">
                <w:rPr>
                  <w:rStyle w:val="ac"/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</w:rPr>
                <w:t>п. 1.7</w:t>
              </w:r>
            </w:hyperlink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hyperlink w:anchor="sub_90223" w:history="1">
              <w:r w:rsidRPr="001B6466">
                <w:rPr>
                  <w:rStyle w:val="ac"/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</w:rPr>
                <w:t>п. 2.3</w:t>
              </w:r>
            </w:hyperlink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hyperlink w:anchor="sub_90227" w:history="1">
              <w:r w:rsidRPr="001B6466">
                <w:rPr>
                  <w:rStyle w:val="ac"/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</w:rPr>
                <w:t>п. 2.7</w:t>
              </w:r>
            </w:hyperlink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0" w:name="sub_90204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bookmarkEnd w:id="30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Инвестиции не связанные с вводом </w:t>
            </w:r>
            <w:r w:rsidRPr="006F5F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ВЛ и оборудованием ПС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466" w:rsidRPr="006F5F40" w:rsidTr="001B6466">
        <w:tc>
          <w:tcPr>
            <w:tcW w:w="206" w:type="pct"/>
          </w:tcPr>
          <w:p w:rsidR="006F5F40" w:rsidRPr="006F5F40" w:rsidRDefault="006F5F40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ub_90205"/>
            <w:r w:rsidRPr="006F5F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  <w:bookmarkEnd w:id="31"/>
          </w:p>
        </w:tc>
        <w:tc>
          <w:tcPr>
            <w:tcW w:w="748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6F5F40">
              <w:rPr>
                <w:rFonts w:ascii="Times New Roman" w:hAnsi="Times New Roman" w:cs="Times New Roman"/>
                <w:sz w:val="24"/>
                <w:szCs w:val="24"/>
              </w:rPr>
              <w:t xml:space="preserve">Суммарная потребность сетевой организации в инвестициях в целях обеспечения оказания услуг по передаче электрической энергии 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3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+ </w:t>
            </w:r>
            <w:r w:rsidRPr="001B6466">
              <w:rPr>
                <w:rStyle w:val="ac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п. 4</w:t>
            </w:r>
            <w:r w:rsidRPr="001B646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05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</w:tcPr>
          <w:p w:rsidR="006F5F40" w:rsidRPr="006F5F40" w:rsidRDefault="006F5F40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5F40" w:rsidRDefault="006F5F40" w:rsidP="006F5F40"/>
    <w:p w:rsidR="000D7922" w:rsidRDefault="000D7922" w:rsidP="00DF101D">
      <w:pPr>
        <w:sectPr w:rsidR="000D7922" w:rsidSect="001A2D86">
          <w:type w:val="continuous"/>
          <w:pgSz w:w="16838" w:h="11906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DF101D" w:rsidRDefault="00DF101D" w:rsidP="00DF101D">
      <w:r w:rsidRPr="00E14E1E">
        <w:lastRenderedPageBreak/>
        <w:t xml:space="preserve">Раздел </w:t>
      </w:r>
      <w:r w:rsidR="001B6466">
        <w:t>3</w:t>
      </w:r>
      <w:r w:rsidRPr="00E14E1E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2160"/>
        <w:gridCol w:w="3193"/>
      </w:tblGrid>
      <w:tr w:rsidR="00DF101D" w:rsidRPr="00E14E1E" w:rsidTr="00926E9D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101D" w:rsidRPr="00E14E1E" w:rsidRDefault="00DF101D" w:rsidP="004C405B">
            <w:r w:rsidRPr="00E14E1E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101D" w:rsidRPr="00E14E1E" w:rsidRDefault="00DF101D" w:rsidP="004C405B">
            <w:pPr>
              <w:spacing w:before="40"/>
            </w:pPr>
          </w:p>
        </w:tc>
      </w:tr>
    </w:tbl>
    <w:p w:rsidR="00DF101D" w:rsidRDefault="00DF101D" w:rsidP="00DF101D"/>
    <w:p w:rsidR="00F2570F" w:rsidRDefault="00F2570F" w:rsidP="00DF101D"/>
    <w:p w:rsidR="00DF101D" w:rsidRDefault="00DF101D" w:rsidP="00DF101D">
      <w:r w:rsidRPr="00E14E1E">
        <w:t xml:space="preserve">Раздел </w:t>
      </w:r>
      <w:r w:rsidR="001B6466">
        <w:t>4</w:t>
      </w:r>
      <w:r w:rsidRPr="00E14E1E"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5"/>
        <w:gridCol w:w="1118"/>
        <w:gridCol w:w="2803"/>
        <w:gridCol w:w="2803"/>
        <w:gridCol w:w="2803"/>
        <w:gridCol w:w="3451"/>
      </w:tblGrid>
      <w:tr w:rsidR="00DF101D" w:rsidRPr="00E14E1E" w:rsidTr="00B125CB">
        <w:trPr>
          <w:trHeight w:val="573"/>
        </w:trPr>
        <w:tc>
          <w:tcPr>
            <w:tcW w:w="77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Контактная информация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Код строки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Ф.И.О.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Должность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 xml:space="preserve">Контактный телефон </w:t>
            </w:r>
          </w:p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(с кодом города)</w:t>
            </w:r>
          </w:p>
        </w:tc>
        <w:tc>
          <w:tcPr>
            <w:tcW w:w="112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Электронный адрес</w:t>
            </w:r>
          </w:p>
        </w:tc>
      </w:tr>
      <w:tr w:rsidR="00DF101D" w:rsidRPr="00E14E1E" w:rsidTr="00B125CB">
        <w:trPr>
          <w:trHeight w:val="94"/>
        </w:trPr>
        <w:tc>
          <w:tcPr>
            <w:tcW w:w="773" w:type="pct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3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4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5</w:t>
            </w:r>
          </w:p>
        </w:tc>
        <w:tc>
          <w:tcPr>
            <w:tcW w:w="1124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6</w:t>
            </w:r>
          </w:p>
        </w:tc>
      </w:tr>
      <w:tr w:rsidR="00DF101D" w:rsidRPr="00E14E1E" w:rsidTr="00B125CB">
        <w:trPr>
          <w:trHeight w:val="273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Руководитель организации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501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  <w:tr w:rsidR="00DF101D" w:rsidRPr="00E14E1E" w:rsidTr="00B125CB">
        <w:trPr>
          <w:trHeight w:val="588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Ответственный за заполнение формы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</w:tbl>
    <w:p w:rsidR="00A67651" w:rsidRDefault="00A67651"/>
    <w:p w:rsidR="00926E9D" w:rsidRDefault="00926E9D"/>
    <w:sectPr w:rsidR="00926E9D" w:rsidSect="001A2D86">
      <w:headerReference w:type="first" r:id="rId9"/>
      <w:pgSz w:w="16838" w:h="11906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DCD" w:rsidRDefault="007E1DCD" w:rsidP="00EB732A">
      <w:r>
        <w:separator/>
      </w:r>
    </w:p>
  </w:endnote>
  <w:endnote w:type="continuationSeparator" w:id="0">
    <w:p w:rsidR="007E1DCD" w:rsidRDefault="007E1DCD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DCD" w:rsidRDefault="007E1DCD" w:rsidP="00EB732A">
      <w:r>
        <w:separator/>
      </w:r>
    </w:p>
  </w:footnote>
  <w:footnote w:type="continuationSeparator" w:id="0">
    <w:p w:rsidR="007E1DCD" w:rsidRDefault="007E1DCD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9864"/>
      <w:docPartObj>
        <w:docPartGallery w:val="Page Numbers (Top of Page)"/>
        <w:docPartUnique/>
      </w:docPartObj>
    </w:sdtPr>
    <w:sdtEndPr/>
    <w:sdtContent>
      <w:p w:rsidR="001B6466" w:rsidRDefault="00483343">
        <w:pPr>
          <w:pStyle w:val="a4"/>
          <w:jc w:val="center"/>
        </w:pPr>
        <w:r>
          <w:fldChar w:fldCharType="begin"/>
        </w:r>
        <w:r w:rsidR="00055B70">
          <w:instrText xml:space="preserve"> PAGE   \* MERGEFORMAT </w:instrText>
        </w:r>
        <w:r>
          <w:fldChar w:fldCharType="separate"/>
        </w:r>
        <w:r w:rsidR="008D59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20817" w:rsidRDefault="0072081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DC1" w:rsidRDefault="00F77DC1" w:rsidP="00F77DC1">
    <w:pPr>
      <w:pStyle w:val="a4"/>
      <w:jc w:val="center"/>
    </w:pPr>
    <w:r>
      <w:t>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DC1" w:rsidRDefault="00F77DC1" w:rsidP="00F77DC1">
    <w:pPr>
      <w:pStyle w:val="a4"/>
      <w:jc w:val="center"/>
    </w:pPr>
    <w:r>
      <w:t>6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922" w:rsidRDefault="00F77DC1" w:rsidP="000D7922">
    <w:pPr>
      <w:pStyle w:val="a4"/>
      <w:jc w:val="center"/>
    </w:pPr>
    <w:r>
      <w:t>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461D4"/>
    <w:rsid w:val="0004624B"/>
    <w:rsid w:val="00050B7A"/>
    <w:rsid w:val="00055B70"/>
    <w:rsid w:val="000578C2"/>
    <w:rsid w:val="000617C6"/>
    <w:rsid w:val="00066182"/>
    <w:rsid w:val="0009177A"/>
    <w:rsid w:val="000977D2"/>
    <w:rsid w:val="000A4C7B"/>
    <w:rsid w:val="000B07FE"/>
    <w:rsid w:val="000B0C70"/>
    <w:rsid w:val="000B5714"/>
    <w:rsid w:val="000C2316"/>
    <w:rsid w:val="000C4D87"/>
    <w:rsid w:val="000C6F08"/>
    <w:rsid w:val="000D0633"/>
    <w:rsid w:val="000D1772"/>
    <w:rsid w:val="000D2C7F"/>
    <w:rsid w:val="000D7003"/>
    <w:rsid w:val="000D7922"/>
    <w:rsid w:val="000E61EB"/>
    <w:rsid w:val="000F6821"/>
    <w:rsid w:val="000F717C"/>
    <w:rsid w:val="00102CB5"/>
    <w:rsid w:val="00106274"/>
    <w:rsid w:val="00107100"/>
    <w:rsid w:val="001129E6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1D3D"/>
    <w:rsid w:val="001A23F4"/>
    <w:rsid w:val="001A2D86"/>
    <w:rsid w:val="001A5436"/>
    <w:rsid w:val="001A7954"/>
    <w:rsid w:val="001B24AC"/>
    <w:rsid w:val="001B6466"/>
    <w:rsid w:val="001C2622"/>
    <w:rsid w:val="001D20BB"/>
    <w:rsid w:val="001D3BF5"/>
    <w:rsid w:val="001D5438"/>
    <w:rsid w:val="001E36FD"/>
    <w:rsid w:val="001F330C"/>
    <w:rsid w:val="001F3649"/>
    <w:rsid w:val="00205C9A"/>
    <w:rsid w:val="00207218"/>
    <w:rsid w:val="00215DE5"/>
    <w:rsid w:val="00240737"/>
    <w:rsid w:val="00244DEF"/>
    <w:rsid w:val="00247B32"/>
    <w:rsid w:val="002503AE"/>
    <w:rsid w:val="0025188E"/>
    <w:rsid w:val="00262B2A"/>
    <w:rsid w:val="00270030"/>
    <w:rsid w:val="00271C57"/>
    <w:rsid w:val="002914E5"/>
    <w:rsid w:val="002A4C68"/>
    <w:rsid w:val="002A4C6D"/>
    <w:rsid w:val="002A4FB1"/>
    <w:rsid w:val="002A59E9"/>
    <w:rsid w:val="002D6F85"/>
    <w:rsid w:val="002D7D87"/>
    <w:rsid w:val="002E074E"/>
    <w:rsid w:val="002E6B90"/>
    <w:rsid w:val="002F4AA9"/>
    <w:rsid w:val="0030114D"/>
    <w:rsid w:val="00306A9C"/>
    <w:rsid w:val="003106CD"/>
    <w:rsid w:val="00312084"/>
    <w:rsid w:val="003138D1"/>
    <w:rsid w:val="00313EA1"/>
    <w:rsid w:val="00316830"/>
    <w:rsid w:val="00316F58"/>
    <w:rsid w:val="00360D36"/>
    <w:rsid w:val="00372B44"/>
    <w:rsid w:val="003769D9"/>
    <w:rsid w:val="003771F2"/>
    <w:rsid w:val="00383601"/>
    <w:rsid w:val="003874E8"/>
    <w:rsid w:val="00393C62"/>
    <w:rsid w:val="00395955"/>
    <w:rsid w:val="003A03A4"/>
    <w:rsid w:val="003A79FA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1466"/>
    <w:rsid w:val="004167CF"/>
    <w:rsid w:val="0043503F"/>
    <w:rsid w:val="00440D59"/>
    <w:rsid w:val="00442318"/>
    <w:rsid w:val="0045066D"/>
    <w:rsid w:val="004642DE"/>
    <w:rsid w:val="0046610F"/>
    <w:rsid w:val="00467100"/>
    <w:rsid w:val="004745FB"/>
    <w:rsid w:val="00480402"/>
    <w:rsid w:val="00483343"/>
    <w:rsid w:val="00485791"/>
    <w:rsid w:val="00486B88"/>
    <w:rsid w:val="004A4B9B"/>
    <w:rsid w:val="004B0008"/>
    <w:rsid w:val="004B685D"/>
    <w:rsid w:val="004C405B"/>
    <w:rsid w:val="004C7828"/>
    <w:rsid w:val="004D367F"/>
    <w:rsid w:val="004E4AC5"/>
    <w:rsid w:val="004E6007"/>
    <w:rsid w:val="005002EF"/>
    <w:rsid w:val="00500F26"/>
    <w:rsid w:val="00503BFD"/>
    <w:rsid w:val="00505757"/>
    <w:rsid w:val="0050728E"/>
    <w:rsid w:val="0052523F"/>
    <w:rsid w:val="0053045E"/>
    <w:rsid w:val="005328FF"/>
    <w:rsid w:val="00542545"/>
    <w:rsid w:val="00553D8A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C5E12"/>
    <w:rsid w:val="005D1C07"/>
    <w:rsid w:val="005D7DE6"/>
    <w:rsid w:val="005D7F7F"/>
    <w:rsid w:val="005E0910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5F40"/>
    <w:rsid w:val="006F66F6"/>
    <w:rsid w:val="00704D5D"/>
    <w:rsid w:val="00707058"/>
    <w:rsid w:val="00707946"/>
    <w:rsid w:val="00712452"/>
    <w:rsid w:val="00720817"/>
    <w:rsid w:val="0072246B"/>
    <w:rsid w:val="007277C6"/>
    <w:rsid w:val="00730378"/>
    <w:rsid w:val="00731AB8"/>
    <w:rsid w:val="00732BDF"/>
    <w:rsid w:val="00737563"/>
    <w:rsid w:val="00737CBD"/>
    <w:rsid w:val="00744651"/>
    <w:rsid w:val="0075325F"/>
    <w:rsid w:val="007554FF"/>
    <w:rsid w:val="0076306A"/>
    <w:rsid w:val="007818DE"/>
    <w:rsid w:val="00782211"/>
    <w:rsid w:val="0078608A"/>
    <w:rsid w:val="00795FD2"/>
    <w:rsid w:val="007A3D78"/>
    <w:rsid w:val="007B065A"/>
    <w:rsid w:val="007B31FA"/>
    <w:rsid w:val="007B6B3A"/>
    <w:rsid w:val="007C3040"/>
    <w:rsid w:val="007C4BE7"/>
    <w:rsid w:val="007E0790"/>
    <w:rsid w:val="007E1DCD"/>
    <w:rsid w:val="007E20F0"/>
    <w:rsid w:val="007F392E"/>
    <w:rsid w:val="007F7007"/>
    <w:rsid w:val="00802F5D"/>
    <w:rsid w:val="00815AD2"/>
    <w:rsid w:val="00816D04"/>
    <w:rsid w:val="0082093D"/>
    <w:rsid w:val="00831799"/>
    <w:rsid w:val="00840683"/>
    <w:rsid w:val="0084680D"/>
    <w:rsid w:val="00850317"/>
    <w:rsid w:val="00854409"/>
    <w:rsid w:val="0085649E"/>
    <w:rsid w:val="00856BC6"/>
    <w:rsid w:val="008713A2"/>
    <w:rsid w:val="00877278"/>
    <w:rsid w:val="00880BE9"/>
    <w:rsid w:val="008844CA"/>
    <w:rsid w:val="00893D89"/>
    <w:rsid w:val="00893F28"/>
    <w:rsid w:val="00897CBD"/>
    <w:rsid w:val="008A2BE0"/>
    <w:rsid w:val="008A54EA"/>
    <w:rsid w:val="008A7059"/>
    <w:rsid w:val="008B3650"/>
    <w:rsid w:val="008B6E37"/>
    <w:rsid w:val="008D37A6"/>
    <w:rsid w:val="008D590B"/>
    <w:rsid w:val="008D6865"/>
    <w:rsid w:val="008F3692"/>
    <w:rsid w:val="008F4DB6"/>
    <w:rsid w:val="009144A6"/>
    <w:rsid w:val="00926C4B"/>
    <w:rsid w:val="00926E9D"/>
    <w:rsid w:val="00935927"/>
    <w:rsid w:val="00937E6F"/>
    <w:rsid w:val="009536BE"/>
    <w:rsid w:val="00953EA1"/>
    <w:rsid w:val="00986619"/>
    <w:rsid w:val="00990C59"/>
    <w:rsid w:val="009972E3"/>
    <w:rsid w:val="009A3E05"/>
    <w:rsid w:val="009A5825"/>
    <w:rsid w:val="009A71E5"/>
    <w:rsid w:val="009B301D"/>
    <w:rsid w:val="009B58D8"/>
    <w:rsid w:val="009C1171"/>
    <w:rsid w:val="009C6C64"/>
    <w:rsid w:val="009D5739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7C6"/>
    <w:rsid w:val="00A64B3E"/>
    <w:rsid w:val="00A67651"/>
    <w:rsid w:val="00A70794"/>
    <w:rsid w:val="00A82F7F"/>
    <w:rsid w:val="00A864F6"/>
    <w:rsid w:val="00A93354"/>
    <w:rsid w:val="00AA3181"/>
    <w:rsid w:val="00AA3FFD"/>
    <w:rsid w:val="00AA5138"/>
    <w:rsid w:val="00AA73BC"/>
    <w:rsid w:val="00AB0141"/>
    <w:rsid w:val="00AB03D5"/>
    <w:rsid w:val="00AB0EA9"/>
    <w:rsid w:val="00AB103F"/>
    <w:rsid w:val="00AC455A"/>
    <w:rsid w:val="00AD4B4E"/>
    <w:rsid w:val="00AD5068"/>
    <w:rsid w:val="00AD729C"/>
    <w:rsid w:val="00AD7554"/>
    <w:rsid w:val="00AF149E"/>
    <w:rsid w:val="00AF70E8"/>
    <w:rsid w:val="00B009AF"/>
    <w:rsid w:val="00B125CB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497D"/>
    <w:rsid w:val="00B55A1C"/>
    <w:rsid w:val="00B65055"/>
    <w:rsid w:val="00B65807"/>
    <w:rsid w:val="00B67408"/>
    <w:rsid w:val="00B67D4B"/>
    <w:rsid w:val="00B7529F"/>
    <w:rsid w:val="00B8272B"/>
    <w:rsid w:val="00B839C3"/>
    <w:rsid w:val="00B8595E"/>
    <w:rsid w:val="00B914CD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6C1"/>
    <w:rsid w:val="00C65ED1"/>
    <w:rsid w:val="00C91ADD"/>
    <w:rsid w:val="00C928E0"/>
    <w:rsid w:val="00C95D7E"/>
    <w:rsid w:val="00C96A07"/>
    <w:rsid w:val="00CA1999"/>
    <w:rsid w:val="00CA2A02"/>
    <w:rsid w:val="00CA35D0"/>
    <w:rsid w:val="00CB03D2"/>
    <w:rsid w:val="00CB0585"/>
    <w:rsid w:val="00CB327A"/>
    <w:rsid w:val="00CB6203"/>
    <w:rsid w:val="00CC75CA"/>
    <w:rsid w:val="00CD124A"/>
    <w:rsid w:val="00CD6F74"/>
    <w:rsid w:val="00CD73D3"/>
    <w:rsid w:val="00CE1B7D"/>
    <w:rsid w:val="00CE4F2B"/>
    <w:rsid w:val="00CF07A4"/>
    <w:rsid w:val="00CF0B40"/>
    <w:rsid w:val="00CF3749"/>
    <w:rsid w:val="00CF3BEE"/>
    <w:rsid w:val="00CF5CB9"/>
    <w:rsid w:val="00D0434D"/>
    <w:rsid w:val="00D0554D"/>
    <w:rsid w:val="00D11E97"/>
    <w:rsid w:val="00D16E60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58F0"/>
    <w:rsid w:val="00D864BE"/>
    <w:rsid w:val="00D9736C"/>
    <w:rsid w:val="00DA3DE9"/>
    <w:rsid w:val="00DC0F62"/>
    <w:rsid w:val="00DC61F2"/>
    <w:rsid w:val="00DC671C"/>
    <w:rsid w:val="00DC7AA3"/>
    <w:rsid w:val="00DC7BA4"/>
    <w:rsid w:val="00DC7ECD"/>
    <w:rsid w:val="00DD2B82"/>
    <w:rsid w:val="00DD2F4D"/>
    <w:rsid w:val="00DD37D5"/>
    <w:rsid w:val="00DF0D4E"/>
    <w:rsid w:val="00DF101D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5563"/>
    <w:rsid w:val="00E4642A"/>
    <w:rsid w:val="00E47EFB"/>
    <w:rsid w:val="00E534D7"/>
    <w:rsid w:val="00E5417C"/>
    <w:rsid w:val="00E54499"/>
    <w:rsid w:val="00E600DE"/>
    <w:rsid w:val="00E661A4"/>
    <w:rsid w:val="00E7275B"/>
    <w:rsid w:val="00E72E35"/>
    <w:rsid w:val="00E72F61"/>
    <w:rsid w:val="00E812E5"/>
    <w:rsid w:val="00E850CE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5D8"/>
    <w:rsid w:val="00ED02A6"/>
    <w:rsid w:val="00ED07A3"/>
    <w:rsid w:val="00ED1161"/>
    <w:rsid w:val="00ED210A"/>
    <w:rsid w:val="00ED3B07"/>
    <w:rsid w:val="00EF0717"/>
    <w:rsid w:val="00EF413A"/>
    <w:rsid w:val="00F0102B"/>
    <w:rsid w:val="00F01905"/>
    <w:rsid w:val="00F02253"/>
    <w:rsid w:val="00F0541E"/>
    <w:rsid w:val="00F12FBE"/>
    <w:rsid w:val="00F137A3"/>
    <w:rsid w:val="00F15171"/>
    <w:rsid w:val="00F2277A"/>
    <w:rsid w:val="00F2570F"/>
    <w:rsid w:val="00F264C0"/>
    <w:rsid w:val="00F311ED"/>
    <w:rsid w:val="00F31A65"/>
    <w:rsid w:val="00F4389D"/>
    <w:rsid w:val="00F45141"/>
    <w:rsid w:val="00F508D5"/>
    <w:rsid w:val="00F56453"/>
    <w:rsid w:val="00F7129F"/>
    <w:rsid w:val="00F77DC1"/>
    <w:rsid w:val="00F800D3"/>
    <w:rsid w:val="00F82C5C"/>
    <w:rsid w:val="00F847C7"/>
    <w:rsid w:val="00F85757"/>
    <w:rsid w:val="00F917A7"/>
    <w:rsid w:val="00F91B0F"/>
    <w:rsid w:val="00F91CCD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70253C-94D1-4CCB-B22B-65C6830E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850CE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paragraph" w:styleId="2">
    <w:name w:val="heading 2"/>
    <w:basedOn w:val="1"/>
    <w:next w:val="a"/>
    <w:link w:val="20"/>
    <w:uiPriority w:val="99"/>
    <w:qFormat/>
    <w:rsid w:val="00E850CE"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rsid w:val="00E850CE"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rsid w:val="00E850CE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  <w:style w:type="character" w:customStyle="1" w:styleId="10">
    <w:name w:val="Заголовок 1 Знак"/>
    <w:basedOn w:val="a0"/>
    <w:link w:val="1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ac">
    <w:name w:val="Гипертекстовая ссылка"/>
    <w:basedOn w:val="ad"/>
    <w:uiPriority w:val="99"/>
    <w:rsid w:val="00E850CE"/>
    <w:rPr>
      <w:b/>
      <w:bCs/>
      <w:color w:val="106BBE"/>
    </w:rPr>
  </w:style>
  <w:style w:type="character" w:customStyle="1" w:styleId="ad">
    <w:name w:val="Цветовое выделение"/>
    <w:uiPriority w:val="99"/>
    <w:rsid w:val="00E850CE"/>
    <w:rPr>
      <w:b/>
      <w:bCs/>
      <w:color w:val="26282F"/>
    </w:rPr>
  </w:style>
  <w:style w:type="paragraph" w:customStyle="1" w:styleId="ae">
    <w:name w:val="Нормальный (таблица)"/>
    <w:basedOn w:val="a"/>
    <w:next w:val="a"/>
    <w:uiPriority w:val="99"/>
    <w:rsid w:val="00E850CE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af">
    <w:name w:val="Прижатый влево"/>
    <w:basedOn w:val="a"/>
    <w:next w:val="a"/>
    <w:uiPriority w:val="99"/>
    <w:rsid w:val="00E850CE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ConsPlusCell">
    <w:name w:val="ConsPlusCell"/>
    <w:uiPriority w:val="99"/>
    <w:rsid w:val="0043503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af0">
    <w:name w:val="Таблицы (моноширинный)"/>
    <w:basedOn w:val="a"/>
    <w:next w:val="a"/>
    <w:uiPriority w:val="99"/>
    <w:rsid w:val="000D7922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sz w:val="26"/>
      <w:szCs w:val="26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6F5F4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F5F4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Filatev Alexander</cp:lastModifiedBy>
  <cp:revision>3</cp:revision>
  <cp:lastPrinted>2015-07-13T15:59:00Z</cp:lastPrinted>
  <dcterms:created xsi:type="dcterms:W3CDTF">2015-07-27T13:58:00Z</dcterms:created>
  <dcterms:modified xsi:type="dcterms:W3CDTF">2015-09-15T19:16:00Z</dcterms:modified>
</cp:coreProperties>
</file>