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50" w:rsidRPr="00421D51" w:rsidRDefault="002B1586" w:rsidP="0030235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Приложение № 4</w:t>
      </w:r>
      <w:r w:rsidR="00302350" w:rsidRPr="00421D51">
        <w:rPr>
          <w:sz w:val="28"/>
          <w:szCs w:val="28"/>
        </w:rPr>
        <w:t>.</w:t>
      </w:r>
      <w:r>
        <w:rPr>
          <w:sz w:val="28"/>
          <w:szCs w:val="28"/>
        </w:rPr>
        <w:t>27</w:t>
      </w:r>
      <w:r w:rsidR="000E106F">
        <w:rPr>
          <w:sz w:val="28"/>
          <w:szCs w:val="28"/>
        </w:rPr>
        <w:t>.</w:t>
      </w:r>
      <w:r>
        <w:rPr>
          <w:sz w:val="28"/>
          <w:szCs w:val="28"/>
        </w:rPr>
        <w:t>1</w:t>
      </w:r>
    </w:p>
    <w:p w:rsidR="00302350" w:rsidRPr="00421D51" w:rsidRDefault="00302350" w:rsidP="0030235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421D51">
        <w:rPr>
          <w:sz w:val="28"/>
          <w:szCs w:val="28"/>
        </w:rPr>
        <w:t>к Приказу Минэнерго России</w:t>
      </w:r>
    </w:p>
    <w:p w:rsidR="00302350" w:rsidRPr="00E14E1E" w:rsidRDefault="00302350" w:rsidP="00302350">
      <w:pPr>
        <w:autoSpaceDE w:val="0"/>
        <w:autoSpaceDN w:val="0"/>
        <w:adjustRightInd w:val="0"/>
        <w:jc w:val="right"/>
      </w:pPr>
      <w:r w:rsidRPr="00421D51">
        <w:rPr>
          <w:sz w:val="28"/>
          <w:szCs w:val="28"/>
        </w:rPr>
        <w:t>от ________201</w:t>
      </w:r>
      <w:r w:rsidR="004B011A" w:rsidRPr="00421D51">
        <w:rPr>
          <w:sz w:val="28"/>
          <w:szCs w:val="28"/>
        </w:rPr>
        <w:t>5</w:t>
      </w:r>
      <w:r w:rsidR="000E106F">
        <w:rPr>
          <w:sz w:val="28"/>
          <w:szCs w:val="28"/>
        </w:rPr>
        <w:t xml:space="preserve"> г.</w:t>
      </w:r>
      <w:r w:rsidRPr="00421D51">
        <w:rPr>
          <w:sz w:val="28"/>
          <w:szCs w:val="28"/>
        </w:rPr>
        <w:t xml:space="preserve"> № ________</w:t>
      </w:r>
    </w:p>
    <w:p w:rsidR="00302350" w:rsidRPr="00442D78" w:rsidRDefault="00302350" w:rsidP="00442D78">
      <w:pPr>
        <w:autoSpaceDE w:val="0"/>
        <w:autoSpaceDN w:val="0"/>
        <w:adjustRightInd w:val="0"/>
        <w:jc w:val="right"/>
      </w:pPr>
    </w:p>
    <w:p w:rsidR="00302350" w:rsidRPr="00E14E1E" w:rsidRDefault="00302350" w:rsidP="00442D78">
      <w:pPr>
        <w:jc w:val="center"/>
        <w:rPr>
          <w:b/>
          <w:lang w:eastAsia="ru-RU"/>
        </w:rPr>
      </w:pPr>
      <w:r w:rsidRPr="00E14E1E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tbl>
      <w:tblPr>
        <w:tblW w:w="15310" w:type="dxa"/>
        <w:tblInd w:w="108" w:type="dxa"/>
        <w:tblLook w:val="04A0" w:firstRow="1" w:lastRow="0" w:firstColumn="1" w:lastColumn="0" w:noHBand="0" w:noVBand="1"/>
      </w:tblPr>
      <w:tblGrid>
        <w:gridCol w:w="7655"/>
        <w:gridCol w:w="3969"/>
        <w:gridCol w:w="3686"/>
      </w:tblGrid>
      <w:tr w:rsidR="002B1586" w:rsidRPr="0042138D" w:rsidTr="00CD30FC">
        <w:trPr>
          <w:trHeight w:val="620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6" w:rsidRPr="0042138D" w:rsidRDefault="002B1586" w:rsidP="00CD30FC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ПРЕДОСТАВЛЯЕТСЯ В ЭЛЕКТРОННОМ ВИДЕ</w:t>
            </w:r>
            <w:r w:rsidRPr="0042138D">
              <w:rPr>
                <w:color w:val="000000"/>
              </w:rPr>
              <w:br/>
              <w:t>В МИНИСТЕРСТВО ЭНЕРГЕТИКИ РОССИЙСКОЙ ФЕДЕРАЦИИ</w:t>
            </w:r>
          </w:p>
        </w:tc>
      </w:tr>
      <w:tr w:rsidR="002B1586" w:rsidRPr="0042138D" w:rsidTr="00CD30FC">
        <w:trPr>
          <w:trHeight w:val="30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586" w:rsidRPr="0042138D" w:rsidRDefault="002B1586" w:rsidP="00CD30FC">
            <w:pPr>
              <w:jc w:val="center"/>
              <w:rPr>
                <w:b/>
                <w:bCs/>
                <w:color w:val="000000"/>
              </w:rPr>
            </w:pPr>
            <w:r w:rsidRPr="0042138D">
              <w:rPr>
                <w:b/>
                <w:bCs/>
                <w:color w:val="000000"/>
              </w:rPr>
              <w:t> </w:t>
            </w:r>
          </w:p>
        </w:tc>
      </w:tr>
      <w:tr w:rsidR="002B1586" w:rsidRPr="0042138D" w:rsidTr="00CD30FC">
        <w:trPr>
          <w:trHeight w:val="673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6" w:rsidRPr="00E14E1E" w:rsidRDefault="002B1586" w:rsidP="002B1586">
            <w:pPr>
              <w:jc w:val="center"/>
              <w:rPr>
                <w:b/>
              </w:rPr>
            </w:pPr>
            <w:r w:rsidRPr="00E14E1E">
              <w:rPr>
                <w:b/>
              </w:rPr>
              <w:t>Прогнозный баланс топлива</w:t>
            </w:r>
          </w:p>
          <w:p w:rsidR="002B1586" w:rsidRPr="0042138D" w:rsidRDefault="002B1586" w:rsidP="002B1586">
            <w:pPr>
              <w:jc w:val="center"/>
              <w:rPr>
                <w:b/>
                <w:bCs/>
                <w:color w:val="26282F"/>
              </w:rPr>
            </w:pPr>
            <w:r w:rsidRPr="00E14E1E">
              <w:rPr>
                <w:b/>
              </w:rPr>
              <w:t>(по подготовке и прохождению отопительного сезона)</w:t>
            </w:r>
            <w:r w:rsidRPr="0042138D">
              <w:rPr>
                <w:b/>
                <w:bCs/>
                <w:color w:val="26282F"/>
              </w:rPr>
              <w:t xml:space="preserve"> </w:t>
            </w:r>
          </w:p>
        </w:tc>
      </w:tr>
      <w:tr w:rsidR="002B1586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586" w:rsidRPr="0042138D" w:rsidRDefault="002B1586" w:rsidP="00CD30FC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2B1586" w:rsidRPr="0042138D" w:rsidTr="00CD30FC">
        <w:trPr>
          <w:trHeight w:val="65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6" w:rsidRPr="0042138D" w:rsidRDefault="002B1586" w:rsidP="00CD30FC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Сегмент в области</w:t>
            </w:r>
            <w:r w:rsidRPr="0042138D">
              <w:rPr>
                <w:color w:val="000000"/>
              </w:rPr>
              <w:br/>
              <w:t>электроэнергетики, теплоэнергетики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6" w:rsidRPr="0042138D" w:rsidRDefault="002B1586" w:rsidP="00CD30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Шифр формы: 4.27</w:t>
            </w:r>
            <w:r w:rsidRPr="0042138D">
              <w:rPr>
                <w:color w:val="000000"/>
              </w:rPr>
              <w:t>.</w:t>
            </w:r>
          </w:p>
        </w:tc>
      </w:tr>
      <w:tr w:rsidR="002B1586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586" w:rsidRPr="0042138D" w:rsidRDefault="002B1586" w:rsidP="00CD30FC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  <w:lang w:val="en-US"/>
              </w:rPr>
              <w:t> </w:t>
            </w:r>
          </w:p>
        </w:tc>
      </w:tr>
      <w:tr w:rsidR="002B1586" w:rsidRPr="0042138D" w:rsidTr="00CD30FC">
        <w:trPr>
          <w:trHeight w:val="62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6" w:rsidRPr="0042138D" w:rsidRDefault="002B1586" w:rsidP="00CD30FC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Представляют: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6" w:rsidRPr="0042138D" w:rsidRDefault="002B1586" w:rsidP="00CD30FC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Сроки представления: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6" w:rsidRPr="0042138D" w:rsidRDefault="002B1586" w:rsidP="00CD30FC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Периодичность </w:t>
            </w:r>
            <w:r w:rsidRPr="0042138D">
              <w:rPr>
                <w:bCs/>
                <w:color w:val="000000"/>
              </w:rPr>
              <w:t>предоставления:</w:t>
            </w:r>
          </w:p>
        </w:tc>
      </w:tr>
      <w:tr w:rsidR="002B1586" w:rsidRPr="0042138D" w:rsidTr="00CD30FC">
        <w:trPr>
          <w:trHeight w:val="1032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6" w:rsidRPr="00E14E1E" w:rsidRDefault="002B1586" w:rsidP="002B1586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E14E1E">
              <w:rPr>
                <w:lang w:eastAsia="ru-RU"/>
              </w:rPr>
              <w:t>субъекты электроэнергетики, владеющие на праве собственности или ином законном основании объектами электроэнергетики, установленная генерирующая мощность которых в совокупности равна или превышает 500 кВт (с детализацией по отдельным объектам электроэнергетики, установленная генерирующая мощность каждого из которых равна или превышает 500 кВт)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6" w:rsidRPr="00E14E1E" w:rsidRDefault="002B1586" w:rsidP="002B1586">
            <w:pPr>
              <w:autoSpaceDE w:val="0"/>
              <w:autoSpaceDN w:val="0"/>
              <w:adjustRightInd w:val="0"/>
              <w:ind w:left="33" w:right="175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на 3 квартал текущего года – до 20 июня текущего года;</w:t>
            </w:r>
          </w:p>
          <w:p w:rsidR="002B1586" w:rsidRPr="00E14E1E" w:rsidRDefault="002B1586" w:rsidP="002B1586">
            <w:pPr>
              <w:autoSpaceDE w:val="0"/>
              <w:autoSpaceDN w:val="0"/>
              <w:adjustRightInd w:val="0"/>
              <w:ind w:left="33" w:right="175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н</w:t>
            </w:r>
            <w:r>
              <w:rPr>
                <w:bCs/>
                <w:lang w:eastAsia="ru-RU"/>
              </w:rPr>
              <w:t>а 4 квартал текущего года – до 10</w:t>
            </w:r>
            <w:r w:rsidRPr="00E14E1E">
              <w:rPr>
                <w:bCs/>
                <w:lang w:eastAsia="ru-RU"/>
              </w:rPr>
              <w:t> сентября текущего года;</w:t>
            </w:r>
          </w:p>
          <w:p w:rsidR="002B1586" w:rsidRPr="00E14E1E" w:rsidRDefault="002B1586" w:rsidP="002B1586">
            <w:pPr>
              <w:autoSpaceDE w:val="0"/>
              <w:autoSpaceDN w:val="0"/>
              <w:adjustRightInd w:val="0"/>
              <w:ind w:left="33" w:right="175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 xml:space="preserve">на 1 квартал следующего года – до </w:t>
            </w:r>
            <w:r>
              <w:rPr>
                <w:bCs/>
                <w:lang w:eastAsia="ru-RU"/>
              </w:rPr>
              <w:t>25</w:t>
            </w:r>
            <w:r w:rsidRPr="00E14E1E">
              <w:rPr>
                <w:bCs/>
                <w:lang w:eastAsia="ru-RU"/>
              </w:rPr>
              <w:t> сентября текущего года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6" w:rsidRPr="00E14E1E" w:rsidRDefault="002B1586" w:rsidP="002B158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14E1E">
              <w:rPr>
                <w:bCs/>
              </w:rPr>
              <w:t>периодическая</w:t>
            </w:r>
          </w:p>
        </w:tc>
      </w:tr>
      <w:tr w:rsidR="002B1586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586" w:rsidRPr="0042138D" w:rsidRDefault="002B1586" w:rsidP="00CD30FC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2B1586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586" w:rsidRPr="0042138D" w:rsidRDefault="002B1586" w:rsidP="00CD30FC">
            <w:pPr>
              <w:rPr>
                <w:color w:val="000000"/>
              </w:rPr>
            </w:pPr>
            <w:r w:rsidRPr="0042138D">
              <w:rPr>
                <w:color w:val="000000"/>
              </w:rPr>
              <w:t>Наименование отчитывающейся организации:</w:t>
            </w:r>
          </w:p>
        </w:tc>
      </w:tr>
      <w:tr w:rsidR="002B1586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586" w:rsidRPr="0042138D" w:rsidRDefault="002B1586" w:rsidP="00CD30FC">
            <w:pPr>
              <w:rPr>
                <w:color w:val="000000"/>
              </w:rPr>
            </w:pPr>
            <w:r w:rsidRPr="0042138D">
              <w:rPr>
                <w:color w:val="000000"/>
              </w:rPr>
              <w:t>ОГРН/ИНН/ОКПО:</w:t>
            </w:r>
          </w:p>
        </w:tc>
      </w:tr>
      <w:tr w:rsidR="002B1586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586" w:rsidRPr="0042138D" w:rsidRDefault="002B1586" w:rsidP="00CD30FC">
            <w:pPr>
              <w:rPr>
                <w:color w:val="000000"/>
              </w:rPr>
            </w:pPr>
            <w:r w:rsidRPr="0042138D">
              <w:rPr>
                <w:color w:val="000000"/>
              </w:rPr>
              <w:t>Почтовый адрес:</w:t>
            </w:r>
          </w:p>
        </w:tc>
      </w:tr>
    </w:tbl>
    <w:p w:rsidR="002B1586" w:rsidRDefault="002B1586" w:rsidP="00302350">
      <w:pPr>
        <w:autoSpaceDE w:val="0"/>
        <w:autoSpaceDN w:val="0"/>
        <w:adjustRightInd w:val="0"/>
        <w:rPr>
          <w:lang w:eastAsia="ru-RU"/>
        </w:rPr>
      </w:pPr>
    </w:p>
    <w:p w:rsidR="002B1586" w:rsidRDefault="002B1586" w:rsidP="00302350">
      <w:pPr>
        <w:autoSpaceDE w:val="0"/>
        <w:autoSpaceDN w:val="0"/>
        <w:adjustRightInd w:val="0"/>
        <w:rPr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50"/>
        <w:gridCol w:w="3451"/>
        <w:gridCol w:w="6952"/>
      </w:tblGrid>
      <w:tr w:rsidR="00302350" w:rsidRPr="00E14E1E" w:rsidTr="007D480B">
        <w:trPr>
          <w:trHeight w:val="276"/>
        </w:trPr>
        <w:tc>
          <w:tcPr>
            <w:tcW w:w="1612" w:type="pct"/>
            <w:vMerge w:val="restart"/>
            <w:vAlign w:val="center"/>
          </w:tcPr>
          <w:p w:rsidR="00302350" w:rsidRPr="00E14E1E" w:rsidRDefault="00302350" w:rsidP="00A6743E">
            <w:pPr>
              <w:jc w:val="center"/>
              <w:rPr>
                <w:vanish/>
              </w:rPr>
            </w:pPr>
            <w:r w:rsidRPr="00E14E1E">
              <w:t>Наименование электростанции</w:t>
            </w:r>
          </w:p>
        </w:tc>
        <w:tc>
          <w:tcPr>
            <w:tcW w:w="1124" w:type="pct"/>
            <w:vMerge w:val="restart"/>
            <w:vAlign w:val="center"/>
          </w:tcPr>
          <w:p w:rsidR="00302350" w:rsidRPr="00E14E1E" w:rsidRDefault="00302350" w:rsidP="00A6743E">
            <w:pPr>
              <w:jc w:val="center"/>
              <w:rPr>
                <w:vanish/>
              </w:rPr>
            </w:pPr>
            <w:r w:rsidRPr="00E14E1E">
              <w:t>Код электростанции (по КПО)</w:t>
            </w:r>
          </w:p>
        </w:tc>
        <w:tc>
          <w:tcPr>
            <w:tcW w:w="2264" w:type="pct"/>
            <w:vMerge w:val="restart"/>
            <w:vAlign w:val="center"/>
          </w:tcPr>
          <w:p w:rsidR="00302350" w:rsidRPr="00E14E1E" w:rsidRDefault="00302350" w:rsidP="00A6743E">
            <w:pPr>
              <w:jc w:val="center"/>
              <w:rPr>
                <w:vanish/>
              </w:rPr>
            </w:pPr>
            <w:r w:rsidRPr="00E14E1E">
              <w:t>Причины изменения прогнозного баланса топлива</w:t>
            </w:r>
          </w:p>
        </w:tc>
      </w:tr>
      <w:tr w:rsidR="00302350" w:rsidRPr="00E14E1E" w:rsidTr="007D480B">
        <w:trPr>
          <w:trHeight w:val="276"/>
          <w:hidden/>
        </w:trPr>
        <w:tc>
          <w:tcPr>
            <w:tcW w:w="1612" w:type="pct"/>
            <w:vMerge/>
            <w:vAlign w:val="center"/>
          </w:tcPr>
          <w:p w:rsidR="00302350" w:rsidRPr="00E14E1E" w:rsidRDefault="00302350" w:rsidP="00A6743E">
            <w:pPr>
              <w:jc w:val="center"/>
              <w:rPr>
                <w:vanish/>
              </w:rPr>
            </w:pPr>
          </w:p>
        </w:tc>
        <w:tc>
          <w:tcPr>
            <w:tcW w:w="1124" w:type="pct"/>
            <w:vMerge/>
            <w:vAlign w:val="center"/>
          </w:tcPr>
          <w:p w:rsidR="00302350" w:rsidRPr="00E14E1E" w:rsidRDefault="00302350" w:rsidP="00A6743E">
            <w:pPr>
              <w:jc w:val="center"/>
              <w:rPr>
                <w:vanish/>
              </w:rPr>
            </w:pPr>
          </w:p>
        </w:tc>
        <w:tc>
          <w:tcPr>
            <w:tcW w:w="2264" w:type="pct"/>
            <w:vMerge/>
            <w:vAlign w:val="center"/>
          </w:tcPr>
          <w:p w:rsidR="00302350" w:rsidRPr="00E14E1E" w:rsidRDefault="00302350" w:rsidP="00A6743E">
            <w:pPr>
              <w:jc w:val="center"/>
              <w:rPr>
                <w:vanish/>
              </w:rPr>
            </w:pPr>
          </w:p>
        </w:tc>
      </w:tr>
      <w:tr w:rsidR="00302350" w:rsidRPr="00E14E1E" w:rsidTr="007D480B">
        <w:tc>
          <w:tcPr>
            <w:tcW w:w="1612" w:type="pct"/>
          </w:tcPr>
          <w:p w:rsidR="00302350" w:rsidRPr="00E14E1E" w:rsidRDefault="00302350" w:rsidP="00A6743E">
            <w:pPr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</w:p>
        </w:tc>
        <w:tc>
          <w:tcPr>
            <w:tcW w:w="1124" w:type="pct"/>
          </w:tcPr>
          <w:p w:rsidR="00302350" w:rsidRPr="00E14E1E" w:rsidRDefault="00302350" w:rsidP="00A6743E">
            <w:pPr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</w:p>
        </w:tc>
        <w:tc>
          <w:tcPr>
            <w:tcW w:w="2264" w:type="pct"/>
          </w:tcPr>
          <w:p w:rsidR="00302350" w:rsidRPr="00E14E1E" w:rsidRDefault="00302350" w:rsidP="00A6743E">
            <w:pPr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</w:p>
        </w:tc>
      </w:tr>
    </w:tbl>
    <w:p w:rsidR="00302350" w:rsidRPr="00E14E1E" w:rsidRDefault="00302350" w:rsidP="00302350"/>
    <w:p w:rsidR="00302350" w:rsidRPr="00E14E1E" w:rsidRDefault="00302350" w:rsidP="00D8142D">
      <w:pPr>
        <w:pageBreakBefore/>
      </w:pPr>
      <w:r w:rsidRPr="00E14E1E">
        <w:lastRenderedPageBreak/>
        <w:t>Раздел 1. Прогнозный баланс топлива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9"/>
        <w:gridCol w:w="671"/>
        <w:gridCol w:w="349"/>
        <w:gridCol w:w="500"/>
        <w:gridCol w:w="500"/>
        <w:gridCol w:w="500"/>
        <w:gridCol w:w="500"/>
        <w:gridCol w:w="506"/>
        <w:gridCol w:w="500"/>
        <w:gridCol w:w="500"/>
        <w:gridCol w:w="500"/>
        <w:gridCol w:w="501"/>
        <w:gridCol w:w="507"/>
        <w:gridCol w:w="501"/>
        <w:gridCol w:w="501"/>
        <w:gridCol w:w="501"/>
        <w:gridCol w:w="507"/>
        <w:gridCol w:w="501"/>
        <w:gridCol w:w="501"/>
        <w:gridCol w:w="501"/>
        <w:gridCol w:w="507"/>
        <w:gridCol w:w="501"/>
        <w:gridCol w:w="501"/>
        <w:gridCol w:w="501"/>
        <w:gridCol w:w="507"/>
        <w:gridCol w:w="501"/>
        <w:gridCol w:w="501"/>
        <w:gridCol w:w="501"/>
        <w:gridCol w:w="507"/>
      </w:tblGrid>
      <w:tr w:rsidR="00421D51" w:rsidRPr="00E14E1E" w:rsidTr="00421D51">
        <w:trPr>
          <w:trHeight w:val="855"/>
          <w:tblHeader/>
        </w:trPr>
        <w:tc>
          <w:tcPr>
            <w:tcW w:w="417" w:type="pct"/>
            <w:vMerge w:val="restart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Период</w:t>
            </w:r>
          </w:p>
        </w:tc>
        <w:tc>
          <w:tcPr>
            <w:tcW w:w="219" w:type="pct"/>
            <w:vMerge w:val="restar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Выработка электрической энергии, тыс. кВт</w:t>
            </w:r>
            <w:r w:rsidRPr="00E14E1E">
              <w:sym w:font="Symbol" w:char="F0D7"/>
            </w:r>
            <w:r w:rsidRPr="00E14E1E">
              <w:t>ч</w:t>
            </w:r>
          </w:p>
        </w:tc>
        <w:tc>
          <w:tcPr>
            <w:tcW w:w="114" w:type="pct"/>
            <w:vMerge w:val="restar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Отпуск тепловой энергии, Гкал</w:t>
            </w:r>
          </w:p>
        </w:tc>
        <w:tc>
          <w:tcPr>
            <w:tcW w:w="817" w:type="pct"/>
            <w:gridSpan w:val="5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 xml:space="preserve">Поставка, </w:t>
            </w:r>
          </w:p>
          <w:p w:rsidR="00421D51" w:rsidRPr="00E14E1E" w:rsidRDefault="00421D51" w:rsidP="00A6743E">
            <w:pPr>
              <w:jc w:val="center"/>
            </w:pPr>
            <w:r w:rsidRPr="00E14E1E">
              <w:t>т, тыс. м</w:t>
            </w:r>
            <w:r w:rsidRPr="00E14E1E">
              <w:rPr>
                <w:b/>
                <w:vertAlign w:val="superscript"/>
              </w:rPr>
              <w:t>3</w:t>
            </w:r>
          </w:p>
        </w:tc>
        <w:tc>
          <w:tcPr>
            <w:tcW w:w="817" w:type="pct"/>
            <w:gridSpan w:val="5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 xml:space="preserve">Расход, </w:t>
            </w:r>
          </w:p>
          <w:p w:rsidR="00421D51" w:rsidRPr="00E14E1E" w:rsidRDefault="00421D51" w:rsidP="00A6743E">
            <w:pPr>
              <w:jc w:val="center"/>
            </w:pPr>
            <w:r w:rsidRPr="00E14E1E">
              <w:t>т, тыс. м</w:t>
            </w:r>
            <w:r w:rsidRPr="00E14E1E">
              <w:rPr>
                <w:b/>
                <w:vertAlign w:val="superscript"/>
              </w:rPr>
              <w:t>3</w:t>
            </w:r>
          </w:p>
        </w:tc>
        <w:tc>
          <w:tcPr>
            <w:tcW w:w="654" w:type="pct"/>
            <w:gridSpan w:val="4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Норматив запаса на начало периода, т</w:t>
            </w:r>
          </w:p>
        </w:tc>
        <w:tc>
          <w:tcPr>
            <w:tcW w:w="654" w:type="pct"/>
            <w:gridSpan w:val="4"/>
            <w:vAlign w:val="center"/>
          </w:tcPr>
          <w:p w:rsidR="00421D51" w:rsidRPr="00E14E1E" w:rsidRDefault="00421D51" w:rsidP="00A6743E">
            <w:pPr>
              <w:ind w:left="-6" w:right="4"/>
              <w:jc w:val="center"/>
            </w:pPr>
            <w:r w:rsidRPr="00E14E1E">
              <w:t>Расчетный запас на начало периода, т</w:t>
            </w:r>
          </w:p>
        </w:tc>
        <w:tc>
          <w:tcPr>
            <w:tcW w:w="654" w:type="pct"/>
            <w:gridSpan w:val="4"/>
            <w:vAlign w:val="center"/>
          </w:tcPr>
          <w:p w:rsidR="00421D51" w:rsidRPr="00E14E1E" w:rsidRDefault="00421D51" w:rsidP="00A6743E">
            <w:pPr>
              <w:ind w:left="-6" w:right="4"/>
              <w:jc w:val="center"/>
            </w:pPr>
            <w:r w:rsidRPr="00E14E1E">
              <w:t>Норматив запаса на конец периода, т</w:t>
            </w:r>
          </w:p>
        </w:tc>
        <w:tc>
          <w:tcPr>
            <w:tcW w:w="654" w:type="pct"/>
            <w:gridSpan w:val="4"/>
            <w:vAlign w:val="center"/>
          </w:tcPr>
          <w:p w:rsidR="00421D51" w:rsidRPr="00E14E1E" w:rsidRDefault="00421D51" w:rsidP="00A6743E">
            <w:pPr>
              <w:ind w:left="-6" w:right="4"/>
              <w:jc w:val="center"/>
            </w:pPr>
            <w:r w:rsidRPr="00E14E1E">
              <w:t>Расчетный запас на конец периода, т</w:t>
            </w:r>
          </w:p>
        </w:tc>
      </w:tr>
      <w:tr w:rsidR="00421D51" w:rsidRPr="00E14E1E" w:rsidTr="00421D51">
        <w:trPr>
          <w:trHeight w:val="2643"/>
          <w:tblHeader/>
        </w:trPr>
        <w:tc>
          <w:tcPr>
            <w:tcW w:w="417" w:type="pct"/>
            <w:vMerge/>
            <w:vAlign w:val="center"/>
          </w:tcPr>
          <w:p w:rsidR="00421D51" w:rsidRPr="00E14E1E" w:rsidRDefault="00421D51" w:rsidP="00A6743E"/>
        </w:tc>
        <w:tc>
          <w:tcPr>
            <w:tcW w:w="219" w:type="pct"/>
            <w:vMerge/>
            <w:vAlign w:val="center"/>
          </w:tcPr>
          <w:p w:rsidR="00421D51" w:rsidRPr="00E14E1E" w:rsidRDefault="00421D51" w:rsidP="00A6743E"/>
        </w:tc>
        <w:tc>
          <w:tcPr>
            <w:tcW w:w="114" w:type="pct"/>
            <w:vMerge/>
            <w:vAlign w:val="center"/>
          </w:tcPr>
          <w:p w:rsidR="00421D51" w:rsidRPr="00E14E1E" w:rsidRDefault="00421D51" w:rsidP="00A6743E"/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уголь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мазут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дизельное топливо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газ естественный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торф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уголь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мазут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дизельное топливо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газ естественный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торф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уголь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мазут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дизельное топливо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торф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уголь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мазут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дизельное топливо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торф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уголь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мазут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дизельное топливо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торф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уголь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мазут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дизельное топливо</w:t>
            </w:r>
          </w:p>
        </w:tc>
        <w:tc>
          <w:tcPr>
            <w:tcW w:w="163" w:type="pct"/>
            <w:textDirection w:val="btLr"/>
            <w:vAlign w:val="center"/>
          </w:tcPr>
          <w:p w:rsidR="00421D51" w:rsidRPr="00E14E1E" w:rsidRDefault="00421D51" w:rsidP="00A6743E">
            <w:pPr>
              <w:jc w:val="center"/>
            </w:pPr>
            <w:r w:rsidRPr="00E14E1E">
              <w:t>торф</w:t>
            </w:r>
          </w:p>
        </w:tc>
      </w:tr>
      <w:tr w:rsidR="00421D51" w:rsidRPr="00E14E1E" w:rsidTr="00421D51">
        <w:trPr>
          <w:cantSplit/>
          <w:trHeight w:val="229"/>
          <w:tblHeader/>
        </w:trPr>
        <w:tc>
          <w:tcPr>
            <w:tcW w:w="417" w:type="pct"/>
            <w:vAlign w:val="center"/>
          </w:tcPr>
          <w:p w:rsidR="00421D51" w:rsidRPr="00E14E1E" w:rsidRDefault="00421D51" w:rsidP="00A6743E">
            <w:pPr>
              <w:jc w:val="center"/>
              <w:rPr>
                <w:bCs/>
              </w:rPr>
            </w:pPr>
          </w:p>
        </w:tc>
        <w:tc>
          <w:tcPr>
            <w:tcW w:w="219" w:type="pct"/>
            <w:vAlign w:val="center"/>
          </w:tcPr>
          <w:p w:rsidR="00421D51" w:rsidRPr="00E14E1E" w:rsidRDefault="003D39D8" w:rsidP="00A6743E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4" w:type="pct"/>
            <w:vAlign w:val="center"/>
          </w:tcPr>
          <w:p w:rsidR="00421D51" w:rsidRPr="00E14E1E" w:rsidRDefault="003D39D8" w:rsidP="00A6743E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3" w:type="pct"/>
            <w:vAlign w:val="center"/>
          </w:tcPr>
          <w:p w:rsidR="00421D51" w:rsidRPr="00E14E1E" w:rsidRDefault="003D39D8" w:rsidP="00A6743E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63" w:type="pct"/>
            <w:vAlign w:val="center"/>
          </w:tcPr>
          <w:p w:rsidR="00421D51" w:rsidRPr="00E14E1E" w:rsidRDefault="003D39D8" w:rsidP="00A6743E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63" w:type="pct"/>
            <w:vAlign w:val="center"/>
          </w:tcPr>
          <w:p w:rsidR="00421D51" w:rsidRPr="00E14E1E" w:rsidRDefault="003D39D8" w:rsidP="00A6743E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63" w:type="pct"/>
            <w:vAlign w:val="center"/>
          </w:tcPr>
          <w:p w:rsidR="00421D51" w:rsidRPr="00E14E1E" w:rsidRDefault="003D39D8" w:rsidP="00A6743E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63" w:type="pct"/>
            <w:vAlign w:val="center"/>
          </w:tcPr>
          <w:p w:rsidR="00421D51" w:rsidRPr="00E14E1E" w:rsidRDefault="003D39D8" w:rsidP="00A6743E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63" w:type="pct"/>
            <w:vAlign w:val="center"/>
          </w:tcPr>
          <w:p w:rsidR="00421D51" w:rsidRPr="00E14E1E" w:rsidRDefault="003D39D8" w:rsidP="00A6743E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63" w:type="pct"/>
            <w:vAlign w:val="center"/>
          </w:tcPr>
          <w:p w:rsidR="00421D51" w:rsidRPr="00E14E1E" w:rsidRDefault="003D39D8" w:rsidP="00A6743E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63" w:type="pct"/>
            <w:vAlign w:val="center"/>
          </w:tcPr>
          <w:p w:rsidR="00421D51" w:rsidRPr="00E14E1E" w:rsidRDefault="003D39D8" w:rsidP="00A6743E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63" w:type="pct"/>
            <w:vAlign w:val="center"/>
          </w:tcPr>
          <w:p w:rsidR="00421D51" w:rsidRPr="00E14E1E" w:rsidRDefault="003D39D8" w:rsidP="00A6743E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63" w:type="pct"/>
            <w:vAlign w:val="center"/>
          </w:tcPr>
          <w:p w:rsidR="00421D51" w:rsidRPr="00E14E1E" w:rsidRDefault="00421D51" w:rsidP="00A6743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  <w:r w:rsidR="003D39D8">
              <w:rPr>
                <w:bCs/>
              </w:rPr>
              <w:t>2</w:t>
            </w:r>
          </w:p>
        </w:tc>
        <w:tc>
          <w:tcPr>
            <w:tcW w:w="163" w:type="pct"/>
            <w:vAlign w:val="center"/>
          </w:tcPr>
          <w:p w:rsidR="00421D51" w:rsidRPr="00E14E1E" w:rsidRDefault="00421D51" w:rsidP="003D39D8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  <w:r w:rsidR="003D39D8">
              <w:rPr>
                <w:bCs/>
              </w:rPr>
              <w:t>3</w:t>
            </w:r>
          </w:p>
        </w:tc>
        <w:tc>
          <w:tcPr>
            <w:tcW w:w="163" w:type="pct"/>
            <w:vAlign w:val="center"/>
          </w:tcPr>
          <w:p w:rsidR="00421D51" w:rsidRPr="00E14E1E" w:rsidRDefault="00421D51" w:rsidP="003D39D8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  <w:r w:rsidR="003D39D8">
              <w:rPr>
                <w:bCs/>
              </w:rPr>
              <w:t>4</w:t>
            </w:r>
          </w:p>
        </w:tc>
        <w:tc>
          <w:tcPr>
            <w:tcW w:w="163" w:type="pct"/>
            <w:vAlign w:val="center"/>
          </w:tcPr>
          <w:p w:rsidR="00421D51" w:rsidRPr="00E14E1E" w:rsidRDefault="00421D51" w:rsidP="003D39D8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  <w:r w:rsidR="003D39D8">
              <w:rPr>
                <w:bCs/>
              </w:rPr>
              <w:t>5</w:t>
            </w:r>
          </w:p>
        </w:tc>
        <w:tc>
          <w:tcPr>
            <w:tcW w:w="163" w:type="pct"/>
            <w:vAlign w:val="center"/>
          </w:tcPr>
          <w:p w:rsidR="00421D51" w:rsidRPr="00E14E1E" w:rsidRDefault="00421D51" w:rsidP="003D39D8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  <w:r w:rsidR="003D39D8">
              <w:rPr>
                <w:bCs/>
              </w:rPr>
              <w:t>6</w:t>
            </w:r>
          </w:p>
        </w:tc>
        <w:tc>
          <w:tcPr>
            <w:tcW w:w="163" w:type="pct"/>
            <w:vAlign w:val="center"/>
          </w:tcPr>
          <w:p w:rsidR="00421D51" w:rsidRPr="00E14E1E" w:rsidRDefault="00421D51" w:rsidP="003D39D8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  <w:r w:rsidR="003D39D8">
              <w:rPr>
                <w:bCs/>
              </w:rPr>
              <w:t>7</w:t>
            </w:r>
          </w:p>
        </w:tc>
        <w:tc>
          <w:tcPr>
            <w:tcW w:w="163" w:type="pct"/>
            <w:vAlign w:val="center"/>
          </w:tcPr>
          <w:p w:rsidR="00421D51" w:rsidRPr="00E14E1E" w:rsidRDefault="003D39D8" w:rsidP="00A6743E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63" w:type="pct"/>
            <w:vAlign w:val="center"/>
          </w:tcPr>
          <w:p w:rsidR="00421D51" w:rsidRPr="00E14E1E" w:rsidRDefault="003D39D8" w:rsidP="00A6743E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63" w:type="pct"/>
            <w:vAlign w:val="center"/>
          </w:tcPr>
          <w:p w:rsidR="00421D51" w:rsidRPr="00E14E1E" w:rsidRDefault="00421D51" w:rsidP="003D39D8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  <w:r w:rsidR="003D39D8">
              <w:rPr>
                <w:bCs/>
              </w:rPr>
              <w:t>0</w:t>
            </w:r>
          </w:p>
        </w:tc>
        <w:tc>
          <w:tcPr>
            <w:tcW w:w="163" w:type="pct"/>
            <w:vAlign w:val="center"/>
          </w:tcPr>
          <w:p w:rsidR="00421D51" w:rsidRPr="00E14E1E" w:rsidRDefault="003D39D8" w:rsidP="00A6743E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63" w:type="pct"/>
            <w:vAlign w:val="center"/>
          </w:tcPr>
          <w:p w:rsidR="00421D51" w:rsidRPr="00E14E1E" w:rsidRDefault="00421D51" w:rsidP="003D39D8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  <w:r w:rsidR="003D39D8">
              <w:rPr>
                <w:bCs/>
              </w:rPr>
              <w:t>2</w:t>
            </w:r>
          </w:p>
        </w:tc>
        <w:tc>
          <w:tcPr>
            <w:tcW w:w="163" w:type="pct"/>
            <w:vAlign w:val="center"/>
          </w:tcPr>
          <w:p w:rsidR="00421D51" w:rsidRPr="00E14E1E" w:rsidRDefault="00421D51" w:rsidP="003D39D8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  <w:r w:rsidR="003D39D8">
              <w:rPr>
                <w:bCs/>
              </w:rPr>
              <w:t>3</w:t>
            </w:r>
          </w:p>
        </w:tc>
        <w:tc>
          <w:tcPr>
            <w:tcW w:w="163" w:type="pct"/>
            <w:vAlign w:val="center"/>
          </w:tcPr>
          <w:p w:rsidR="00421D51" w:rsidRPr="00E14E1E" w:rsidRDefault="00421D51" w:rsidP="003D39D8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  <w:r w:rsidR="003D39D8">
              <w:rPr>
                <w:bCs/>
              </w:rPr>
              <w:t>4</w:t>
            </w:r>
          </w:p>
        </w:tc>
        <w:tc>
          <w:tcPr>
            <w:tcW w:w="163" w:type="pct"/>
            <w:vAlign w:val="center"/>
          </w:tcPr>
          <w:p w:rsidR="00421D51" w:rsidRPr="00E14E1E" w:rsidRDefault="00421D51" w:rsidP="003D39D8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  <w:r w:rsidR="003D39D8">
              <w:rPr>
                <w:bCs/>
              </w:rPr>
              <w:t>5</w:t>
            </w:r>
          </w:p>
        </w:tc>
        <w:tc>
          <w:tcPr>
            <w:tcW w:w="163" w:type="pct"/>
            <w:vAlign w:val="center"/>
          </w:tcPr>
          <w:p w:rsidR="00421D51" w:rsidRPr="00E14E1E" w:rsidRDefault="00421D51" w:rsidP="003D39D8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  <w:r w:rsidR="003D39D8">
              <w:rPr>
                <w:bCs/>
              </w:rPr>
              <w:t>6</w:t>
            </w:r>
          </w:p>
        </w:tc>
        <w:tc>
          <w:tcPr>
            <w:tcW w:w="163" w:type="pct"/>
            <w:vAlign w:val="center"/>
          </w:tcPr>
          <w:p w:rsidR="00421D51" w:rsidRPr="00E14E1E" w:rsidRDefault="00421D51" w:rsidP="003D39D8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  <w:r w:rsidR="003D39D8">
              <w:rPr>
                <w:bCs/>
              </w:rPr>
              <w:t>7</w:t>
            </w:r>
          </w:p>
        </w:tc>
        <w:tc>
          <w:tcPr>
            <w:tcW w:w="163" w:type="pct"/>
            <w:vAlign w:val="center"/>
          </w:tcPr>
          <w:p w:rsidR="00421D51" w:rsidRPr="00E14E1E" w:rsidRDefault="003D39D8" w:rsidP="00A6743E">
            <w:pPr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</w:tr>
      <w:tr w:rsidR="00421D51" w:rsidRPr="00E14E1E" w:rsidTr="00421D51">
        <w:trPr>
          <w:trHeight w:val="510"/>
        </w:trPr>
        <w:tc>
          <w:tcPr>
            <w:tcW w:w="417" w:type="pct"/>
            <w:vAlign w:val="center"/>
          </w:tcPr>
          <w:p w:rsidR="00421D51" w:rsidRPr="00E14E1E" w:rsidRDefault="00421D51" w:rsidP="00A6743E">
            <w:pPr>
              <w:spacing w:before="40"/>
              <w:ind w:right="-184"/>
            </w:pPr>
            <w:r w:rsidRPr="00E14E1E">
              <w:t>3 квартал текущего года</w:t>
            </w:r>
          </w:p>
        </w:tc>
        <w:tc>
          <w:tcPr>
            <w:tcW w:w="219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bookmarkStart w:id="0" w:name="_GoBack"/>
            <w:bookmarkEnd w:id="0"/>
          </w:p>
        </w:tc>
        <w:tc>
          <w:tcPr>
            <w:tcW w:w="114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</w:tr>
      <w:tr w:rsidR="00421D51" w:rsidRPr="00E14E1E" w:rsidTr="00421D51">
        <w:trPr>
          <w:trHeight w:hRule="exact" w:val="458"/>
        </w:trPr>
        <w:tc>
          <w:tcPr>
            <w:tcW w:w="417" w:type="pct"/>
            <w:vAlign w:val="center"/>
          </w:tcPr>
          <w:p w:rsidR="00421D51" w:rsidRPr="00E14E1E" w:rsidRDefault="00421D51" w:rsidP="00A6743E">
            <w:pPr>
              <w:spacing w:before="40"/>
              <w:ind w:right="-184"/>
            </w:pPr>
            <w:r w:rsidRPr="00E14E1E">
              <w:t>июль</w:t>
            </w:r>
          </w:p>
        </w:tc>
        <w:tc>
          <w:tcPr>
            <w:tcW w:w="219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14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</w:tr>
      <w:tr w:rsidR="00421D51" w:rsidRPr="00E14E1E" w:rsidTr="00421D51">
        <w:trPr>
          <w:trHeight w:hRule="exact" w:val="408"/>
        </w:trPr>
        <w:tc>
          <w:tcPr>
            <w:tcW w:w="417" w:type="pct"/>
            <w:vAlign w:val="center"/>
          </w:tcPr>
          <w:p w:rsidR="00421D51" w:rsidRPr="00E14E1E" w:rsidRDefault="00421D51" w:rsidP="00A6743E">
            <w:pPr>
              <w:spacing w:before="40"/>
              <w:ind w:right="-184"/>
            </w:pPr>
            <w:r w:rsidRPr="00E14E1E">
              <w:t>август</w:t>
            </w:r>
          </w:p>
        </w:tc>
        <w:tc>
          <w:tcPr>
            <w:tcW w:w="219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14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</w:tr>
      <w:tr w:rsidR="00421D51" w:rsidRPr="00E14E1E" w:rsidTr="00421D51">
        <w:trPr>
          <w:trHeight w:hRule="exact" w:val="459"/>
        </w:trPr>
        <w:tc>
          <w:tcPr>
            <w:tcW w:w="417" w:type="pct"/>
            <w:vAlign w:val="center"/>
          </w:tcPr>
          <w:p w:rsidR="00421D51" w:rsidRPr="00E14E1E" w:rsidRDefault="00421D51" w:rsidP="00A6743E">
            <w:pPr>
              <w:spacing w:before="40"/>
              <w:ind w:right="-184"/>
            </w:pPr>
            <w:r w:rsidRPr="00E14E1E">
              <w:t>сентябрь</w:t>
            </w:r>
          </w:p>
        </w:tc>
        <w:tc>
          <w:tcPr>
            <w:tcW w:w="219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14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</w:tr>
      <w:tr w:rsidR="00421D51" w:rsidRPr="00E14E1E" w:rsidTr="00421D51">
        <w:trPr>
          <w:trHeight w:val="510"/>
        </w:trPr>
        <w:tc>
          <w:tcPr>
            <w:tcW w:w="417" w:type="pct"/>
            <w:vAlign w:val="center"/>
          </w:tcPr>
          <w:p w:rsidR="00421D51" w:rsidRPr="00E14E1E" w:rsidRDefault="00421D51" w:rsidP="00A6743E">
            <w:pPr>
              <w:spacing w:before="40"/>
              <w:ind w:right="-184"/>
            </w:pPr>
            <w:r w:rsidRPr="00E14E1E">
              <w:t>4 квартал текущего года</w:t>
            </w:r>
          </w:p>
        </w:tc>
        <w:tc>
          <w:tcPr>
            <w:tcW w:w="219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14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</w:tr>
      <w:tr w:rsidR="00421D51" w:rsidRPr="00E14E1E" w:rsidTr="00421D51">
        <w:trPr>
          <w:trHeight w:val="255"/>
        </w:trPr>
        <w:tc>
          <w:tcPr>
            <w:tcW w:w="417" w:type="pct"/>
            <w:vAlign w:val="center"/>
          </w:tcPr>
          <w:p w:rsidR="00421D51" w:rsidRPr="00E14E1E" w:rsidRDefault="00421D51" w:rsidP="00A6743E">
            <w:pPr>
              <w:spacing w:before="40"/>
              <w:ind w:right="-184"/>
            </w:pPr>
            <w:r w:rsidRPr="00E14E1E">
              <w:t>октябрь</w:t>
            </w:r>
          </w:p>
        </w:tc>
        <w:tc>
          <w:tcPr>
            <w:tcW w:w="219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14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</w:tr>
      <w:tr w:rsidR="00421D51" w:rsidRPr="00E14E1E" w:rsidTr="00421D51">
        <w:trPr>
          <w:trHeight w:val="255"/>
        </w:trPr>
        <w:tc>
          <w:tcPr>
            <w:tcW w:w="417" w:type="pct"/>
            <w:vAlign w:val="center"/>
          </w:tcPr>
          <w:p w:rsidR="00421D51" w:rsidRPr="00E14E1E" w:rsidRDefault="00421D51" w:rsidP="00A6743E">
            <w:pPr>
              <w:spacing w:before="40"/>
              <w:ind w:right="-184"/>
            </w:pPr>
            <w:r w:rsidRPr="00E14E1E">
              <w:t>ноябрь</w:t>
            </w:r>
          </w:p>
        </w:tc>
        <w:tc>
          <w:tcPr>
            <w:tcW w:w="219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14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</w:tr>
      <w:tr w:rsidR="00421D51" w:rsidRPr="00E14E1E" w:rsidTr="00421D51">
        <w:trPr>
          <w:trHeight w:val="255"/>
        </w:trPr>
        <w:tc>
          <w:tcPr>
            <w:tcW w:w="417" w:type="pct"/>
            <w:vAlign w:val="center"/>
          </w:tcPr>
          <w:p w:rsidR="00421D51" w:rsidRPr="00E14E1E" w:rsidRDefault="00421D51" w:rsidP="00A6743E">
            <w:pPr>
              <w:spacing w:before="40"/>
              <w:ind w:right="-184"/>
            </w:pPr>
            <w:r w:rsidRPr="00E14E1E">
              <w:t>декабрь</w:t>
            </w:r>
          </w:p>
        </w:tc>
        <w:tc>
          <w:tcPr>
            <w:tcW w:w="219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14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</w:tr>
      <w:tr w:rsidR="00421D51" w:rsidRPr="00E14E1E" w:rsidTr="00421D51">
        <w:trPr>
          <w:trHeight w:val="510"/>
        </w:trPr>
        <w:tc>
          <w:tcPr>
            <w:tcW w:w="417" w:type="pct"/>
            <w:vAlign w:val="center"/>
          </w:tcPr>
          <w:p w:rsidR="00421D51" w:rsidRPr="00E14E1E" w:rsidRDefault="00421D51" w:rsidP="00A6743E">
            <w:pPr>
              <w:spacing w:before="40"/>
              <w:ind w:right="-184"/>
            </w:pPr>
            <w:r w:rsidRPr="00E14E1E">
              <w:t>1 квартал следующего года</w:t>
            </w:r>
          </w:p>
        </w:tc>
        <w:tc>
          <w:tcPr>
            <w:tcW w:w="219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14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</w:tr>
      <w:tr w:rsidR="00421D51" w:rsidRPr="00E14E1E" w:rsidTr="00421D51">
        <w:trPr>
          <w:trHeight w:val="297"/>
        </w:trPr>
        <w:tc>
          <w:tcPr>
            <w:tcW w:w="417" w:type="pct"/>
            <w:vAlign w:val="center"/>
          </w:tcPr>
          <w:p w:rsidR="00421D51" w:rsidRPr="00E14E1E" w:rsidRDefault="00421D51" w:rsidP="00A6743E">
            <w:pPr>
              <w:spacing w:before="40"/>
              <w:ind w:right="-184"/>
            </w:pPr>
            <w:r w:rsidRPr="00E14E1E">
              <w:t>январь</w:t>
            </w:r>
          </w:p>
        </w:tc>
        <w:tc>
          <w:tcPr>
            <w:tcW w:w="219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14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</w:tr>
      <w:tr w:rsidR="00421D51" w:rsidRPr="00E14E1E" w:rsidTr="00421D51">
        <w:trPr>
          <w:trHeight w:val="275"/>
        </w:trPr>
        <w:tc>
          <w:tcPr>
            <w:tcW w:w="417" w:type="pct"/>
            <w:vAlign w:val="center"/>
          </w:tcPr>
          <w:p w:rsidR="00421D51" w:rsidRPr="00E14E1E" w:rsidRDefault="00421D51" w:rsidP="00A6743E">
            <w:pPr>
              <w:spacing w:before="40"/>
              <w:ind w:right="-184"/>
            </w:pPr>
            <w:r w:rsidRPr="00E14E1E">
              <w:lastRenderedPageBreak/>
              <w:t>февраль</w:t>
            </w:r>
          </w:p>
        </w:tc>
        <w:tc>
          <w:tcPr>
            <w:tcW w:w="219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14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</w:tr>
      <w:tr w:rsidR="00421D51" w:rsidRPr="00E14E1E" w:rsidTr="00421D51">
        <w:trPr>
          <w:trHeight w:val="346"/>
        </w:trPr>
        <w:tc>
          <w:tcPr>
            <w:tcW w:w="417" w:type="pct"/>
            <w:vAlign w:val="center"/>
          </w:tcPr>
          <w:p w:rsidR="00421D51" w:rsidRPr="00E14E1E" w:rsidRDefault="00421D51" w:rsidP="00A6743E">
            <w:pPr>
              <w:spacing w:before="40"/>
              <w:ind w:right="-184"/>
            </w:pPr>
            <w:r w:rsidRPr="00E14E1E">
              <w:t>март</w:t>
            </w:r>
          </w:p>
        </w:tc>
        <w:tc>
          <w:tcPr>
            <w:tcW w:w="219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14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  <w:r w:rsidRPr="00E14E1E">
              <w:t> </w:t>
            </w:r>
          </w:p>
        </w:tc>
      </w:tr>
      <w:tr w:rsidR="00421D51" w:rsidRPr="00E14E1E" w:rsidTr="00421D51">
        <w:trPr>
          <w:trHeight w:val="346"/>
        </w:trPr>
        <w:tc>
          <w:tcPr>
            <w:tcW w:w="417" w:type="pct"/>
            <w:vAlign w:val="center"/>
          </w:tcPr>
          <w:p w:rsidR="00421D51" w:rsidRPr="00E14E1E" w:rsidRDefault="00421D51" w:rsidP="00A6743E">
            <w:pPr>
              <w:spacing w:before="40"/>
              <w:ind w:right="-184"/>
            </w:pPr>
            <w:r w:rsidRPr="00E14E1E">
              <w:t>…</w:t>
            </w:r>
          </w:p>
        </w:tc>
        <w:tc>
          <w:tcPr>
            <w:tcW w:w="219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14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  <w:tc>
          <w:tcPr>
            <w:tcW w:w="163" w:type="pct"/>
            <w:noWrap/>
            <w:vAlign w:val="bottom"/>
          </w:tcPr>
          <w:p w:rsidR="00421D51" w:rsidRPr="00E14E1E" w:rsidRDefault="00421D51" w:rsidP="00A6743E">
            <w:pPr>
              <w:spacing w:before="40"/>
            </w:pPr>
          </w:p>
        </w:tc>
      </w:tr>
    </w:tbl>
    <w:p w:rsidR="007D480B" w:rsidRDefault="007D480B" w:rsidP="00302350">
      <w:pPr>
        <w:sectPr w:rsidR="007D480B" w:rsidSect="00421D51">
          <w:headerReference w:type="even" r:id="rId6"/>
          <w:headerReference w:type="default" r:id="rId7"/>
          <w:pgSz w:w="16838" w:h="11906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02350" w:rsidRPr="00E14E1E" w:rsidRDefault="00302350" w:rsidP="00302350"/>
    <w:p w:rsidR="007D480B" w:rsidRPr="006D61F6" w:rsidRDefault="007D480B" w:rsidP="007D480B">
      <w:r>
        <w:t>Раздел 2</w:t>
      </w:r>
      <w:r w:rsidRPr="006D61F6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810"/>
        <w:gridCol w:w="3543"/>
      </w:tblGrid>
      <w:tr w:rsidR="007D480B" w:rsidRPr="006D61F6" w:rsidTr="001B0555">
        <w:trPr>
          <w:trHeight w:val="346"/>
        </w:trPr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480B" w:rsidRPr="006D61F6" w:rsidRDefault="007D480B" w:rsidP="001B0555">
            <w:r w:rsidRPr="006D61F6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D480B" w:rsidRPr="006D61F6" w:rsidRDefault="007D480B" w:rsidP="001B0555">
            <w:pPr>
              <w:spacing w:before="40"/>
            </w:pPr>
          </w:p>
        </w:tc>
      </w:tr>
    </w:tbl>
    <w:p w:rsidR="007D480B" w:rsidRPr="006D61F6" w:rsidRDefault="007D480B" w:rsidP="007D480B">
      <w:pPr>
        <w:ind w:firstLine="720"/>
        <w:jc w:val="both"/>
      </w:pPr>
    </w:p>
    <w:p w:rsidR="007D480B" w:rsidRDefault="007D480B" w:rsidP="00302350"/>
    <w:p w:rsidR="00302350" w:rsidRPr="00E14E1E" w:rsidRDefault="00302350" w:rsidP="007D480B">
      <w:r w:rsidRPr="00E14E1E">
        <w:t xml:space="preserve">Раздел </w:t>
      </w:r>
      <w:r w:rsidR="007D480B">
        <w:t>3</w:t>
      </w:r>
      <w:r w:rsidRPr="00E14E1E">
        <w:t>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5"/>
        <w:gridCol w:w="1136"/>
        <w:gridCol w:w="2856"/>
        <w:gridCol w:w="2856"/>
        <w:gridCol w:w="2856"/>
        <w:gridCol w:w="3304"/>
      </w:tblGrid>
      <w:tr w:rsidR="00302350" w:rsidRPr="00E14E1E" w:rsidTr="007D480B">
        <w:trPr>
          <w:trHeight w:val="573"/>
        </w:trPr>
        <w:tc>
          <w:tcPr>
            <w:tcW w:w="764" w:type="pct"/>
            <w:vAlign w:val="center"/>
          </w:tcPr>
          <w:p w:rsidR="00302350" w:rsidRPr="00E14E1E" w:rsidRDefault="00302350" w:rsidP="00A6743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Контактная информация</w:t>
            </w:r>
          </w:p>
        </w:tc>
        <w:tc>
          <w:tcPr>
            <w:tcW w:w="370" w:type="pct"/>
            <w:vAlign w:val="center"/>
          </w:tcPr>
          <w:p w:rsidR="00302350" w:rsidRPr="00E14E1E" w:rsidRDefault="00302350" w:rsidP="00A6743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Код строки</w:t>
            </w:r>
          </w:p>
        </w:tc>
        <w:tc>
          <w:tcPr>
            <w:tcW w:w="930" w:type="pct"/>
            <w:vAlign w:val="center"/>
          </w:tcPr>
          <w:p w:rsidR="00302350" w:rsidRPr="00E14E1E" w:rsidRDefault="00302350" w:rsidP="00A6743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Ф.И.О.</w:t>
            </w:r>
          </w:p>
        </w:tc>
        <w:tc>
          <w:tcPr>
            <w:tcW w:w="930" w:type="pct"/>
            <w:vAlign w:val="center"/>
          </w:tcPr>
          <w:p w:rsidR="00302350" w:rsidRPr="00E14E1E" w:rsidRDefault="00302350" w:rsidP="00A6743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Должность</w:t>
            </w:r>
          </w:p>
        </w:tc>
        <w:tc>
          <w:tcPr>
            <w:tcW w:w="930" w:type="pct"/>
            <w:vAlign w:val="center"/>
          </w:tcPr>
          <w:p w:rsidR="00302350" w:rsidRPr="00E14E1E" w:rsidRDefault="00302350" w:rsidP="00A6743E">
            <w:pPr>
              <w:jc w:val="center"/>
              <w:rPr>
                <w:bCs/>
              </w:rPr>
            </w:pPr>
            <w:r w:rsidRPr="00E14E1E">
              <w:rPr>
                <w:bCs/>
              </w:rPr>
              <w:t xml:space="preserve">Контактный телефон </w:t>
            </w:r>
          </w:p>
          <w:p w:rsidR="00302350" w:rsidRPr="00E14E1E" w:rsidRDefault="00302350" w:rsidP="00A6743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(с кодом города)</w:t>
            </w:r>
          </w:p>
        </w:tc>
        <w:tc>
          <w:tcPr>
            <w:tcW w:w="1076" w:type="pct"/>
            <w:vAlign w:val="center"/>
          </w:tcPr>
          <w:p w:rsidR="00302350" w:rsidRPr="00E14E1E" w:rsidRDefault="00302350" w:rsidP="00A6743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Электронный адрес</w:t>
            </w:r>
          </w:p>
        </w:tc>
      </w:tr>
      <w:tr w:rsidR="00302350" w:rsidRPr="00E14E1E" w:rsidTr="007D480B">
        <w:trPr>
          <w:trHeight w:val="96"/>
        </w:trPr>
        <w:tc>
          <w:tcPr>
            <w:tcW w:w="764" w:type="pct"/>
          </w:tcPr>
          <w:p w:rsidR="00302350" w:rsidRPr="00E14E1E" w:rsidRDefault="00302350" w:rsidP="00A6743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</w:p>
        </w:tc>
        <w:tc>
          <w:tcPr>
            <w:tcW w:w="370" w:type="pct"/>
            <w:vAlign w:val="center"/>
          </w:tcPr>
          <w:p w:rsidR="00302350" w:rsidRPr="00E14E1E" w:rsidRDefault="00302350" w:rsidP="00A6743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</w:p>
        </w:tc>
        <w:tc>
          <w:tcPr>
            <w:tcW w:w="930" w:type="pct"/>
            <w:noWrap/>
          </w:tcPr>
          <w:p w:rsidR="00302350" w:rsidRPr="00E14E1E" w:rsidRDefault="00302350" w:rsidP="00A6743E">
            <w:pPr>
              <w:jc w:val="center"/>
            </w:pPr>
            <w:r w:rsidRPr="00E14E1E">
              <w:t>3</w:t>
            </w:r>
          </w:p>
        </w:tc>
        <w:tc>
          <w:tcPr>
            <w:tcW w:w="930" w:type="pct"/>
            <w:noWrap/>
          </w:tcPr>
          <w:p w:rsidR="00302350" w:rsidRPr="00E14E1E" w:rsidRDefault="00302350" w:rsidP="00A6743E">
            <w:pPr>
              <w:jc w:val="center"/>
            </w:pPr>
            <w:r w:rsidRPr="00E14E1E">
              <w:t>4</w:t>
            </w:r>
          </w:p>
        </w:tc>
        <w:tc>
          <w:tcPr>
            <w:tcW w:w="930" w:type="pct"/>
            <w:noWrap/>
          </w:tcPr>
          <w:p w:rsidR="00302350" w:rsidRPr="00E14E1E" w:rsidRDefault="00302350" w:rsidP="00A6743E">
            <w:pPr>
              <w:jc w:val="center"/>
            </w:pPr>
            <w:r w:rsidRPr="00E14E1E">
              <w:t>5</w:t>
            </w:r>
          </w:p>
        </w:tc>
        <w:tc>
          <w:tcPr>
            <w:tcW w:w="1076" w:type="pct"/>
            <w:noWrap/>
          </w:tcPr>
          <w:p w:rsidR="00302350" w:rsidRPr="00E14E1E" w:rsidRDefault="00302350" w:rsidP="00A6743E">
            <w:pPr>
              <w:jc w:val="center"/>
            </w:pPr>
            <w:r w:rsidRPr="00E14E1E">
              <w:t>6</w:t>
            </w:r>
          </w:p>
        </w:tc>
      </w:tr>
      <w:tr w:rsidR="00302350" w:rsidRPr="00E14E1E" w:rsidTr="007D480B">
        <w:trPr>
          <w:trHeight w:val="601"/>
        </w:trPr>
        <w:tc>
          <w:tcPr>
            <w:tcW w:w="764" w:type="pct"/>
          </w:tcPr>
          <w:p w:rsidR="00302350" w:rsidRPr="00E14E1E" w:rsidRDefault="00302350" w:rsidP="00A6743E">
            <w:pPr>
              <w:rPr>
                <w:bCs/>
              </w:rPr>
            </w:pPr>
            <w:r w:rsidRPr="00E14E1E">
              <w:rPr>
                <w:bCs/>
              </w:rPr>
              <w:t>Руководитель организации</w:t>
            </w:r>
          </w:p>
        </w:tc>
        <w:tc>
          <w:tcPr>
            <w:tcW w:w="370" w:type="pct"/>
            <w:vAlign w:val="center"/>
          </w:tcPr>
          <w:p w:rsidR="00302350" w:rsidRPr="00E14E1E" w:rsidRDefault="00302350" w:rsidP="00A6743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201</w:t>
            </w:r>
          </w:p>
        </w:tc>
        <w:tc>
          <w:tcPr>
            <w:tcW w:w="930" w:type="pct"/>
            <w:noWrap/>
          </w:tcPr>
          <w:p w:rsidR="00302350" w:rsidRPr="00E14E1E" w:rsidRDefault="00302350" w:rsidP="00A6743E"/>
        </w:tc>
        <w:tc>
          <w:tcPr>
            <w:tcW w:w="930" w:type="pct"/>
            <w:noWrap/>
          </w:tcPr>
          <w:p w:rsidR="00302350" w:rsidRPr="00E14E1E" w:rsidRDefault="00302350" w:rsidP="00A6743E"/>
        </w:tc>
        <w:tc>
          <w:tcPr>
            <w:tcW w:w="930" w:type="pct"/>
            <w:noWrap/>
          </w:tcPr>
          <w:p w:rsidR="00302350" w:rsidRPr="00E14E1E" w:rsidRDefault="00302350" w:rsidP="00A6743E"/>
        </w:tc>
        <w:tc>
          <w:tcPr>
            <w:tcW w:w="1076" w:type="pct"/>
            <w:noWrap/>
          </w:tcPr>
          <w:p w:rsidR="00302350" w:rsidRPr="00E14E1E" w:rsidRDefault="00302350" w:rsidP="00A6743E"/>
        </w:tc>
      </w:tr>
      <w:tr w:rsidR="00302350" w:rsidRPr="00E14E1E" w:rsidTr="007D480B">
        <w:trPr>
          <w:trHeight w:val="511"/>
        </w:trPr>
        <w:tc>
          <w:tcPr>
            <w:tcW w:w="764" w:type="pct"/>
          </w:tcPr>
          <w:p w:rsidR="00302350" w:rsidRPr="00E14E1E" w:rsidRDefault="00302350" w:rsidP="00A6743E">
            <w:pPr>
              <w:rPr>
                <w:bCs/>
              </w:rPr>
            </w:pPr>
            <w:r w:rsidRPr="00E14E1E">
              <w:rPr>
                <w:bCs/>
              </w:rPr>
              <w:t>Ответственный за заполнение формы</w:t>
            </w:r>
          </w:p>
        </w:tc>
        <w:tc>
          <w:tcPr>
            <w:tcW w:w="370" w:type="pct"/>
            <w:vAlign w:val="center"/>
          </w:tcPr>
          <w:p w:rsidR="00302350" w:rsidRPr="00E14E1E" w:rsidRDefault="00302350" w:rsidP="00A6743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202</w:t>
            </w:r>
          </w:p>
        </w:tc>
        <w:tc>
          <w:tcPr>
            <w:tcW w:w="930" w:type="pct"/>
            <w:noWrap/>
          </w:tcPr>
          <w:p w:rsidR="00302350" w:rsidRPr="00E14E1E" w:rsidRDefault="00302350" w:rsidP="00A6743E"/>
        </w:tc>
        <w:tc>
          <w:tcPr>
            <w:tcW w:w="930" w:type="pct"/>
            <w:noWrap/>
          </w:tcPr>
          <w:p w:rsidR="00302350" w:rsidRPr="00E14E1E" w:rsidRDefault="00302350" w:rsidP="00A6743E"/>
        </w:tc>
        <w:tc>
          <w:tcPr>
            <w:tcW w:w="930" w:type="pct"/>
            <w:noWrap/>
          </w:tcPr>
          <w:p w:rsidR="00302350" w:rsidRPr="00E14E1E" w:rsidRDefault="00302350" w:rsidP="00A6743E"/>
        </w:tc>
        <w:tc>
          <w:tcPr>
            <w:tcW w:w="1076" w:type="pct"/>
            <w:noWrap/>
          </w:tcPr>
          <w:p w:rsidR="00302350" w:rsidRPr="00E14E1E" w:rsidRDefault="00302350" w:rsidP="00A6743E"/>
        </w:tc>
      </w:tr>
    </w:tbl>
    <w:p w:rsidR="00A67651" w:rsidRDefault="00A67651" w:rsidP="00302350"/>
    <w:sectPr w:rsidR="00A67651" w:rsidSect="00421D51">
      <w:headerReference w:type="first" r:id="rId8"/>
      <w:pgSz w:w="16838" w:h="11906" w:orient="landscape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730" w:rsidRDefault="00584730" w:rsidP="00EB732A">
      <w:r>
        <w:separator/>
      </w:r>
    </w:p>
  </w:endnote>
  <w:endnote w:type="continuationSeparator" w:id="0">
    <w:p w:rsidR="00584730" w:rsidRDefault="00584730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730" w:rsidRDefault="00584730" w:rsidP="00EB732A">
      <w:r>
        <w:separator/>
      </w:r>
    </w:p>
  </w:footnote>
  <w:footnote w:type="continuationSeparator" w:id="0">
    <w:p w:rsidR="00584730" w:rsidRDefault="00584730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5877AF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 w:rsidR="00AB0141"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58473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5877AF">
        <w:pPr>
          <w:pStyle w:val="a4"/>
          <w:jc w:val="center"/>
        </w:pPr>
        <w:r>
          <w:fldChar w:fldCharType="begin"/>
        </w:r>
        <w:r w:rsidR="00EB732A">
          <w:instrText>PAGE   \* MERGEFORMAT</w:instrText>
        </w:r>
        <w:r>
          <w:fldChar w:fldCharType="separate"/>
        </w:r>
        <w:r w:rsidR="003D39D8">
          <w:rPr>
            <w:noProof/>
          </w:rPr>
          <w:t>3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D51" w:rsidRDefault="00421D51" w:rsidP="00421D51">
    <w:pPr>
      <w:pStyle w:val="a4"/>
      <w:jc w:val="center"/>
    </w:pPr>
    <w: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87D7C"/>
    <w:rsid w:val="000977D2"/>
    <w:rsid w:val="000A4C7B"/>
    <w:rsid w:val="000B07FE"/>
    <w:rsid w:val="000B0C70"/>
    <w:rsid w:val="000B5714"/>
    <w:rsid w:val="000C2316"/>
    <w:rsid w:val="000C4D87"/>
    <w:rsid w:val="000D0633"/>
    <w:rsid w:val="000D0C04"/>
    <w:rsid w:val="000D1772"/>
    <w:rsid w:val="000D2C7F"/>
    <w:rsid w:val="000E106F"/>
    <w:rsid w:val="000E61EB"/>
    <w:rsid w:val="000F1B4B"/>
    <w:rsid w:val="000F6821"/>
    <w:rsid w:val="000F717C"/>
    <w:rsid w:val="00106274"/>
    <w:rsid w:val="00107100"/>
    <w:rsid w:val="00123286"/>
    <w:rsid w:val="00137F94"/>
    <w:rsid w:val="00151930"/>
    <w:rsid w:val="00153600"/>
    <w:rsid w:val="001605A6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B718D"/>
    <w:rsid w:val="001C2622"/>
    <w:rsid w:val="001D20BB"/>
    <w:rsid w:val="001D3BF5"/>
    <w:rsid w:val="001D5438"/>
    <w:rsid w:val="001E36FD"/>
    <w:rsid w:val="001F3649"/>
    <w:rsid w:val="00205C9A"/>
    <w:rsid w:val="00207218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B1586"/>
    <w:rsid w:val="002B5F21"/>
    <w:rsid w:val="002D6F85"/>
    <w:rsid w:val="00302350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A7DE1"/>
    <w:rsid w:val="003B54DA"/>
    <w:rsid w:val="003C76A9"/>
    <w:rsid w:val="003D05DE"/>
    <w:rsid w:val="003D07DB"/>
    <w:rsid w:val="003D1A88"/>
    <w:rsid w:val="003D2CBD"/>
    <w:rsid w:val="003D39D8"/>
    <w:rsid w:val="003D5832"/>
    <w:rsid w:val="003D6D00"/>
    <w:rsid w:val="003E6461"/>
    <w:rsid w:val="003F456C"/>
    <w:rsid w:val="00400E6D"/>
    <w:rsid w:val="00404448"/>
    <w:rsid w:val="00407737"/>
    <w:rsid w:val="004167CF"/>
    <w:rsid w:val="00421D51"/>
    <w:rsid w:val="00440D59"/>
    <w:rsid w:val="00442D78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B011A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107F"/>
    <w:rsid w:val="00542545"/>
    <w:rsid w:val="00546F02"/>
    <w:rsid w:val="00554853"/>
    <w:rsid w:val="00560E27"/>
    <w:rsid w:val="0056118F"/>
    <w:rsid w:val="00563332"/>
    <w:rsid w:val="00563743"/>
    <w:rsid w:val="005671CE"/>
    <w:rsid w:val="00584730"/>
    <w:rsid w:val="005877AF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8133B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96235"/>
    <w:rsid w:val="007A3D78"/>
    <w:rsid w:val="007B065A"/>
    <w:rsid w:val="007B31FA"/>
    <w:rsid w:val="007B6B3A"/>
    <w:rsid w:val="007C3040"/>
    <w:rsid w:val="007D480B"/>
    <w:rsid w:val="007E0790"/>
    <w:rsid w:val="007E20F0"/>
    <w:rsid w:val="007F392E"/>
    <w:rsid w:val="007F7007"/>
    <w:rsid w:val="00816D04"/>
    <w:rsid w:val="0082093D"/>
    <w:rsid w:val="00840683"/>
    <w:rsid w:val="00845722"/>
    <w:rsid w:val="00845A0E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909B2"/>
    <w:rsid w:val="00990C59"/>
    <w:rsid w:val="009A3E05"/>
    <w:rsid w:val="009A5825"/>
    <w:rsid w:val="009A71E5"/>
    <w:rsid w:val="009B301D"/>
    <w:rsid w:val="009B52AC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71B97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2ABB"/>
    <w:rsid w:val="00C53709"/>
    <w:rsid w:val="00C652B0"/>
    <w:rsid w:val="00C65ED1"/>
    <w:rsid w:val="00C70EC7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32D6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142D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E6618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73359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ECC565-ED86-486D-B3EA-3A70FE10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442D78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42D78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42D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Filatev Alexander</cp:lastModifiedBy>
  <cp:revision>7</cp:revision>
  <dcterms:created xsi:type="dcterms:W3CDTF">2015-08-06T14:23:00Z</dcterms:created>
  <dcterms:modified xsi:type="dcterms:W3CDTF">2015-08-25T17:47:00Z</dcterms:modified>
</cp:coreProperties>
</file>