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733" w:rsidRPr="003B2733" w:rsidRDefault="003B2733" w:rsidP="003B2733">
      <w:pPr>
        <w:spacing w:after="0" w:line="240" w:lineRule="auto"/>
        <w:jc w:val="center"/>
        <w:rPr>
          <w:rFonts w:ascii="Times New Roman" w:eastAsia="Times New Roman" w:hAnsi="Times New Roman" w:cs="Times New Roman"/>
          <w:sz w:val="24"/>
          <w:szCs w:val="24"/>
          <w:lang w:eastAsia="en-IN"/>
        </w:rPr>
      </w:pPr>
      <w:r w:rsidRPr="003B2733">
        <w:rPr>
          <w:rFonts w:ascii="Arial" w:eastAsia="Times New Roman" w:hAnsi="Arial" w:cs="Arial"/>
          <w:b/>
          <w:bCs/>
          <w:color w:val="000000"/>
          <w:sz w:val="48"/>
          <w:szCs w:val="48"/>
          <w:lang w:eastAsia="en-IN"/>
        </w:rPr>
        <w:t>Power BI Assignment 2</w:t>
      </w:r>
    </w:p>
    <w:p w:rsidR="003B2733" w:rsidRPr="003B2733" w:rsidRDefault="003B2733" w:rsidP="003B2733">
      <w:pPr>
        <w:spacing w:after="0" w:line="240" w:lineRule="auto"/>
        <w:rPr>
          <w:rFonts w:ascii="Times New Roman" w:eastAsia="Times New Roman" w:hAnsi="Times New Roman" w:cs="Times New Roman"/>
          <w:sz w:val="24"/>
          <w:szCs w:val="24"/>
          <w:lang w:eastAsia="en-IN"/>
        </w:rPr>
      </w:pPr>
      <w:r w:rsidRPr="003B2733">
        <w:rPr>
          <w:rFonts w:ascii="Times New Roman" w:eastAsia="Times New Roman" w:hAnsi="Times New Roman" w:cs="Times New Roman"/>
          <w:sz w:val="24"/>
          <w:szCs w:val="24"/>
          <w:lang w:eastAsia="en-IN"/>
        </w:rPr>
        <w:br/>
      </w:r>
    </w:p>
    <w:p w:rsidR="003B2733" w:rsidRDefault="003B2733" w:rsidP="003B2733">
      <w:pPr>
        <w:spacing w:after="0" w:line="240" w:lineRule="auto"/>
        <w:textAlignment w:val="baseline"/>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 xml:space="preserve">1.       Explain the advantages of Natural Queries in </w:t>
      </w:r>
      <w:proofErr w:type="spellStart"/>
      <w:r w:rsidRPr="003B2733">
        <w:rPr>
          <w:rFonts w:ascii="Arial" w:eastAsia="Times New Roman" w:hAnsi="Arial" w:cs="Arial"/>
          <w:b/>
          <w:color w:val="000000"/>
          <w:sz w:val="28"/>
          <w:szCs w:val="28"/>
          <w:lang w:eastAsia="en-IN"/>
        </w:rPr>
        <w:t>PowerBi</w:t>
      </w:r>
      <w:proofErr w:type="spellEnd"/>
      <w:r w:rsidRPr="003B2733">
        <w:rPr>
          <w:rFonts w:ascii="Arial" w:eastAsia="Times New Roman" w:hAnsi="Arial" w:cs="Arial"/>
          <w:b/>
          <w:color w:val="000000"/>
          <w:sz w:val="28"/>
          <w:szCs w:val="28"/>
          <w:lang w:eastAsia="en-IN"/>
        </w:rPr>
        <w:t xml:space="preserve"> with an example?</w:t>
      </w:r>
    </w:p>
    <w:p w:rsidR="00095721" w:rsidRPr="00E57EED" w:rsidRDefault="00095721" w:rsidP="00095721">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hyperlink r:id="rId6" w:anchor="Benefit_1_-_Guided_NLQ_is_a_unique_self-service_BI_experience" w:tooltip="Benefit #1 – Guided NLQ is a unique self-service BI experience" w:history="1">
        <w:r w:rsidRPr="00E57EED">
          <w:rPr>
            <w:rFonts w:ascii="Georgia" w:eastAsia="Times New Roman" w:hAnsi="Georgia" w:cs="Times New Roman"/>
            <w:color w:val="444444"/>
            <w:sz w:val="27"/>
            <w:szCs w:val="27"/>
            <w:lang w:eastAsia="en-IN"/>
          </w:rPr>
          <w:t>Guided NLQ is a unique self-service BI experience</w:t>
        </w:r>
      </w:hyperlink>
    </w:p>
    <w:p w:rsidR="00095721" w:rsidRPr="00095721" w:rsidRDefault="00095721" w:rsidP="00095721">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hyperlink r:id="rId7" w:anchor="Benefit_2_-_Every_question_is_understood_by_Guided_NLQ" w:tooltip="Benefit #2 – Every question is understood by Guided NLQ" w:history="1">
        <w:r w:rsidRPr="00E57EED">
          <w:rPr>
            <w:rFonts w:ascii="Georgia" w:eastAsia="Times New Roman" w:hAnsi="Georgia" w:cs="Times New Roman"/>
            <w:color w:val="444444"/>
            <w:sz w:val="27"/>
            <w:szCs w:val="27"/>
            <w:lang w:eastAsia="en-IN"/>
          </w:rPr>
          <w:t xml:space="preserve"> Every question is understood by Guided NLQ</w:t>
        </w:r>
      </w:hyperlink>
    </w:p>
    <w:p w:rsidR="00095721" w:rsidRPr="00095721" w:rsidRDefault="00095721" w:rsidP="00095721">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hyperlink r:id="rId8" w:anchor="Benefit_3_-_Guided_NLQ_makes_it_simple_to_ask_complex_questions" w:tooltip="Benefit #3 – Guided NLQ makes it simple to ask complex questions" w:history="1">
        <w:r w:rsidRPr="00E57EED">
          <w:rPr>
            <w:rFonts w:ascii="Georgia" w:eastAsia="Times New Roman" w:hAnsi="Georgia" w:cs="Times New Roman"/>
            <w:color w:val="444444"/>
            <w:sz w:val="27"/>
            <w:szCs w:val="27"/>
            <w:lang w:eastAsia="en-IN"/>
          </w:rPr>
          <w:t>Guided NLQ makes it simple to ask complex questions</w:t>
        </w:r>
      </w:hyperlink>
    </w:p>
    <w:p w:rsidR="00095721" w:rsidRPr="00095721" w:rsidRDefault="00095721" w:rsidP="00095721">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hyperlink r:id="rId9" w:anchor="Benefit_4_-_Guided_NLQ_is_integrated_throughout_Yellowfin" w:tooltip="Benefit #4 – Guided NLQ is integrated throughout Yellowfin" w:history="1">
        <w:r w:rsidRPr="00E57EED">
          <w:rPr>
            <w:rFonts w:ascii="Georgia" w:eastAsia="Times New Roman" w:hAnsi="Georgia" w:cs="Times New Roman"/>
            <w:color w:val="444444"/>
            <w:sz w:val="27"/>
            <w:szCs w:val="27"/>
            <w:lang w:eastAsia="en-IN"/>
          </w:rPr>
          <w:t xml:space="preserve">Guided NLQ is integrated throughout </w:t>
        </w:r>
        <w:proofErr w:type="spellStart"/>
        <w:r w:rsidRPr="00E57EED">
          <w:rPr>
            <w:rFonts w:ascii="Georgia" w:eastAsia="Times New Roman" w:hAnsi="Georgia" w:cs="Times New Roman"/>
            <w:color w:val="444444"/>
            <w:sz w:val="27"/>
            <w:szCs w:val="27"/>
            <w:lang w:eastAsia="en-IN"/>
          </w:rPr>
          <w:t>Yellowfin</w:t>
        </w:r>
        <w:proofErr w:type="spellEnd"/>
      </w:hyperlink>
    </w:p>
    <w:p w:rsidR="00095721" w:rsidRPr="00095721" w:rsidRDefault="00095721" w:rsidP="00095721">
      <w:pPr>
        <w:numPr>
          <w:ilvl w:val="0"/>
          <w:numId w:val="7"/>
        </w:numPr>
        <w:spacing w:before="100" w:beforeAutospacing="1" w:after="100" w:afterAutospacing="1" w:line="240" w:lineRule="auto"/>
        <w:ind w:left="0"/>
        <w:rPr>
          <w:rFonts w:ascii="Libre Franklin" w:eastAsia="Times New Roman" w:hAnsi="Libre Franklin" w:cs="Times New Roman"/>
          <w:color w:val="333740"/>
          <w:sz w:val="24"/>
          <w:szCs w:val="24"/>
          <w:lang w:eastAsia="en-IN"/>
        </w:rPr>
      </w:pPr>
      <w:r w:rsidRPr="00E57EED">
        <w:rPr>
          <w:rFonts w:ascii="Georgia" w:eastAsia="Times New Roman" w:hAnsi="Georgia" w:cs="Times New Roman"/>
          <w:color w:val="444444"/>
          <w:sz w:val="27"/>
          <w:szCs w:val="27"/>
          <w:lang w:eastAsia="en-IN"/>
        </w:rPr>
        <w:t xml:space="preserve"> </w:t>
      </w:r>
      <w:hyperlink r:id="rId10" w:anchor="Benefit_5_-_Its_easy_to_embed_Guided_NLQ_into_your_applications" w:tooltip="Benefit #5 – It’s easy to embed Guided NLQ into your applications" w:history="1">
        <w:r w:rsidRPr="00E57EED">
          <w:rPr>
            <w:rFonts w:ascii="Georgia" w:eastAsia="Times New Roman" w:hAnsi="Georgia" w:cs="Times New Roman"/>
            <w:color w:val="444444"/>
            <w:sz w:val="27"/>
            <w:szCs w:val="27"/>
            <w:lang w:eastAsia="en-IN"/>
          </w:rPr>
          <w:t>It’s easy to embed Guided NLQ into your applications</w:t>
        </w:r>
      </w:hyperlink>
    </w:p>
    <w:p w:rsidR="00095721" w:rsidRPr="003B2733" w:rsidRDefault="00095721" w:rsidP="003B2733">
      <w:pPr>
        <w:spacing w:after="0" w:line="240" w:lineRule="auto"/>
        <w:textAlignment w:val="baseline"/>
        <w:rPr>
          <w:rFonts w:ascii="Arial" w:eastAsia="Times New Roman" w:hAnsi="Arial" w:cs="Arial"/>
          <w:b/>
          <w:color w:val="000000"/>
          <w:sz w:val="28"/>
          <w:szCs w:val="28"/>
          <w:lang w:eastAsia="en-IN"/>
        </w:rPr>
      </w:pPr>
    </w:p>
    <w:p w:rsidR="003B2733" w:rsidRPr="003B2733" w:rsidRDefault="003B2733" w:rsidP="003B2733">
      <w:pPr>
        <w:spacing w:after="0" w:line="240" w:lineRule="auto"/>
        <w:rPr>
          <w:rFonts w:ascii="Times New Roman" w:eastAsia="Times New Roman" w:hAnsi="Times New Roman" w:cs="Times New Roman"/>
          <w:b/>
          <w:sz w:val="24"/>
          <w:szCs w:val="24"/>
          <w:lang w:eastAsia="en-IN"/>
        </w:rPr>
      </w:pPr>
      <w:r w:rsidRPr="003B2733">
        <w:rPr>
          <w:rFonts w:ascii="Times New Roman" w:eastAsia="Times New Roman" w:hAnsi="Times New Roman" w:cs="Times New Roman"/>
          <w:b/>
          <w:sz w:val="24"/>
          <w:szCs w:val="24"/>
          <w:lang w:eastAsia="en-IN"/>
        </w:rPr>
        <w:br/>
      </w:r>
    </w:p>
    <w:p w:rsidR="003B2733" w:rsidRPr="003B2733" w:rsidRDefault="003B2733" w:rsidP="003B2733">
      <w:pPr>
        <w:numPr>
          <w:ilvl w:val="0"/>
          <w:numId w:val="2"/>
        </w:numPr>
        <w:spacing w:after="0" w:line="240" w:lineRule="auto"/>
        <w:textAlignment w:val="baseline"/>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 xml:space="preserve">Explain Web Front </w:t>
      </w:r>
      <w:proofErr w:type="gramStart"/>
      <w:r w:rsidRPr="003B2733">
        <w:rPr>
          <w:rFonts w:ascii="Arial" w:eastAsia="Times New Roman" w:hAnsi="Arial" w:cs="Arial"/>
          <w:b/>
          <w:color w:val="000000"/>
          <w:sz w:val="28"/>
          <w:szCs w:val="28"/>
          <w:lang w:eastAsia="en-IN"/>
        </w:rPr>
        <w:t>End(</w:t>
      </w:r>
      <w:proofErr w:type="gramEnd"/>
      <w:r w:rsidRPr="003B2733">
        <w:rPr>
          <w:rFonts w:ascii="Arial" w:eastAsia="Times New Roman" w:hAnsi="Arial" w:cs="Arial"/>
          <w:b/>
          <w:color w:val="000000"/>
          <w:sz w:val="28"/>
          <w:szCs w:val="28"/>
          <w:lang w:eastAsia="en-IN"/>
        </w:rPr>
        <w:t>WFE) cluster from Power BI Service Architecture?</w:t>
      </w:r>
    </w:p>
    <w:p w:rsidR="003B2733" w:rsidRPr="003B2733"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E57EED">
        <w:rPr>
          <w:rFonts w:ascii="Georgia" w:eastAsia="Times New Roman" w:hAnsi="Georgia" w:cs="Times New Roman"/>
          <w:color w:val="444444"/>
          <w:sz w:val="27"/>
          <w:szCs w:val="27"/>
          <w:lang w:eastAsia="en-IN"/>
        </w:rPr>
        <w:t xml:space="preserve">          </w:t>
      </w:r>
      <w:r w:rsidRPr="00E57EED">
        <w:rPr>
          <w:rFonts w:ascii="Georgia" w:eastAsia="Times New Roman" w:hAnsi="Georgia" w:cs="Times New Roman"/>
          <w:color w:val="444444"/>
          <w:sz w:val="27"/>
          <w:szCs w:val="27"/>
          <w:lang w:eastAsia="en-IN"/>
        </w:rPr>
        <w:t>The Power BI service architecture is based on two clusters – the Web Front End (WFE) cluster and the Back-End cluster. The WFE cluster manages the initial connection and authentication to the Power BI service, and once authenticated, the Back-End handles all subsequent user interactions.</w:t>
      </w:r>
      <w:r w:rsidR="003B2733" w:rsidRPr="003B2733">
        <w:rPr>
          <w:rFonts w:ascii="Georgia" w:eastAsia="Times New Roman" w:hAnsi="Georgia" w:cs="Times New Roman"/>
          <w:color w:val="444444"/>
          <w:sz w:val="27"/>
          <w:szCs w:val="27"/>
          <w:lang w:eastAsia="en-IN"/>
        </w:rPr>
        <w:br/>
      </w:r>
    </w:p>
    <w:p w:rsidR="003B2733" w:rsidRPr="003B2733" w:rsidRDefault="003B2733" w:rsidP="003B2733">
      <w:pPr>
        <w:numPr>
          <w:ilvl w:val="0"/>
          <w:numId w:val="3"/>
        </w:numPr>
        <w:spacing w:after="0" w:line="240" w:lineRule="auto"/>
        <w:textAlignment w:val="baseline"/>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Explain Back End cluster from Power BI Service Architecture?</w:t>
      </w:r>
    </w:p>
    <w:p w:rsidR="003B2733" w:rsidRPr="003B2733"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E57EED">
        <w:rPr>
          <w:rFonts w:ascii="Georgia" w:eastAsia="Times New Roman" w:hAnsi="Georgia" w:cs="Times New Roman"/>
          <w:color w:val="444444"/>
          <w:sz w:val="27"/>
          <w:szCs w:val="27"/>
          <w:lang w:eastAsia="en-IN"/>
        </w:rPr>
        <w:t xml:space="preserve">            </w:t>
      </w:r>
      <w:r w:rsidRPr="00E57EED">
        <w:rPr>
          <w:rFonts w:ascii="Georgia" w:eastAsia="Times New Roman" w:hAnsi="Georgia" w:cs="Times New Roman"/>
          <w:color w:val="444444"/>
          <w:sz w:val="27"/>
          <w:szCs w:val="27"/>
          <w:lang w:eastAsia="en-IN"/>
        </w:rPr>
        <w:t>Back End Cluster: It manages the datasets, reports, storage, visualizations, data refreshing, data connections, and other services in the Power BI. At the back end cluster, the web client has only two direct points to interact with the data, i.e., Gateway Role and Azure API Management.</w:t>
      </w:r>
      <w:r w:rsidR="003B2733" w:rsidRPr="003B2733">
        <w:rPr>
          <w:rFonts w:ascii="Georgia" w:eastAsia="Times New Roman" w:hAnsi="Georgia" w:cs="Times New Roman"/>
          <w:color w:val="444444"/>
          <w:sz w:val="27"/>
          <w:szCs w:val="27"/>
          <w:lang w:eastAsia="en-IN"/>
        </w:rPr>
        <w:br/>
      </w:r>
    </w:p>
    <w:p w:rsidR="003B2733" w:rsidRPr="003B2733" w:rsidRDefault="003B2733" w:rsidP="003B2733">
      <w:pPr>
        <w:numPr>
          <w:ilvl w:val="0"/>
          <w:numId w:val="4"/>
        </w:numPr>
        <w:spacing w:after="0" w:line="240" w:lineRule="auto"/>
        <w:textAlignment w:val="baseline"/>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What ASP.NET component does in Power BI Service Architecture?</w:t>
      </w:r>
    </w:p>
    <w:p w:rsidR="00095721" w:rsidRPr="00095721" w:rsidRDefault="00095721" w:rsidP="00095721">
      <w:pPr>
        <w:shd w:val="clear" w:color="auto" w:fill="FFFFFF"/>
        <w:jc w:val="center"/>
        <w:textAlignment w:val="baseline"/>
        <w:rPr>
          <w:rFonts w:ascii="Georgia" w:eastAsia="Times New Roman" w:hAnsi="Georgia" w:cs="Times New Roman"/>
          <w:color w:val="444444"/>
          <w:sz w:val="27"/>
          <w:szCs w:val="27"/>
          <w:lang w:eastAsia="en-IN"/>
        </w:rPr>
      </w:pPr>
      <w:r>
        <w:rPr>
          <w:rFonts w:ascii="Times New Roman" w:eastAsia="Times New Roman" w:hAnsi="Times New Roman" w:cs="Times New Roman"/>
          <w:b/>
          <w:sz w:val="24"/>
          <w:szCs w:val="24"/>
          <w:lang w:eastAsia="en-IN"/>
        </w:rPr>
        <w:t xml:space="preserve">            </w:t>
      </w:r>
    </w:p>
    <w:p w:rsidR="00095721" w:rsidRPr="00095721" w:rsidRDefault="00095721" w:rsidP="00095721">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Power Query (for data mash-up and transformation)</w:t>
      </w:r>
    </w:p>
    <w:p w:rsidR="00095721" w:rsidRPr="00095721" w:rsidRDefault="00095721" w:rsidP="00095721">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Power BI Desktop (a companion development tool)</w:t>
      </w:r>
    </w:p>
    <w:p w:rsidR="00095721" w:rsidRPr="00095721" w:rsidRDefault="00095721" w:rsidP="00095721">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 xml:space="preserve">Power BI Mobile (for Android, </w:t>
      </w:r>
      <w:proofErr w:type="spellStart"/>
      <w:r w:rsidRPr="00095721">
        <w:rPr>
          <w:rFonts w:ascii="Georgia" w:eastAsia="Times New Roman" w:hAnsi="Georgia" w:cs="Times New Roman"/>
          <w:color w:val="444444"/>
          <w:sz w:val="27"/>
          <w:szCs w:val="27"/>
          <w:lang w:eastAsia="en-IN"/>
        </w:rPr>
        <w:t>iOS</w:t>
      </w:r>
      <w:proofErr w:type="spellEnd"/>
      <w:r w:rsidRPr="00095721">
        <w:rPr>
          <w:rFonts w:ascii="Georgia" w:eastAsia="Times New Roman" w:hAnsi="Georgia" w:cs="Times New Roman"/>
          <w:color w:val="444444"/>
          <w:sz w:val="27"/>
          <w:szCs w:val="27"/>
          <w:lang w:eastAsia="en-IN"/>
        </w:rPr>
        <w:t>, Windows phones)</w:t>
      </w:r>
    </w:p>
    <w:p w:rsidR="00095721" w:rsidRPr="00095721" w:rsidRDefault="00095721" w:rsidP="00095721">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 xml:space="preserve">Power Pivot (for in-memory tabular data </w:t>
      </w:r>
      <w:proofErr w:type="spellStart"/>
      <w:r w:rsidRPr="00095721">
        <w:rPr>
          <w:rFonts w:ascii="Georgia" w:eastAsia="Times New Roman" w:hAnsi="Georgia" w:cs="Times New Roman"/>
          <w:color w:val="444444"/>
          <w:sz w:val="27"/>
          <w:szCs w:val="27"/>
          <w:lang w:eastAsia="en-IN"/>
        </w:rPr>
        <w:t>modeling</w:t>
      </w:r>
      <w:proofErr w:type="spellEnd"/>
      <w:r w:rsidRPr="00095721">
        <w:rPr>
          <w:rFonts w:ascii="Georgia" w:eastAsia="Times New Roman" w:hAnsi="Georgia" w:cs="Times New Roman"/>
          <w:color w:val="444444"/>
          <w:sz w:val="27"/>
          <w:szCs w:val="27"/>
          <w:lang w:eastAsia="en-IN"/>
        </w:rPr>
        <w:t>)</w:t>
      </w:r>
    </w:p>
    <w:p w:rsidR="00095721" w:rsidRPr="00095721" w:rsidRDefault="00095721" w:rsidP="00095721">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Power View (for viewing data visualizations)</w:t>
      </w:r>
    </w:p>
    <w:p w:rsidR="00095721" w:rsidRPr="00095721" w:rsidRDefault="00095721" w:rsidP="00095721">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Power Map (for visualizing 3D geo-spatial data)</w:t>
      </w:r>
    </w:p>
    <w:p w:rsidR="00095721" w:rsidRPr="00095721" w:rsidRDefault="00095721" w:rsidP="00095721">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Power Q&amp;A (for natural language Q&amp;A)</w:t>
      </w:r>
    </w:p>
    <w:p w:rsidR="003B2733" w:rsidRPr="003B2733" w:rsidRDefault="003B2733" w:rsidP="003B2733">
      <w:pPr>
        <w:spacing w:after="0" w:line="240" w:lineRule="auto"/>
        <w:rPr>
          <w:rFonts w:ascii="Times New Roman" w:eastAsia="Times New Roman" w:hAnsi="Times New Roman" w:cs="Times New Roman"/>
          <w:b/>
          <w:sz w:val="24"/>
          <w:szCs w:val="24"/>
          <w:lang w:eastAsia="en-IN"/>
        </w:rPr>
      </w:pPr>
      <w:r w:rsidRPr="003B2733">
        <w:rPr>
          <w:rFonts w:ascii="Times New Roman" w:eastAsia="Times New Roman" w:hAnsi="Times New Roman" w:cs="Times New Roman"/>
          <w:b/>
          <w:sz w:val="24"/>
          <w:szCs w:val="24"/>
          <w:lang w:eastAsia="en-IN"/>
        </w:rPr>
        <w:lastRenderedPageBreak/>
        <w:br/>
      </w:r>
    </w:p>
    <w:p w:rsidR="003B2733" w:rsidRDefault="003B2733" w:rsidP="003B2733">
      <w:pPr>
        <w:numPr>
          <w:ilvl w:val="0"/>
          <w:numId w:val="5"/>
        </w:numPr>
        <w:spacing w:after="0" w:line="240" w:lineRule="auto"/>
        <w:textAlignment w:val="baseline"/>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 xml:space="preserve">Compare Microsoft Excel and </w:t>
      </w:r>
      <w:proofErr w:type="spellStart"/>
      <w:r w:rsidRPr="003B2733">
        <w:rPr>
          <w:rFonts w:ascii="Arial" w:eastAsia="Times New Roman" w:hAnsi="Arial" w:cs="Arial"/>
          <w:b/>
          <w:color w:val="000000"/>
          <w:sz w:val="28"/>
          <w:szCs w:val="28"/>
          <w:lang w:eastAsia="en-IN"/>
        </w:rPr>
        <w:t>PowerBi</w:t>
      </w:r>
      <w:proofErr w:type="spellEnd"/>
      <w:r w:rsidRPr="003B2733">
        <w:rPr>
          <w:rFonts w:ascii="Arial" w:eastAsia="Times New Roman" w:hAnsi="Arial" w:cs="Arial"/>
          <w:b/>
          <w:color w:val="000000"/>
          <w:sz w:val="28"/>
          <w:szCs w:val="28"/>
          <w:lang w:eastAsia="en-IN"/>
        </w:rPr>
        <w:t xml:space="preserve"> Desktop on the following features:</w:t>
      </w:r>
    </w:p>
    <w:p w:rsidR="00E57EED" w:rsidRPr="003B2733" w:rsidRDefault="00E57EED" w:rsidP="00E57EED">
      <w:pPr>
        <w:spacing w:after="0" w:line="240" w:lineRule="auto"/>
        <w:textAlignment w:val="baseline"/>
        <w:rPr>
          <w:rFonts w:ascii="Arial" w:eastAsia="Times New Roman" w:hAnsi="Arial" w:cs="Arial"/>
          <w:b/>
          <w:color w:val="000000"/>
          <w:sz w:val="28"/>
          <w:szCs w:val="28"/>
          <w:lang w:eastAsia="en-IN"/>
        </w:rPr>
      </w:pPr>
    </w:p>
    <w:p w:rsidR="003B2733" w:rsidRDefault="003B2733" w:rsidP="003B2733">
      <w:pPr>
        <w:spacing w:after="0" w:line="240" w:lineRule="auto"/>
        <w:ind w:left="1079"/>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Data import</w:t>
      </w:r>
    </w:p>
    <w:p w:rsidR="00E57EED" w:rsidRPr="00E57EED" w:rsidRDefault="00E57EED" w:rsidP="00541A41">
      <w:pPr>
        <w:spacing w:before="100" w:beforeAutospacing="1" w:after="100" w:afterAutospacing="1" w:line="240" w:lineRule="auto"/>
        <w:rPr>
          <w:rFonts w:ascii="Georgia" w:eastAsia="Times New Roman" w:hAnsi="Georgia" w:cs="Times New Roman"/>
          <w:color w:val="444444"/>
          <w:sz w:val="27"/>
          <w:szCs w:val="27"/>
          <w:lang w:eastAsia="en-IN"/>
        </w:rPr>
      </w:pPr>
      <w:bookmarkStart w:id="0" w:name="_GoBack"/>
      <w:bookmarkEnd w:id="0"/>
      <w:r w:rsidRPr="00E57EED">
        <w:rPr>
          <w:rFonts w:ascii="Georgia" w:eastAsia="Times New Roman" w:hAnsi="Georgia" w:cs="Times New Roman"/>
          <w:color w:val="444444"/>
          <w:sz w:val="27"/>
          <w:szCs w:val="27"/>
          <w:lang w:eastAsia="en-IN"/>
        </w:rPr>
        <w:t>Excel is flexible to use and create summary reports in simple steps and formulas. Power BI has a wide variety of visualizations. We can import many other visuals from the marketplace besides available built-in charts. Excel has only a few built-in charts, and we need to work with only those charts to build dashboards.</w:t>
      </w:r>
    </w:p>
    <w:p w:rsidR="00E57EED" w:rsidRPr="003B2733" w:rsidRDefault="00E57EED" w:rsidP="003B2733">
      <w:pPr>
        <w:spacing w:after="0" w:line="240" w:lineRule="auto"/>
        <w:ind w:left="1079"/>
        <w:rPr>
          <w:rFonts w:ascii="Times New Roman" w:eastAsia="Times New Roman" w:hAnsi="Times New Roman" w:cs="Times New Roman"/>
          <w:b/>
          <w:sz w:val="24"/>
          <w:szCs w:val="24"/>
          <w:lang w:eastAsia="en-IN"/>
        </w:rPr>
      </w:pPr>
    </w:p>
    <w:p w:rsidR="003B2733" w:rsidRDefault="003B2733" w:rsidP="003B2733">
      <w:pPr>
        <w:spacing w:after="0" w:line="240" w:lineRule="auto"/>
        <w:ind w:left="1079"/>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Data transformation</w:t>
      </w:r>
    </w:p>
    <w:p w:rsidR="00D72F57" w:rsidRDefault="00D72F57" w:rsidP="003B2733">
      <w:pPr>
        <w:spacing w:after="0" w:line="240" w:lineRule="auto"/>
        <w:ind w:left="1079"/>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Access in Excel is via the Get &amp; Transform Data section within the Data tab. In Power BI it exists in the External Data section of the Home tab. Loading CSVs: Importing a CSV via Get &amp; Transform allows for it to be cleaned and made "narrower" or "wider" to assist with data pivoting.</w:t>
      </w:r>
    </w:p>
    <w:p w:rsidR="00D72F57" w:rsidRPr="00D72F57" w:rsidRDefault="00D72F57" w:rsidP="003B2733">
      <w:pPr>
        <w:spacing w:after="0" w:line="240" w:lineRule="auto"/>
        <w:ind w:left="1079"/>
        <w:rPr>
          <w:rFonts w:ascii="Georgia" w:eastAsia="Times New Roman" w:hAnsi="Georgia" w:cs="Times New Roman"/>
          <w:color w:val="444444"/>
          <w:sz w:val="27"/>
          <w:szCs w:val="27"/>
          <w:lang w:eastAsia="en-IN"/>
        </w:rPr>
      </w:pPr>
    </w:p>
    <w:p w:rsidR="00D72F57" w:rsidRPr="00D72F57" w:rsidRDefault="00D72F57" w:rsidP="003B2733">
      <w:pPr>
        <w:spacing w:after="0" w:line="240" w:lineRule="auto"/>
        <w:ind w:left="1079"/>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 xml:space="preserve"> When you load data you can use data directly as you import on power bi desktop. If you use transform you can modify the data you already have or importing data. </w:t>
      </w:r>
      <w:proofErr w:type="spellStart"/>
      <w:r w:rsidRPr="00D72F57">
        <w:rPr>
          <w:rFonts w:ascii="Georgia" w:eastAsia="Times New Roman" w:hAnsi="Georgia" w:cs="Times New Roman"/>
          <w:color w:val="444444"/>
          <w:sz w:val="27"/>
          <w:szCs w:val="27"/>
          <w:lang w:eastAsia="en-IN"/>
        </w:rPr>
        <w:t>Eg</w:t>
      </w:r>
      <w:proofErr w:type="spellEnd"/>
      <w:r w:rsidRPr="00D72F57">
        <w:rPr>
          <w:rFonts w:ascii="Georgia" w:eastAsia="Times New Roman" w:hAnsi="Georgia" w:cs="Times New Roman"/>
          <w:color w:val="444444"/>
          <w:sz w:val="27"/>
          <w:szCs w:val="27"/>
          <w:lang w:eastAsia="en-IN"/>
        </w:rPr>
        <w:t>: change column names.</w:t>
      </w:r>
    </w:p>
    <w:p w:rsidR="00E57EED" w:rsidRPr="003B2733" w:rsidRDefault="00E57EED" w:rsidP="003B2733">
      <w:pPr>
        <w:spacing w:after="0" w:line="240" w:lineRule="auto"/>
        <w:ind w:left="1079"/>
        <w:rPr>
          <w:rFonts w:ascii="Times New Roman" w:eastAsia="Times New Roman" w:hAnsi="Times New Roman" w:cs="Times New Roman"/>
          <w:b/>
          <w:sz w:val="24"/>
          <w:szCs w:val="24"/>
          <w:lang w:eastAsia="en-IN"/>
        </w:rPr>
      </w:pPr>
    </w:p>
    <w:p w:rsidR="003B2733" w:rsidRDefault="003B2733" w:rsidP="003B2733">
      <w:pPr>
        <w:spacing w:after="0" w:line="240" w:lineRule="auto"/>
        <w:ind w:left="1079"/>
        <w:rPr>
          <w:rFonts w:ascii="Arial" w:eastAsia="Times New Roman" w:hAnsi="Arial" w:cs="Arial"/>
          <w:b/>
          <w:color w:val="000000"/>
          <w:sz w:val="28"/>
          <w:szCs w:val="28"/>
          <w:lang w:eastAsia="en-IN"/>
        </w:rPr>
      </w:pPr>
      <w:proofErr w:type="spellStart"/>
      <w:r w:rsidRPr="003B2733">
        <w:rPr>
          <w:rFonts w:ascii="Arial" w:eastAsia="Times New Roman" w:hAnsi="Arial" w:cs="Arial"/>
          <w:b/>
          <w:color w:val="000000"/>
          <w:sz w:val="28"/>
          <w:szCs w:val="28"/>
          <w:lang w:eastAsia="en-IN"/>
        </w:rPr>
        <w:t>Modeling</w:t>
      </w:r>
      <w:proofErr w:type="spellEnd"/>
    </w:p>
    <w:p w:rsidR="00E57EED" w:rsidRPr="00D72F57" w:rsidRDefault="00D72F57" w:rsidP="003B2733">
      <w:pPr>
        <w:spacing w:after="0" w:line="240" w:lineRule="auto"/>
        <w:ind w:left="1079"/>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 xml:space="preserve">Excel </w:t>
      </w:r>
      <w:proofErr w:type="spellStart"/>
      <w:r w:rsidRPr="00D72F57">
        <w:rPr>
          <w:rFonts w:ascii="Georgia" w:eastAsia="Times New Roman" w:hAnsi="Georgia" w:cs="Times New Roman"/>
          <w:color w:val="444444"/>
          <w:sz w:val="27"/>
          <w:szCs w:val="27"/>
          <w:lang w:eastAsia="en-IN"/>
        </w:rPr>
        <w:t>modeling</w:t>
      </w:r>
      <w:proofErr w:type="spellEnd"/>
      <w:r w:rsidRPr="00D72F57">
        <w:rPr>
          <w:rFonts w:ascii="Georgia" w:eastAsia="Times New Roman" w:hAnsi="Georgia" w:cs="Times New Roman"/>
          <w:color w:val="444444"/>
          <w:sz w:val="27"/>
          <w:szCs w:val="27"/>
          <w:lang w:eastAsia="en-IN"/>
        </w:rPr>
        <w:t xml:space="preserve"> is the process where an individual uses a </w:t>
      </w:r>
      <w:proofErr w:type="spellStart"/>
      <w:r w:rsidRPr="00D72F57">
        <w:rPr>
          <w:rFonts w:ascii="Georgia" w:eastAsia="Times New Roman" w:hAnsi="Georgia" w:cs="Times New Roman"/>
          <w:color w:val="444444"/>
          <w:sz w:val="27"/>
          <w:szCs w:val="27"/>
          <w:lang w:eastAsia="en-IN"/>
        </w:rPr>
        <w:t>spreadsheet</w:t>
      </w:r>
      <w:proofErr w:type="spellEnd"/>
      <w:r w:rsidRPr="00D72F57">
        <w:rPr>
          <w:rFonts w:ascii="Georgia" w:eastAsia="Times New Roman" w:hAnsi="Georgia" w:cs="Times New Roman"/>
          <w:color w:val="444444"/>
          <w:sz w:val="27"/>
          <w:szCs w:val="27"/>
          <w:lang w:eastAsia="en-IN"/>
        </w:rPr>
        <w:t xml:space="preserve"> to make quantitative predictions based on a series of underlying assumptions.</w:t>
      </w:r>
    </w:p>
    <w:p w:rsidR="00D72F57" w:rsidRPr="00D72F57" w:rsidRDefault="00D72F57" w:rsidP="003B2733">
      <w:pPr>
        <w:spacing w:after="0" w:line="240" w:lineRule="auto"/>
        <w:ind w:left="1079"/>
        <w:rPr>
          <w:rFonts w:ascii="Georgia" w:eastAsia="Times New Roman" w:hAnsi="Georgia" w:cs="Times New Roman"/>
          <w:color w:val="444444"/>
          <w:sz w:val="27"/>
          <w:szCs w:val="27"/>
          <w:lang w:eastAsia="en-IN"/>
        </w:rPr>
      </w:pPr>
    </w:p>
    <w:p w:rsidR="00D72F57" w:rsidRPr="00D72F57" w:rsidRDefault="00D72F57" w:rsidP="003B2733">
      <w:pPr>
        <w:spacing w:after="0" w:line="240" w:lineRule="auto"/>
        <w:ind w:left="1079"/>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T</w:t>
      </w:r>
      <w:r w:rsidRPr="00D72F57">
        <w:rPr>
          <w:rFonts w:ascii="Georgia" w:eastAsia="Times New Roman" w:hAnsi="Georgia" w:cs="Times New Roman"/>
          <w:color w:val="444444"/>
          <w:sz w:val="27"/>
          <w:szCs w:val="27"/>
          <w:lang w:eastAsia="en-IN"/>
        </w:rPr>
        <w:t>o create data model in Power BI, you need to add all data sources in Power BI new report option. To add a data source, go to the Get data option. Then, select the data source you want to connect and click the Connect button. Once you add a data source, it is presented on the right side bar.</w:t>
      </w:r>
    </w:p>
    <w:p w:rsidR="00D72F57" w:rsidRPr="003B2733" w:rsidRDefault="00D72F57" w:rsidP="003B2733">
      <w:pPr>
        <w:spacing w:after="0" w:line="240" w:lineRule="auto"/>
        <w:ind w:left="1079"/>
        <w:rPr>
          <w:rFonts w:ascii="Times New Roman" w:eastAsia="Times New Roman" w:hAnsi="Times New Roman" w:cs="Times New Roman"/>
          <w:b/>
          <w:sz w:val="24"/>
          <w:szCs w:val="24"/>
          <w:lang w:eastAsia="en-IN"/>
        </w:rPr>
      </w:pPr>
    </w:p>
    <w:p w:rsidR="003B2733" w:rsidRDefault="003B2733" w:rsidP="003B2733">
      <w:pPr>
        <w:spacing w:after="0" w:line="240" w:lineRule="auto"/>
        <w:ind w:left="1079"/>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Reporting</w:t>
      </w:r>
    </w:p>
    <w:p w:rsidR="00E57EED" w:rsidRPr="00D72F57" w:rsidRDefault="00D72F57" w:rsidP="003B2733">
      <w:pPr>
        <w:spacing w:after="0" w:line="240" w:lineRule="auto"/>
        <w:ind w:left="1079"/>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 xml:space="preserve">An Excel report is simply data that is collected and presented in a visual way on a single sheet. Excel reports are an incredibly versatile way to aggregate, </w:t>
      </w:r>
      <w:proofErr w:type="spellStart"/>
      <w:r w:rsidRPr="00D72F57">
        <w:rPr>
          <w:rFonts w:ascii="Georgia" w:eastAsia="Times New Roman" w:hAnsi="Georgia" w:cs="Times New Roman"/>
          <w:color w:val="444444"/>
          <w:sz w:val="27"/>
          <w:szCs w:val="27"/>
          <w:lang w:eastAsia="en-IN"/>
        </w:rPr>
        <w:t>analyze</w:t>
      </w:r>
      <w:proofErr w:type="spellEnd"/>
      <w:r w:rsidRPr="00D72F57">
        <w:rPr>
          <w:rFonts w:ascii="Georgia" w:eastAsia="Times New Roman" w:hAnsi="Georgia" w:cs="Times New Roman"/>
          <w:color w:val="444444"/>
          <w:sz w:val="27"/>
          <w:szCs w:val="27"/>
          <w:lang w:eastAsia="en-IN"/>
        </w:rPr>
        <w:t>, and present data using charts and graphs</w:t>
      </w:r>
      <w:r w:rsidRPr="00D72F57">
        <w:rPr>
          <w:rFonts w:ascii="Georgia" w:eastAsia="Times New Roman" w:hAnsi="Georgia" w:cs="Times New Roman"/>
          <w:color w:val="444444"/>
          <w:sz w:val="27"/>
          <w:szCs w:val="27"/>
          <w:lang w:eastAsia="en-IN"/>
        </w:rPr>
        <w:t>.</w:t>
      </w:r>
    </w:p>
    <w:p w:rsidR="00D72F57" w:rsidRPr="00D72F57" w:rsidRDefault="00D72F57" w:rsidP="003B2733">
      <w:pPr>
        <w:spacing w:after="0" w:line="240" w:lineRule="auto"/>
        <w:ind w:left="1079"/>
        <w:rPr>
          <w:rFonts w:ascii="Georgia" w:eastAsia="Times New Roman" w:hAnsi="Georgia" w:cs="Times New Roman"/>
          <w:color w:val="444444"/>
          <w:sz w:val="27"/>
          <w:szCs w:val="27"/>
          <w:lang w:eastAsia="en-IN"/>
        </w:rPr>
      </w:pPr>
    </w:p>
    <w:p w:rsidR="00D72F57" w:rsidRPr="00D72F57" w:rsidRDefault="00D72F57" w:rsidP="003B2733">
      <w:pPr>
        <w:spacing w:after="0" w:line="240" w:lineRule="auto"/>
        <w:ind w:left="1079"/>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 xml:space="preserve">A Power BI report is a multi-perspective view into a dataset, with visuals that represent different findings and insights from that dataset. A report can have a single visual or pages full of visuals. </w:t>
      </w:r>
      <w:r w:rsidRPr="00D72F57">
        <w:rPr>
          <w:rFonts w:ascii="Georgia" w:eastAsia="Times New Roman" w:hAnsi="Georgia" w:cs="Times New Roman"/>
          <w:color w:val="444444"/>
          <w:sz w:val="27"/>
          <w:szCs w:val="27"/>
          <w:lang w:eastAsia="en-IN"/>
        </w:rPr>
        <w:lastRenderedPageBreak/>
        <w:t>Depending on your job role, you may be someone who designs reports</w:t>
      </w:r>
    </w:p>
    <w:p w:rsidR="00D72F57" w:rsidRPr="00D72F57" w:rsidRDefault="00D72F57" w:rsidP="003B2733">
      <w:pPr>
        <w:spacing w:after="0" w:line="240" w:lineRule="auto"/>
        <w:ind w:left="1079"/>
        <w:rPr>
          <w:rFonts w:ascii="Georgia" w:eastAsia="Times New Roman" w:hAnsi="Georgia" w:cs="Times New Roman"/>
          <w:color w:val="444444"/>
          <w:sz w:val="27"/>
          <w:szCs w:val="27"/>
          <w:lang w:eastAsia="en-IN"/>
        </w:rPr>
      </w:pPr>
    </w:p>
    <w:p w:rsidR="00D72F57" w:rsidRPr="003B2733" w:rsidRDefault="00D72F57" w:rsidP="003B2733">
      <w:pPr>
        <w:spacing w:after="0" w:line="240" w:lineRule="auto"/>
        <w:ind w:left="1079"/>
        <w:rPr>
          <w:rFonts w:ascii="Times New Roman" w:eastAsia="Times New Roman" w:hAnsi="Times New Roman" w:cs="Times New Roman"/>
          <w:b/>
          <w:sz w:val="24"/>
          <w:szCs w:val="24"/>
          <w:lang w:eastAsia="en-IN"/>
        </w:rPr>
      </w:pPr>
    </w:p>
    <w:p w:rsidR="003B2733" w:rsidRDefault="003B2733" w:rsidP="003B2733">
      <w:pPr>
        <w:spacing w:after="0" w:line="240" w:lineRule="auto"/>
        <w:ind w:left="1079"/>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Server Deployment</w:t>
      </w:r>
    </w:p>
    <w:p w:rsidR="00D72F57" w:rsidRPr="00D72F57" w:rsidRDefault="00D72F57" w:rsidP="003B2733">
      <w:pPr>
        <w:spacing w:after="0" w:line="240" w:lineRule="auto"/>
        <w:ind w:left="1079"/>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Server deployment is the process of making a server operational. In practice, deployment typically involves installing the hardware on a server rack and configuring the software required for the server's intended function.</w:t>
      </w:r>
    </w:p>
    <w:p w:rsidR="00D72F57" w:rsidRPr="00D72F57" w:rsidRDefault="00D72F57" w:rsidP="003B2733">
      <w:pPr>
        <w:spacing w:after="0" w:line="240" w:lineRule="auto"/>
        <w:ind w:left="1079"/>
        <w:rPr>
          <w:rFonts w:ascii="Georgia" w:eastAsia="Times New Roman" w:hAnsi="Georgia" w:cs="Times New Roman"/>
          <w:color w:val="444444"/>
          <w:sz w:val="27"/>
          <w:szCs w:val="27"/>
          <w:lang w:eastAsia="en-IN"/>
        </w:rPr>
      </w:pPr>
    </w:p>
    <w:p w:rsidR="00E57EED" w:rsidRPr="00D72F57" w:rsidRDefault="00D72F57" w:rsidP="003B2733">
      <w:pPr>
        <w:spacing w:after="0" w:line="240" w:lineRule="auto"/>
        <w:ind w:left="1079"/>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lang w:eastAsia="en-IN"/>
        </w:rPr>
        <w:t xml:space="preserve">Deployment pipelines enable creators to develop and test Power BI content in the Power BI service, before the content is consumed by users. The content types include reports, paginated reports, dashboards, datasets and </w:t>
      </w:r>
      <w:proofErr w:type="spellStart"/>
      <w:r w:rsidRPr="00D72F57">
        <w:rPr>
          <w:rFonts w:ascii="Georgia" w:eastAsia="Times New Roman" w:hAnsi="Georgia" w:cs="Times New Roman"/>
          <w:color w:val="444444"/>
          <w:lang w:eastAsia="en-IN"/>
        </w:rPr>
        <w:t>dataflows</w:t>
      </w:r>
      <w:proofErr w:type="spellEnd"/>
      <w:r w:rsidRPr="00D72F57">
        <w:rPr>
          <w:rFonts w:ascii="Georgia" w:eastAsia="Times New Roman" w:hAnsi="Georgia" w:cs="Times New Roman"/>
          <w:color w:val="444444"/>
          <w:lang w:eastAsia="en-IN"/>
        </w:rPr>
        <w:t>.</w:t>
      </w:r>
    </w:p>
    <w:p w:rsidR="00D72F57" w:rsidRPr="003B2733" w:rsidRDefault="00D72F57" w:rsidP="003B2733">
      <w:pPr>
        <w:spacing w:after="0" w:line="240" w:lineRule="auto"/>
        <w:ind w:left="1079"/>
        <w:rPr>
          <w:rFonts w:ascii="Times New Roman" w:eastAsia="Times New Roman" w:hAnsi="Times New Roman" w:cs="Times New Roman"/>
          <w:b/>
          <w:sz w:val="24"/>
          <w:szCs w:val="24"/>
          <w:lang w:eastAsia="en-IN"/>
        </w:rPr>
      </w:pPr>
    </w:p>
    <w:p w:rsidR="003B2733" w:rsidRDefault="003B2733" w:rsidP="003B2733">
      <w:pPr>
        <w:spacing w:after="0" w:line="240" w:lineRule="auto"/>
        <w:ind w:left="1079"/>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Convert Models</w:t>
      </w:r>
    </w:p>
    <w:p w:rsidR="00D72F57" w:rsidRPr="00D72F57" w:rsidRDefault="00D72F57" w:rsidP="003B2733">
      <w:pPr>
        <w:spacing w:after="0" w:line="240" w:lineRule="auto"/>
        <w:ind w:left="1079"/>
        <w:rPr>
          <w:rFonts w:ascii="Times New Roman" w:eastAsia="Times New Roman" w:hAnsi="Times New Roman" w:cs="Times New Roman"/>
          <w:b/>
          <w:sz w:val="24"/>
          <w:szCs w:val="24"/>
          <w:lang w:eastAsia="en-IN"/>
        </w:rPr>
      </w:pPr>
      <w:r w:rsidRPr="00D72F57">
        <w:rPr>
          <w:rFonts w:ascii="Times New Roman" w:eastAsia="Times New Roman" w:hAnsi="Times New Roman" w:cs="Times New Roman"/>
          <w:b/>
          <w:sz w:val="24"/>
          <w:szCs w:val="24"/>
          <w:lang w:eastAsia="en-IN"/>
        </w:rPr>
        <w:t>In Excel</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Select a cell within your data.</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Select Home &gt; Format as Table.</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Choose a style for your table.</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In the Format as Table dialog box, set your cell range.</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Mark if your table has headers.</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Select OK</w:t>
      </w:r>
    </w:p>
    <w:p w:rsidR="00E57EED" w:rsidRDefault="00D72F57" w:rsidP="003B2733">
      <w:pPr>
        <w:spacing w:after="0" w:line="240" w:lineRule="auto"/>
        <w:ind w:left="1079"/>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 Power BI</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Open the PBIX file in Power BI Desktop.</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Click on Transform Data.</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In Power Query Editor, delete all the queries. ...</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You should have 0 queries in the list. ...</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If there are additional tables in the Fields section back in the main Power BI Desktop window, delete those as well.</w:t>
      </w:r>
    </w:p>
    <w:p w:rsidR="00D72F57" w:rsidRPr="003B2733" w:rsidRDefault="00D72F57" w:rsidP="003B2733">
      <w:pPr>
        <w:spacing w:after="0" w:line="240" w:lineRule="auto"/>
        <w:ind w:left="1079"/>
        <w:rPr>
          <w:rFonts w:ascii="Times New Roman" w:eastAsia="Times New Roman" w:hAnsi="Times New Roman" w:cs="Times New Roman"/>
          <w:b/>
          <w:sz w:val="24"/>
          <w:szCs w:val="24"/>
          <w:lang w:eastAsia="en-IN"/>
        </w:rPr>
      </w:pPr>
    </w:p>
    <w:p w:rsidR="003B2733" w:rsidRDefault="003B2733" w:rsidP="003B2733">
      <w:pPr>
        <w:spacing w:after="0" w:line="240" w:lineRule="auto"/>
        <w:ind w:left="1079"/>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Cost</w:t>
      </w:r>
    </w:p>
    <w:p w:rsidR="00D72F57" w:rsidRPr="00D72F57"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Office 365 Personal is currently available for $6.99/month or $69.99/year. Office 365 Home is offered for $9.99/month or $99/year.</w:t>
      </w:r>
    </w:p>
    <w:p w:rsidR="00D72F57" w:rsidRPr="003B2733"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p>
    <w:p w:rsidR="003B2733" w:rsidRPr="003B2733" w:rsidRDefault="00D72F57" w:rsidP="00D72F57">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D72F57">
        <w:rPr>
          <w:rFonts w:ascii="Georgia" w:eastAsia="Times New Roman" w:hAnsi="Georgia" w:cs="Times New Roman"/>
          <w:color w:val="444444"/>
          <w:sz w:val="27"/>
          <w:szCs w:val="27"/>
          <w:lang w:eastAsia="en-IN"/>
        </w:rPr>
        <w:t>A USD10 per user/month add-on</w:t>
      </w:r>
      <w:r w:rsidRPr="00D72F57">
        <w:rPr>
          <w:rFonts w:ascii="Georgia" w:eastAsia="Times New Roman" w:hAnsi="Georgia" w:cs="Times New Roman"/>
          <w:color w:val="444444"/>
          <w:sz w:val="27"/>
          <w:szCs w:val="27"/>
          <w:lang w:eastAsia="en-IN"/>
        </w:rPr>
        <w:t> is available for users with Power BI Pro and Microsoft 365 E5 licences to step up to Power BI Premium per user. </w:t>
      </w:r>
      <w:r w:rsidR="003B2733" w:rsidRPr="003B2733">
        <w:rPr>
          <w:rFonts w:ascii="Georgia" w:eastAsia="Times New Roman" w:hAnsi="Georgia" w:cs="Times New Roman"/>
          <w:color w:val="444444"/>
          <w:sz w:val="27"/>
          <w:szCs w:val="27"/>
          <w:lang w:eastAsia="en-IN"/>
        </w:rPr>
        <w:br/>
      </w:r>
    </w:p>
    <w:p w:rsidR="003B2733" w:rsidRPr="003B2733" w:rsidRDefault="003B2733" w:rsidP="003B2733">
      <w:pPr>
        <w:numPr>
          <w:ilvl w:val="0"/>
          <w:numId w:val="6"/>
        </w:numPr>
        <w:spacing w:after="0" w:line="240" w:lineRule="auto"/>
        <w:textAlignment w:val="baseline"/>
        <w:rPr>
          <w:rFonts w:ascii="Arial" w:eastAsia="Times New Roman" w:hAnsi="Arial" w:cs="Arial"/>
          <w:b/>
          <w:color w:val="000000"/>
          <w:sz w:val="28"/>
          <w:szCs w:val="28"/>
          <w:lang w:eastAsia="en-IN"/>
        </w:rPr>
      </w:pPr>
      <w:r w:rsidRPr="003B2733">
        <w:rPr>
          <w:rFonts w:ascii="Arial" w:eastAsia="Times New Roman" w:hAnsi="Arial" w:cs="Arial"/>
          <w:b/>
          <w:color w:val="000000"/>
          <w:sz w:val="28"/>
          <w:szCs w:val="28"/>
          <w:lang w:eastAsia="en-IN"/>
        </w:rPr>
        <w:t>List 20 data sources supported by Power Bi desktop.</w:t>
      </w:r>
    </w:p>
    <w:p w:rsidR="00095721" w:rsidRPr="00E57EED"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E57EED">
        <w:rPr>
          <w:rFonts w:ascii="Georgia" w:eastAsia="Times New Roman" w:hAnsi="Georgia" w:cs="Times New Roman"/>
          <w:color w:val="444444"/>
          <w:sz w:val="27"/>
          <w:szCs w:val="27"/>
          <w:lang w:eastAsia="en-IN"/>
        </w:rPr>
        <w:t xml:space="preserve"> Excel Workbook</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lastRenderedPageBreak/>
        <w:t>Text/CSV</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XML</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JSON</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Folder</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PDF</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Parquet</w:t>
      </w:r>
    </w:p>
    <w:p w:rsidR="00095721" w:rsidRPr="00E57EED"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SharePoint folder</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SQL Server database</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Access database</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SQL Server Analysis Services database</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Oracle database</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IBM Db2 database</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IBM Informix database (Beta)</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 xml:space="preserve">IBM </w:t>
      </w:r>
      <w:proofErr w:type="spellStart"/>
      <w:r w:rsidRPr="00095721">
        <w:rPr>
          <w:rFonts w:ascii="Georgia" w:eastAsia="Times New Roman" w:hAnsi="Georgia" w:cs="Times New Roman"/>
          <w:color w:val="444444"/>
          <w:sz w:val="27"/>
          <w:szCs w:val="27"/>
          <w:lang w:eastAsia="en-IN"/>
        </w:rPr>
        <w:t>Netezza</w:t>
      </w:r>
      <w:proofErr w:type="spellEnd"/>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r w:rsidRPr="00095721">
        <w:rPr>
          <w:rFonts w:ascii="Georgia" w:eastAsia="Times New Roman" w:hAnsi="Georgia" w:cs="Times New Roman"/>
          <w:color w:val="444444"/>
          <w:sz w:val="27"/>
          <w:szCs w:val="27"/>
          <w:lang w:eastAsia="en-IN"/>
        </w:rPr>
        <w:t>MySQL database</w:t>
      </w:r>
    </w:p>
    <w:p w:rsidR="00095721" w:rsidRPr="00095721" w:rsidRDefault="00095721" w:rsidP="00E57EED">
      <w:pPr>
        <w:numPr>
          <w:ilvl w:val="0"/>
          <w:numId w:val="7"/>
        </w:numPr>
        <w:spacing w:before="100" w:beforeAutospacing="1" w:after="100" w:afterAutospacing="1" w:line="240" w:lineRule="auto"/>
        <w:ind w:left="0"/>
        <w:rPr>
          <w:rFonts w:ascii="Georgia" w:eastAsia="Times New Roman" w:hAnsi="Georgia" w:cs="Times New Roman"/>
          <w:color w:val="444444"/>
          <w:sz w:val="27"/>
          <w:szCs w:val="27"/>
          <w:lang w:eastAsia="en-IN"/>
        </w:rPr>
      </w:pPr>
      <w:proofErr w:type="spellStart"/>
      <w:r w:rsidRPr="00095721">
        <w:rPr>
          <w:rFonts w:ascii="Georgia" w:eastAsia="Times New Roman" w:hAnsi="Georgia" w:cs="Times New Roman"/>
          <w:color w:val="444444"/>
          <w:sz w:val="27"/>
          <w:szCs w:val="27"/>
          <w:lang w:eastAsia="en-IN"/>
        </w:rPr>
        <w:t>PostgreSQL</w:t>
      </w:r>
      <w:proofErr w:type="spellEnd"/>
      <w:r w:rsidRPr="00095721">
        <w:rPr>
          <w:rFonts w:ascii="Georgia" w:eastAsia="Times New Roman" w:hAnsi="Georgia" w:cs="Times New Roman"/>
          <w:color w:val="444444"/>
          <w:sz w:val="27"/>
          <w:szCs w:val="27"/>
          <w:lang w:eastAsia="en-IN"/>
        </w:rPr>
        <w:t xml:space="preserve"> database</w:t>
      </w:r>
    </w:p>
    <w:p w:rsidR="00095721" w:rsidRPr="00095721" w:rsidRDefault="00095721" w:rsidP="00095721">
      <w:pPr>
        <w:numPr>
          <w:ilvl w:val="0"/>
          <w:numId w:val="9"/>
        </w:numPr>
        <w:shd w:val="clear" w:color="auto" w:fill="FFFFFF"/>
        <w:spacing w:after="0" w:line="240" w:lineRule="auto"/>
        <w:rPr>
          <w:rFonts w:ascii="Segoe UI" w:eastAsia="Times New Roman" w:hAnsi="Segoe UI" w:cs="Segoe UI"/>
          <w:color w:val="171717"/>
          <w:sz w:val="24"/>
          <w:szCs w:val="24"/>
          <w:lang w:eastAsia="en-IN"/>
        </w:rPr>
      </w:pPr>
      <w:r w:rsidRPr="00095721">
        <w:rPr>
          <w:rFonts w:ascii="Segoe UI" w:eastAsia="Times New Roman" w:hAnsi="Segoe UI" w:cs="Segoe UI"/>
          <w:color w:val="171717"/>
          <w:sz w:val="24"/>
          <w:szCs w:val="24"/>
          <w:lang w:eastAsia="en-IN"/>
        </w:rPr>
        <w:t>Sybase database</w:t>
      </w:r>
    </w:p>
    <w:p w:rsidR="00095721" w:rsidRPr="00095721" w:rsidRDefault="00095721" w:rsidP="00095721">
      <w:pPr>
        <w:numPr>
          <w:ilvl w:val="0"/>
          <w:numId w:val="9"/>
        </w:numPr>
        <w:shd w:val="clear" w:color="auto" w:fill="FFFFFF"/>
        <w:spacing w:after="0" w:line="240" w:lineRule="auto"/>
        <w:rPr>
          <w:rFonts w:ascii="Segoe UI" w:eastAsia="Times New Roman" w:hAnsi="Segoe UI" w:cs="Segoe UI"/>
          <w:color w:val="171717"/>
          <w:sz w:val="24"/>
          <w:szCs w:val="24"/>
          <w:lang w:eastAsia="en-IN"/>
        </w:rPr>
      </w:pPr>
      <w:r w:rsidRPr="00095721">
        <w:rPr>
          <w:rFonts w:ascii="Segoe UI" w:eastAsia="Times New Roman" w:hAnsi="Segoe UI" w:cs="Segoe UI"/>
          <w:color w:val="171717"/>
          <w:sz w:val="24"/>
          <w:szCs w:val="24"/>
          <w:lang w:eastAsia="en-IN"/>
        </w:rPr>
        <w:t>Teradata database</w:t>
      </w:r>
    </w:p>
    <w:p w:rsidR="00095721" w:rsidRPr="00095721" w:rsidRDefault="00095721" w:rsidP="00095721">
      <w:pPr>
        <w:numPr>
          <w:ilvl w:val="0"/>
          <w:numId w:val="9"/>
        </w:numPr>
        <w:shd w:val="clear" w:color="auto" w:fill="FFFFFF"/>
        <w:spacing w:after="0" w:line="240" w:lineRule="auto"/>
        <w:rPr>
          <w:rFonts w:ascii="Segoe UI" w:eastAsia="Times New Roman" w:hAnsi="Segoe UI" w:cs="Segoe UI"/>
          <w:color w:val="171717"/>
          <w:sz w:val="24"/>
          <w:szCs w:val="24"/>
          <w:lang w:eastAsia="en-IN"/>
        </w:rPr>
      </w:pPr>
      <w:r w:rsidRPr="00095721">
        <w:rPr>
          <w:rFonts w:ascii="Segoe UI" w:eastAsia="Times New Roman" w:hAnsi="Segoe UI" w:cs="Segoe UI"/>
          <w:color w:val="171717"/>
          <w:sz w:val="24"/>
          <w:szCs w:val="24"/>
          <w:lang w:eastAsia="en-IN"/>
        </w:rPr>
        <w:t>SAP HANA database</w:t>
      </w:r>
    </w:p>
    <w:p w:rsidR="00095721" w:rsidRPr="00095721" w:rsidRDefault="00095721" w:rsidP="00095721">
      <w:pPr>
        <w:shd w:val="clear" w:color="auto" w:fill="FFFFFF"/>
        <w:spacing w:after="0" w:line="240" w:lineRule="auto"/>
        <w:ind w:left="570"/>
        <w:rPr>
          <w:rFonts w:ascii="Segoe UI" w:eastAsia="Times New Roman" w:hAnsi="Segoe UI" w:cs="Segoe UI"/>
          <w:color w:val="171717"/>
          <w:sz w:val="24"/>
          <w:szCs w:val="24"/>
          <w:lang w:eastAsia="en-IN"/>
        </w:rPr>
      </w:pPr>
    </w:p>
    <w:p w:rsidR="00147AE3" w:rsidRPr="003B2733" w:rsidRDefault="00147AE3">
      <w:pPr>
        <w:rPr>
          <w:b/>
        </w:rPr>
      </w:pPr>
    </w:p>
    <w:p w:rsidR="003B2733" w:rsidRPr="003B2733" w:rsidRDefault="003B2733">
      <w:pPr>
        <w:rPr>
          <w:b/>
        </w:rPr>
      </w:pPr>
    </w:p>
    <w:sectPr w:rsidR="003B2733" w:rsidRPr="003B2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Frankli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6220"/>
    <w:multiLevelType w:val="multilevel"/>
    <w:tmpl w:val="77E631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90CC3"/>
    <w:multiLevelType w:val="multilevel"/>
    <w:tmpl w:val="7BE6B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CF6395"/>
    <w:multiLevelType w:val="multilevel"/>
    <w:tmpl w:val="09DA2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450FB0"/>
    <w:multiLevelType w:val="multilevel"/>
    <w:tmpl w:val="202C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690C1D"/>
    <w:multiLevelType w:val="multilevel"/>
    <w:tmpl w:val="C5C4A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E316CC"/>
    <w:multiLevelType w:val="multilevel"/>
    <w:tmpl w:val="8304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E64610"/>
    <w:multiLevelType w:val="multilevel"/>
    <w:tmpl w:val="3F36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CC04F9"/>
    <w:multiLevelType w:val="multilevel"/>
    <w:tmpl w:val="EF56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620E30"/>
    <w:multiLevelType w:val="multilevel"/>
    <w:tmpl w:val="0AB62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457378"/>
    <w:multiLevelType w:val="multilevel"/>
    <w:tmpl w:val="06F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EE6003"/>
    <w:multiLevelType w:val="multilevel"/>
    <w:tmpl w:val="2AB483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3D1A4E"/>
    <w:multiLevelType w:val="multilevel"/>
    <w:tmpl w:val="B6C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8"/>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6"/>
  </w:num>
  <w:num w:numId="8">
    <w:abstractNumId w:val="3"/>
  </w:num>
  <w:num w:numId="9">
    <w:abstractNumId w:val="11"/>
  </w:num>
  <w:num w:numId="10">
    <w:abstractNumId w:val="9"/>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733"/>
    <w:rsid w:val="00095721"/>
    <w:rsid w:val="00147AE3"/>
    <w:rsid w:val="003B2733"/>
    <w:rsid w:val="00541A41"/>
    <w:rsid w:val="00D72F57"/>
    <w:rsid w:val="00E57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5721"/>
    <w:rPr>
      <w:color w:val="0000FF"/>
      <w:u w:val="single"/>
    </w:rPr>
  </w:style>
  <w:style w:type="character" w:customStyle="1" w:styleId="hgkelc">
    <w:name w:val="hgkelc"/>
    <w:basedOn w:val="DefaultParagraphFont"/>
    <w:rsid w:val="00D72F57"/>
  </w:style>
  <w:style w:type="character" w:customStyle="1" w:styleId="kx21rb">
    <w:name w:val="kx21rb"/>
    <w:basedOn w:val="DefaultParagraphFont"/>
    <w:rsid w:val="00D72F57"/>
  </w:style>
  <w:style w:type="character" w:styleId="Emphasis">
    <w:name w:val="Emphasis"/>
    <w:basedOn w:val="DefaultParagraphFont"/>
    <w:uiPriority w:val="20"/>
    <w:qFormat/>
    <w:rsid w:val="00D72F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5721"/>
    <w:rPr>
      <w:color w:val="0000FF"/>
      <w:u w:val="single"/>
    </w:rPr>
  </w:style>
  <w:style w:type="character" w:customStyle="1" w:styleId="hgkelc">
    <w:name w:val="hgkelc"/>
    <w:basedOn w:val="DefaultParagraphFont"/>
    <w:rsid w:val="00D72F57"/>
  </w:style>
  <w:style w:type="character" w:customStyle="1" w:styleId="kx21rb">
    <w:name w:val="kx21rb"/>
    <w:basedOn w:val="DefaultParagraphFont"/>
    <w:rsid w:val="00D72F57"/>
  </w:style>
  <w:style w:type="character" w:styleId="Emphasis">
    <w:name w:val="Emphasis"/>
    <w:basedOn w:val="DefaultParagraphFont"/>
    <w:uiPriority w:val="20"/>
    <w:qFormat/>
    <w:rsid w:val="00D72F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2921">
      <w:bodyDiv w:val="1"/>
      <w:marLeft w:val="0"/>
      <w:marRight w:val="0"/>
      <w:marTop w:val="0"/>
      <w:marBottom w:val="0"/>
      <w:divBdr>
        <w:top w:val="none" w:sz="0" w:space="0" w:color="auto"/>
        <w:left w:val="none" w:sz="0" w:space="0" w:color="auto"/>
        <w:bottom w:val="none" w:sz="0" w:space="0" w:color="auto"/>
        <w:right w:val="none" w:sz="0" w:space="0" w:color="auto"/>
      </w:divBdr>
    </w:div>
    <w:div w:id="202064261">
      <w:bodyDiv w:val="1"/>
      <w:marLeft w:val="0"/>
      <w:marRight w:val="0"/>
      <w:marTop w:val="0"/>
      <w:marBottom w:val="0"/>
      <w:divBdr>
        <w:top w:val="none" w:sz="0" w:space="0" w:color="auto"/>
        <w:left w:val="none" w:sz="0" w:space="0" w:color="auto"/>
        <w:bottom w:val="none" w:sz="0" w:space="0" w:color="auto"/>
        <w:right w:val="none" w:sz="0" w:space="0" w:color="auto"/>
      </w:divBdr>
    </w:div>
    <w:div w:id="259068261">
      <w:bodyDiv w:val="1"/>
      <w:marLeft w:val="0"/>
      <w:marRight w:val="0"/>
      <w:marTop w:val="0"/>
      <w:marBottom w:val="0"/>
      <w:divBdr>
        <w:top w:val="none" w:sz="0" w:space="0" w:color="auto"/>
        <w:left w:val="none" w:sz="0" w:space="0" w:color="auto"/>
        <w:bottom w:val="none" w:sz="0" w:space="0" w:color="auto"/>
        <w:right w:val="none" w:sz="0" w:space="0" w:color="auto"/>
      </w:divBdr>
      <w:divsChild>
        <w:div w:id="2093358367">
          <w:marLeft w:val="0"/>
          <w:marRight w:val="0"/>
          <w:marTop w:val="150"/>
          <w:marBottom w:val="150"/>
          <w:divBdr>
            <w:top w:val="none" w:sz="0" w:space="0" w:color="auto"/>
            <w:left w:val="none" w:sz="0" w:space="0" w:color="auto"/>
            <w:bottom w:val="none" w:sz="0" w:space="0" w:color="auto"/>
            <w:right w:val="none" w:sz="0" w:space="0" w:color="auto"/>
          </w:divBdr>
          <w:divsChild>
            <w:div w:id="6866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3103">
      <w:bodyDiv w:val="1"/>
      <w:marLeft w:val="0"/>
      <w:marRight w:val="0"/>
      <w:marTop w:val="0"/>
      <w:marBottom w:val="0"/>
      <w:divBdr>
        <w:top w:val="none" w:sz="0" w:space="0" w:color="auto"/>
        <w:left w:val="none" w:sz="0" w:space="0" w:color="auto"/>
        <w:bottom w:val="none" w:sz="0" w:space="0" w:color="auto"/>
        <w:right w:val="none" w:sz="0" w:space="0" w:color="auto"/>
      </w:divBdr>
    </w:div>
    <w:div w:id="615259378">
      <w:bodyDiv w:val="1"/>
      <w:marLeft w:val="0"/>
      <w:marRight w:val="0"/>
      <w:marTop w:val="0"/>
      <w:marBottom w:val="0"/>
      <w:divBdr>
        <w:top w:val="none" w:sz="0" w:space="0" w:color="auto"/>
        <w:left w:val="none" w:sz="0" w:space="0" w:color="auto"/>
        <w:bottom w:val="none" w:sz="0" w:space="0" w:color="auto"/>
        <w:right w:val="none" w:sz="0" w:space="0" w:color="auto"/>
      </w:divBdr>
    </w:div>
    <w:div w:id="1310475978">
      <w:bodyDiv w:val="1"/>
      <w:marLeft w:val="0"/>
      <w:marRight w:val="0"/>
      <w:marTop w:val="0"/>
      <w:marBottom w:val="0"/>
      <w:divBdr>
        <w:top w:val="none" w:sz="0" w:space="0" w:color="auto"/>
        <w:left w:val="none" w:sz="0" w:space="0" w:color="auto"/>
        <w:bottom w:val="none" w:sz="0" w:space="0" w:color="auto"/>
        <w:right w:val="none" w:sz="0" w:space="0" w:color="auto"/>
      </w:divBdr>
    </w:div>
    <w:div w:id="160125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lowfinbi.com/blog/natural-language-query-5-benefits-of-guided-nlq" TargetMode="External"/><Relationship Id="rId3" Type="http://schemas.microsoft.com/office/2007/relationships/stylesWithEffects" Target="stylesWithEffects.xml"/><Relationship Id="rId7" Type="http://schemas.openxmlformats.org/officeDocument/2006/relationships/hyperlink" Target="https://www.yellowfinbi.com/blog/natural-language-query-5-benefits-of-guided-nl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lowfinbi.com/blog/natural-language-query-5-benefits-of-guided-nlq"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ellowfinbi.com/blog/natural-language-query-5-benefits-of-guided-nlq" TargetMode="External"/><Relationship Id="rId4" Type="http://schemas.openxmlformats.org/officeDocument/2006/relationships/settings" Target="settings.xml"/><Relationship Id="rId9" Type="http://schemas.openxmlformats.org/officeDocument/2006/relationships/hyperlink" Target="https://www.yellowfinbi.com/blog/natural-language-query-5-benefits-of-guided-n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Malik</dc:creator>
  <cp:lastModifiedBy>Avi Malik</cp:lastModifiedBy>
  <cp:revision>2</cp:revision>
  <dcterms:created xsi:type="dcterms:W3CDTF">2022-11-22T15:07:00Z</dcterms:created>
  <dcterms:modified xsi:type="dcterms:W3CDTF">2022-11-22T17:35:00Z</dcterms:modified>
</cp:coreProperties>
</file>