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BB7F" w14:textId="11E9CCC1" w:rsidR="00EF419C" w:rsidRPr="009B62E3" w:rsidRDefault="00EF419C" w:rsidP="009B62E3">
      <w:pPr>
        <w:pStyle w:val="Default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</w:pPr>
      <w:bookmarkStart w:id="0" w:name="_Hlk20251502"/>
      <w:r w:rsidRPr="009B62E3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>Appendix</w:t>
      </w:r>
    </w:p>
    <w:p w14:paraId="5160D477" w14:textId="77777777" w:rsidR="00EF419C" w:rsidRPr="009B62E3" w:rsidRDefault="00EF419C" w:rsidP="00EF419C">
      <w:pPr>
        <w:pStyle w:val="Default"/>
        <w:ind w:left="720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E33707A" w14:textId="213F1005" w:rsidR="00EF419C" w:rsidRPr="009B62E3" w:rsidRDefault="00EF419C" w:rsidP="009B62E3">
      <w:pPr>
        <w:pStyle w:val="Default"/>
        <w:ind w:left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9B62E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Appendix 1</w:t>
      </w:r>
    </w:p>
    <w:p w14:paraId="4CF8748D" w14:textId="0AC3B698" w:rsidR="00EF419C" w:rsidRDefault="00EF419C" w:rsidP="00EF419C">
      <w:pPr>
        <w:pStyle w:val="Default"/>
        <w:ind w:left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To get more detailed information in order to provide solution for staffing, we have plotted individual bar graph and pivot table for each day representing incoming call traffic for each two-hour shift on that day</w:t>
      </w:r>
      <w:bookmarkEnd w:id="0"/>
      <w:r>
        <w:rPr>
          <w:rFonts w:asciiTheme="minorHAnsi" w:hAnsiTheme="minorHAnsi" w:cstheme="minorHAnsi"/>
          <w:color w:val="000000" w:themeColor="text1"/>
        </w:rPr>
        <w:t>:</w:t>
      </w:r>
    </w:p>
    <w:p w14:paraId="729C12EC" w14:textId="77777777" w:rsidR="00EF419C" w:rsidRDefault="00EF419C" w:rsidP="00EF419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688ECF6F" w14:textId="77777777" w:rsidR="00EF419C" w:rsidRDefault="00EF419C" w:rsidP="00EF419C">
      <w:pPr>
        <w:pStyle w:val="Defaul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3A80D0FC" wp14:editId="7ADE1FF8">
            <wp:extent cx="2979420" cy="4384040"/>
            <wp:effectExtent l="0" t="0" r="0" b="0"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5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850" cy="438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367D77C9" wp14:editId="06693C41">
            <wp:extent cx="2918460" cy="4363720"/>
            <wp:effectExtent l="0" t="0" r="0" b="0"/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5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BE26" w14:textId="2676359C" w:rsidR="00EF419C" w:rsidRDefault="00EF419C" w:rsidP="00EF419C">
      <w:pPr>
        <w:pStyle w:val="Default"/>
        <w:jc w:val="righ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0E39421D" wp14:editId="45AA045D">
            <wp:extent cx="2956560" cy="2278380"/>
            <wp:effectExtent l="0" t="0" r="0" b="762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986" cy="22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D026" w14:textId="153BA915" w:rsidR="00EF419C" w:rsidRDefault="00EF419C" w:rsidP="00EF419C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Appendix 2:</w:t>
      </w:r>
      <w:bookmarkStart w:id="1" w:name="_GoBack"/>
      <w:bookmarkEnd w:id="1"/>
    </w:p>
    <w:p w14:paraId="2CD238B6" w14:textId="77777777" w:rsidR="00EF419C" w:rsidRDefault="00EF419C" w:rsidP="00EF419C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6773D7B" w14:textId="22CEA781" w:rsidR="00EF419C" w:rsidRDefault="00EF419C" w:rsidP="00EF419C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0573C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Individual bar graphs for calls on each day:</w:t>
      </w:r>
    </w:p>
    <w:p w14:paraId="577E8620" w14:textId="77777777" w:rsidR="00EF419C" w:rsidRPr="000573CA" w:rsidRDefault="00EF419C" w:rsidP="00EF419C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2BEC6FF0" w14:textId="77777777" w:rsidR="00EF419C" w:rsidRDefault="00EF419C" w:rsidP="00EF419C">
      <w:pPr>
        <w:pStyle w:val="Defaul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5D58198F" wp14:editId="17D96E06">
            <wp:extent cx="2933700" cy="1862455"/>
            <wp:effectExtent l="0" t="0" r="0" b="44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377" cy="18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0B5EA550" wp14:editId="48F8AC54">
            <wp:extent cx="2964180" cy="1862455"/>
            <wp:effectExtent l="0" t="0" r="7620" b="444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27" cy="190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1CC3" w14:textId="77777777" w:rsidR="00EF419C" w:rsidRDefault="00EF419C" w:rsidP="00EF419C">
      <w:pPr>
        <w:pStyle w:val="Defaul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06F7EA2F" wp14:editId="6FDFD47A">
            <wp:extent cx="2971800" cy="17919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063" cy="18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78E7507E" wp14:editId="5D07DB7F">
            <wp:extent cx="2945765" cy="1783033"/>
            <wp:effectExtent l="0" t="0" r="6985" b="825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0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751" cy="18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1EC3" w14:textId="77777777" w:rsidR="00EF419C" w:rsidRDefault="00EF419C" w:rsidP="00EF419C">
      <w:pPr>
        <w:pStyle w:val="Defaul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117C7C5E" wp14:editId="6FBBE4D5">
            <wp:extent cx="3001732" cy="1783080"/>
            <wp:effectExtent l="0" t="0" r="8255" b="7620"/>
            <wp:docPr id="8" name="Picture 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428" cy="180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E1FA" w14:textId="77777777" w:rsidR="00EF419C" w:rsidRDefault="00EF419C" w:rsidP="00EF419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3AF90412" w14:textId="77777777" w:rsidR="00EF419C" w:rsidRDefault="00EF419C" w:rsidP="00EF419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7E1DEE9E" w14:textId="77777777" w:rsidR="00EF419C" w:rsidRDefault="00EF419C" w:rsidP="00EF419C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On analyzing the individual bar graph and pivot table for each day, we can say that the maximum number of calls were received on Monday between 8 a.m. – 10 a.m. i.e., 1156 while no calls were received on Friday between 6 p.m. – 8 p.m. </w:t>
      </w:r>
    </w:p>
    <w:p w14:paraId="1E03A833" w14:textId="67152061" w:rsidR="00EF419C" w:rsidRDefault="00EF419C" w:rsidP="00EF419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308826D2" w14:textId="72460A3F" w:rsidR="00EF419C" w:rsidRDefault="00EF419C" w:rsidP="00EF419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0404096D" w14:textId="29EA5BDD" w:rsidR="00EF419C" w:rsidRDefault="00EF419C" w:rsidP="00EF419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1ED2E8C8" w14:textId="1C38FCAD" w:rsidR="00EF419C" w:rsidRDefault="00EF419C" w:rsidP="00EF419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51423F48" w14:textId="75827D1A" w:rsidR="00EF419C" w:rsidRDefault="00EF419C" w:rsidP="00EF419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181876F3" w14:textId="4A22A739" w:rsidR="00EF419C" w:rsidRPr="00EF419C" w:rsidRDefault="00EF419C" w:rsidP="00EF419C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EF419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Appendix 3</w:t>
      </w:r>
    </w:p>
    <w:p w14:paraId="204B0180" w14:textId="17D66CCB" w:rsidR="00EF419C" w:rsidRPr="00FC27C4" w:rsidRDefault="00EF419C" w:rsidP="00EF419C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FC27C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Data Statistics Summary:</w:t>
      </w:r>
    </w:p>
    <w:p w14:paraId="78854D49" w14:textId="77777777" w:rsidR="00EF419C" w:rsidRPr="00FC27C4" w:rsidRDefault="00EF419C" w:rsidP="00EF419C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2CF2D5CB" w14:textId="77777777" w:rsidR="00EF419C" w:rsidRDefault="00EF419C" w:rsidP="00EF419C">
      <w:pPr>
        <w:pStyle w:val="Default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1A7B15C9" wp14:editId="7EFF8387">
            <wp:extent cx="2683479" cy="2651760"/>
            <wp:effectExtent l="0" t="0" r="3175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7" cy="268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925A" w14:textId="77777777" w:rsidR="00EF419C" w:rsidRDefault="00EF419C" w:rsidP="00EF419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5FFB7D15" w14:textId="5FD7FA13" w:rsidR="00EF419C" w:rsidRDefault="00EF419C" w:rsidP="00EF419C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bookmarkStart w:id="2" w:name="_Hlk20252938"/>
      <w:r>
        <w:rPr>
          <w:rFonts w:asciiTheme="minorHAnsi" w:hAnsiTheme="minorHAnsi" w:cstheme="minorHAnsi"/>
          <w:color w:val="000000" w:themeColor="text1"/>
        </w:rPr>
        <w:t>In accordance with the properties of normal datasets, we find that the data of “</w:t>
      </w:r>
      <w:r>
        <w:rPr>
          <w:rFonts w:asciiTheme="minorHAnsi" w:hAnsiTheme="minorHAnsi" w:cstheme="minorHAnsi"/>
          <w:color w:val="000000" w:themeColor="text1"/>
        </w:rPr>
        <w:t>Helpdesk</w:t>
      </w:r>
      <w:r>
        <w:rPr>
          <w:rFonts w:asciiTheme="minorHAnsi" w:hAnsiTheme="minorHAnsi" w:cstheme="minorHAnsi"/>
          <w:color w:val="000000" w:themeColor="text1"/>
        </w:rPr>
        <w:t>” is not normal and is slightly skewed towards right as skewness of the data is greater than 0 and the mean, median and mode are not equal.</w:t>
      </w:r>
    </w:p>
    <w:bookmarkEnd w:id="2"/>
    <w:p w14:paraId="4DFA682B" w14:textId="77777777" w:rsidR="00EF419C" w:rsidRDefault="00EF419C" w:rsidP="00EF419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348653D6" w14:textId="77777777" w:rsidR="00EF419C" w:rsidRDefault="00EF419C" w:rsidP="00EF419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4F639610" w14:textId="77777777" w:rsidR="00EF419C" w:rsidRDefault="00EF419C" w:rsidP="00EF419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48907163" w14:textId="77777777" w:rsidR="00B93A87" w:rsidRDefault="00B93A87"/>
    <w:sectPr w:rsidR="00B9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91BCA"/>
    <w:multiLevelType w:val="hybridMultilevel"/>
    <w:tmpl w:val="A2262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D740C"/>
    <w:multiLevelType w:val="hybridMultilevel"/>
    <w:tmpl w:val="97DC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D3BDD"/>
    <w:multiLevelType w:val="hybridMultilevel"/>
    <w:tmpl w:val="0BB09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9C"/>
    <w:rsid w:val="00745CF6"/>
    <w:rsid w:val="009B62E3"/>
    <w:rsid w:val="00A70370"/>
    <w:rsid w:val="00B93A87"/>
    <w:rsid w:val="00EF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492E"/>
  <w15:chartTrackingRefBased/>
  <w15:docId w15:val="{92AFFC09-2C66-46BC-BF37-9ED5CCB4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419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Manawat</dc:creator>
  <cp:keywords/>
  <dc:description/>
  <cp:lastModifiedBy>Avi Manawat</cp:lastModifiedBy>
  <cp:revision>3</cp:revision>
  <dcterms:created xsi:type="dcterms:W3CDTF">2019-09-25T02:58:00Z</dcterms:created>
  <dcterms:modified xsi:type="dcterms:W3CDTF">2019-09-25T03:42:00Z</dcterms:modified>
</cp:coreProperties>
</file>