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A6FE4" w14:textId="77777777" w:rsidR="003619E7" w:rsidRDefault="00BF7D41">
      <w:pPr>
        <w:spacing w:after="266"/>
        <w:ind w:left="0" w:right="0" w:firstLine="0"/>
        <w:jc w:val="left"/>
      </w:pPr>
      <w:r>
        <w:rPr>
          <w:b/>
          <w:sz w:val="36"/>
        </w:rPr>
        <w:t xml:space="preserve">Global Food Production Trends and Analysis (1961-2023) </w:t>
      </w:r>
    </w:p>
    <w:p w14:paraId="19B3471C" w14:textId="77777777" w:rsidR="003619E7" w:rsidRDefault="00BF7D41">
      <w:pPr>
        <w:spacing w:after="273"/>
        <w:ind w:left="-5" w:right="0"/>
        <w:jc w:val="left"/>
      </w:pPr>
      <w:r>
        <w:rPr>
          <w:b/>
        </w:rPr>
        <w:t xml:space="preserve">Introduction: </w:t>
      </w:r>
    </w:p>
    <w:p w14:paraId="0DBBC961" w14:textId="77777777" w:rsidR="003619E7" w:rsidRDefault="00BF7D41">
      <w:pPr>
        <w:spacing w:after="152" w:line="364" w:lineRule="auto"/>
        <w:ind w:right="120"/>
      </w:pPr>
      <w:r>
        <w:t xml:space="preserve">ABC Company undertook a comprehensive study of global food production trends from 1961 to 2023, leveraging Power BI for insightful visualizations. The analysis encompassed key agricultural commodities, revealing that total rice production amounted to 269 billion tonnes, while wheat production reached 282 billion tonnes. The study highlighted that tea production stood at 2 billion tonnes, with Africa emerging as the leading producer of green coffee. Additionally, the research underscored a steady rise in wheat, maize, and rice production over the years, with wheat showing the most significant increase. </w:t>
      </w:r>
    </w:p>
    <w:p w14:paraId="7829374C" w14:textId="77777777" w:rsidR="003619E7" w:rsidRDefault="00BF7D41">
      <w:pPr>
        <w:spacing w:after="200" w:line="364" w:lineRule="auto"/>
        <w:ind w:right="120"/>
      </w:pPr>
      <w:r>
        <w:t xml:space="preserve">The project also explored the production volumes of apples, avocados, bananas, and oranges by different regions, identifying Europe and Asia as significant contributors. Maize production demonstrated consistent growth, particularly from the late 1980s onward. The study further indicated that grapes had the highest total production among fruits at 43 billion tonnes, followed by apples, bananas, and oranges. This comprehensive analysis equips ABC Company with valuable insights to better understand global food production trends, aiding strategic decision-making in the agricultural sector. </w:t>
      </w:r>
    </w:p>
    <w:p w14:paraId="603B4D21" w14:textId="77777777" w:rsidR="003619E7" w:rsidRDefault="00BF7D41">
      <w:pPr>
        <w:spacing w:after="273"/>
        <w:ind w:right="120"/>
      </w:pPr>
      <w:r>
        <w:rPr>
          <w:b/>
        </w:rPr>
        <w:t>Scenario 1:</w:t>
      </w:r>
      <w:r>
        <w:t xml:space="preserve"> Sum of Rice Production (tonnes) </w:t>
      </w:r>
    </w:p>
    <w:p w14:paraId="5E0AC1D4" w14:textId="77777777" w:rsidR="003619E7" w:rsidRDefault="00BF7D41">
      <w:pPr>
        <w:spacing w:after="186" w:line="378" w:lineRule="auto"/>
        <w:ind w:right="120"/>
      </w:pPr>
      <w:r>
        <w:t xml:space="preserve">This section prominently displays the total global rice production, amounting to 269 billion tonnes over the period from 1961 to 2023. It highlights the significant volume of rice produced, emphasizing its importance as a staple food crop worldwide. </w:t>
      </w:r>
    </w:p>
    <w:p w14:paraId="5DBACFDC" w14:textId="77777777" w:rsidR="003619E7" w:rsidRDefault="00BF7D41">
      <w:pPr>
        <w:spacing w:after="273"/>
        <w:ind w:right="120"/>
      </w:pPr>
      <w:r>
        <w:rPr>
          <w:b/>
        </w:rPr>
        <w:t>Scenario 2:</w:t>
      </w:r>
      <w:r>
        <w:t xml:space="preserve"> Sum of Wheat Production (tonnes) </w:t>
      </w:r>
    </w:p>
    <w:p w14:paraId="62C50FB3" w14:textId="77777777" w:rsidR="003619E7" w:rsidRDefault="00BF7D41">
      <w:pPr>
        <w:spacing w:after="184" w:line="377" w:lineRule="auto"/>
        <w:ind w:right="120"/>
      </w:pPr>
      <w:r>
        <w:t xml:space="preserve">Highlighting the global wheat production, this section shows a total of 282 billion tonnes produced between 1961 and 2023. This underscores wheat's crucial role in global food security and its widespread cultivation. </w:t>
      </w:r>
    </w:p>
    <w:p w14:paraId="3CF82BA1" w14:textId="77777777" w:rsidR="003619E7" w:rsidRDefault="00BF7D41">
      <w:pPr>
        <w:ind w:right="120"/>
      </w:pPr>
      <w:r>
        <w:rPr>
          <w:b/>
        </w:rPr>
        <w:t>Scenario 3:</w:t>
      </w:r>
      <w:r>
        <w:t xml:space="preserve"> Sum of Tea Production (tonnes) </w:t>
      </w:r>
    </w:p>
    <w:p w14:paraId="17AEA505" w14:textId="77777777" w:rsidR="003619E7" w:rsidRDefault="00BF7D41">
      <w:pPr>
        <w:spacing w:after="159" w:line="399" w:lineRule="auto"/>
        <w:ind w:right="120"/>
      </w:pPr>
      <w:r>
        <w:t xml:space="preserve"> This section shows a gauge chart illustrating the total tea production, amounting to 2 billion tonnes. The visual emphasizes the scale of tea production compared to other major crops. </w:t>
      </w:r>
    </w:p>
    <w:p w14:paraId="21FD6904" w14:textId="77777777" w:rsidR="003619E7" w:rsidRDefault="00BF7D41">
      <w:pPr>
        <w:ind w:right="120"/>
      </w:pPr>
      <w:r>
        <w:rPr>
          <w:b/>
        </w:rPr>
        <w:t>Scenario 4:</w:t>
      </w:r>
      <w:r>
        <w:t xml:space="preserve"> Sum of Coffee, Green Production (tonnes) by Entity </w:t>
      </w:r>
    </w:p>
    <w:p w14:paraId="11B27AC6" w14:textId="77777777" w:rsidR="003619E7" w:rsidRDefault="00BF7D41">
      <w:pPr>
        <w:spacing w:after="185" w:line="376" w:lineRule="auto"/>
        <w:ind w:right="120"/>
      </w:pPr>
      <w:r>
        <w:lastRenderedPageBreak/>
        <w:t xml:space="preserve">A bar chart depicting the distribution of green coffee production among various entities. Africa, Asia, and America are leading producers, reflecting regional contributions to global coffee supply. </w:t>
      </w:r>
    </w:p>
    <w:p w14:paraId="071CB9E0" w14:textId="77777777" w:rsidR="003619E7" w:rsidRDefault="00BF7D41">
      <w:pPr>
        <w:spacing w:after="273"/>
        <w:ind w:right="120"/>
      </w:pPr>
      <w:r>
        <w:rPr>
          <w:b/>
        </w:rPr>
        <w:t>Scenario 5:</w:t>
      </w:r>
      <w:r>
        <w:t xml:space="preserve"> Sum of Wheat, Maize, and Rice Production (tonnes) by Year </w:t>
      </w:r>
    </w:p>
    <w:p w14:paraId="741385D6" w14:textId="77777777" w:rsidR="003619E7" w:rsidRDefault="00BF7D41">
      <w:pPr>
        <w:spacing w:after="185" w:line="376" w:lineRule="auto"/>
        <w:ind w:right="120"/>
      </w:pPr>
      <w:r>
        <w:t xml:space="preserve">An area chart showing the annual production trends of wheat, maize, and rice from 1961 to 2023. It highlights the growth trajectories and fluctuations of these essential crops over the years. </w:t>
      </w:r>
    </w:p>
    <w:p w14:paraId="2C025D2D" w14:textId="77777777" w:rsidR="003619E7" w:rsidRDefault="00BF7D41">
      <w:pPr>
        <w:spacing w:after="257"/>
        <w:ind w:right="120"/>
      </w:pPr>
      <w:r>
        <w:rPr>
          <w:b/>
        </w:rPr>
        <w:t>Scenario 6:</w:t>
      </w:r>
      <w:r>
        <w:t xml:space="preserve"> Sum of Apples, Avocados, Bananas, and Oranges Production (tonnes) by Entity </w:t>
      </w:r>
    </w:p>
    <w:p w14:paraId="71BD59B1" w14:textId="77777777" w:rsidR="003619E7" w:rsidRDefault="00BF7D41">
      <w:pPr>
        <w:spacing w:after="182" w:line="396" w:lineRule="auto"/>
        <w:ind w:left="0" w:right="0" w:firstLine="0"/>
        <w:jc w:val="left"/>
      </w:pPr>
      <w:r>
        <w:rPr>
          <w:sz w:val="22"/>
        </w:rPr>
        <w:t xml:space="preserve">This stacked bar chart illustrates the production volumes of apples, avocados, bananas, and oranges by different entities. It highlights the diverse contributions to global fruit production. </w:t>
      </w:r>
    </w:p>
    <w:p w14:paraId="0826CD0C" w14:textId="77777777" w:rsidR="003619E7" w:rsidRDefault="00BF7D41">
      <w:pPr>
        <w:spacing w:after="273"/>
        <w:ind w:right="120"/>
      </w:pPr>
      <w:r>
        <w:rPr>
          <w:b/>
        </w:rPr>
        <w:t>Scenario 7:</w:t>
      </w:r>
      <w:r>
        <w:t xml:space="preserve"> Sum of Maize Production (tonnes) by Year </w:t>
      </w:r>
    </w:p>
    <w:p w14:paraId="5394EEA5" w14:textId="77777777" w:rsidR="003619E7" w:rsidRDefault="00BF7D41">
      <w:pPr>
        <w:spacing w:after="184" w:line="377" w:lineRule="auto"/>
        <w:ind w:right="120"/>
      </w:pPr>
      <w:r>
        <w:t xml:space="preserve">A donut chart depicting the yearly maize production distribution across different years. It shows how maize production has evolved, with specific years highlighted for their significant contributions. </w:t>
      </w:r>
    </w:p>
    <w:p w14:paraId="13940D01" w14:textId="77777777" w:rsidR="003619E7" w:rsidRDefault="00BF7D41">
      <w:pPr>
        <w:spacing w:after="276"/>
        <w:ind w:right="120"/>
      </w:pPr>
      <w:r>
        <w:rPr>
          <w:b/>
        </w:rPr>
        <w:t>Scenario 8:</w:t>
      </w:r>
      <w:r>
        <w:t xml:space="preserve"> Sum of Grapes, Apples, Bananas, and Oranges Production (tonnes) </w:t>
      </w:r>
    </w:p>
    <w:p w14:paraId="31C3A9C5" w14:textId="77777777" w:rsidR="003619E7" w:rsidRDefault="00BF7D41">
      <w:pPr>
        <w:spacing w:after="186" w:line="378" w:lineRule="auto"/>
        <w:ind w:right="120"/>
      </w:pPr>
      <w:r>
        <w:t xml:space="preserve">This bar chart compares the total production volumes of grapes (43 billion tonnes), apples (39 billion tonnes), bananas (32 billion tonnes), and oranges (26 billion tonnes). It provides a comparative view of the global production scales of these popular fruits. </w:t>
      </w:r>
    </w:p>
    <w:p w14:paraId="3A54AC34" w14:textId="3BC6207C" w:rsidR="003619E7" w:rsidRDefault="00BF7D41">
      <w:pPr>
        <w:spacing w:after="262"/>
        <w:ind w:left="-5" w:right="0"/>
        <w:jc w:val="left"/>
        <w:rPr>
          <w:b/>
        </w:rPr>
      </w:pPr>
      <w:r>
        <w:rPr>
          <w:b/>
        </w:rPr>
        <w:t xml:space="preserve">Technical Architecture: </w:t>
      </w:r>
    </w:p>
    <w:p w14:paraId="5D5F2539" w14:textId="6BABCAD5" w:rsidR="003619E7" w:rsidRDefault="002369A7" w:rsidP="002369A7">
      <w:pPr>
        <w:spacing w:after="262"/>
        <w:ind w:left="-5" w:right="0"/>
        <w:jc w:val="left"/>
      </w:pPr>
      <w:r>
        <w:rPr>
          <w:noProof/>
        </w:rPr>
        <w:drawing>
          <wp:inline distT="0" distB="0" distL="0" distR="0" wp14:anchorId="4BDE5160" wp14:editId="42A35672">
            <wp:extent cx="5621572" cy="2382520"/>
            <wp:effectExtent l="0" t="0" r="0" b="0"/>
            <wp:docPr id="762024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24195" name="Picture 762024195"/>
                    <pic:cNvPicPr/>
                  </pic:nvPicPr>
                  <pic:blipFill>
                    <a:blip r:embed="rId5">
                      <a:extLst>
                        <a:ext uri="{28A0092B-C50C-407E-A947-70E740481C1C}">
                          <a14:useLocalDpi xmlns:a14="http://schemas.microsoft.com/office/drawing/2010/main" val="0"/>
                        </a:ext>
                      </a:extLst>
                    </a:blip>
                    <a:stretch>
                      <a:fillRect/>
                    </a:stretch>
                  </pic:blipFill>
                  <pic:spPr>
                    <a:xfrm>
                      <a:off x="0" y="0"/>
                      <a:ext cx="5687890" cy="2410627"/>
                    </a:xfrm>
                    <a:prstGeom prst="rect">
                      <a:avLst/>
                    </a:prstGeom>
                  </pic:spPr>
                </pic:pic>
              </a:graphicData>
            </a:graphic>
          </wp:inline>
        </w:drawing>
      </w:r>
      <w:r w:rsidR="00BF7D41">
        <w:t xml:space="preserve"> </w:t>
      </w:r>
    </w:p>
    <w:p w14:paraId="2623EFD9" w14:textId="36634105" w:rsidR="003619E7" w:rsidRDefault="00BF7D41">
      <w:pPr>
        <w:spacing w:after="0"/>
        <w:ind w:left="-5" w:right="0"/>
        <w:jc w:val="left"/>
      </w:pPr>
      <w:r>
        <w:rPr>
          <w:b/>
        </w:rPr>
        <w:lastRenderedPageBreak/>
        <w:t xml:space="preserve">Project </w:t>
      </w:r>
      <w:r w:rsidR="002369A7">
        <w:rPr>
          <w:b/>
        </w:rPr>
        <w:t>Flow:</w:t>
      </w:r>
      <w:r>
        <w:rPr>
          <w:b/>
        </w:rPr>
        <w:t xml:space="preserve"> </w:t>
      </w:r>
    </w:p>
    <w:p w14:paraId="4BB52023" w14:textId="77777777" w:rsidR="003619E7" w:rsidRDefault="00BF7D41">
      <w:pPr>
        <w:ind w:right="120"/>
      </w:pPr>
      <w:r>
        <w:t xml:space="preserve">To accomplish this, we have to complete all the activities listed below, </w:t>
      </w:r>
    </w:p>
    <w:p w14:paraId="7E9EC36A" w14:textId="77777777" w:rsidR="003619E7" w:rsidRDefault="00BF7D41">
      <w:pPr>
        <w:numPr>
          <w:ilvl w:val="0"/>
          <w:numId w:val="1"/>
        </w:numPr>
        <w:ind w:right="120" w:hanging="360"/>
      </w:pPr>
      <w:r>
        <w:t xml:space="preserve">Data Collection  </w:t>
      </w:r>
    </w:p>
    <w:p w14:paraId="2BBBBE82" w14:textId="77777777" w:rsidR="003619E7" w:rsidRDefault="00BF7D41">
      <w:pPr>
        <w:numPr>
          <w:ilvl w:val="0"/>
          <w:numId w:val="1"/>
        </w:numPr>
        <w:ind w:right="120" w:hanging="360"/>
      </w:pPr>
      <w:r>
        <w:t xml:space="preserve">Collect the dataset, </w:t>
      </w:r>
    </w:p>
    <w:p w14:paraId="5C884496" w14:textId="77777777" w:rsidR="003619E7" w:rsidRDefault="00BF7D41">
      <w:pPr>
        <w:numPr>
          <w:ilvl w:val="0"/>
          <w:numId w:val="1"/>
        </w:numPr>
        <w:ind w:right="120" w:hanging="360"/>
      </w:pPr>
      <w:r>
        <w:t xml:space="preserve">Connect Data with Power BI </w:t>
      </w:r>
    </w:p>
    <w:p w14:paraId="72BC13A5" w14:textId="77777777" w:rsidR="003619E7" w:rsidRDefault="00BF7D41">
      <w:pPr>
        <w:numPr>
          <w:ilvl w:val="0"/>
          <w:numId w:val="1"/>
        </w:numPr>
        <w:ind w:right="120" w:hanging="360"/>
      </w:pPr>
      <w:r>
        <w:t xml:space="preserve">Data Preparation </w:t>
      </w:r>
    </w:p>
    <w:p w14:paraId="344A8306" w14:textId="77777777" w:rsidR="003619E7" w:rsidRDefault="00BF7D41">
      <w:pPr>
        <w:numPr>
          <w:ilvl w:val="0"/>
          <w:numId w:val="1"/>
        </w:numPr>
        <w:ind w:right="120" w:hanging="360"/>
      </w:pPr>
      <w:r>
        <w:t xml:space="preserve">Prepare the Data for Visualization </w:t>
      </w:r>
    </w:p>
    <w:p w14:paraId="29914E2E" w14:textId="77777777" w:rsidR="003619E7" w:rsidRDefault="00BF7D41">
      <w:pPr>
        <w:numPr>
          <w:ilvl w:val="0"/>
          <w:numId w:val="1"/>
        </w:numPr>
        <w:ind w:right="120" w:hanging="360"/>
      </w:pPr>
      <w:r>
        <w:t xml:space="preserve">Data Visualizations </w:t>
      </w:r>
    </w:p>
    <w:p w14:paraId="4670FBC0" w14:textId="77777777" w:rsidR="003619E7" w:rsidRDefault="00BF7D41">
      <w:pPr>
        <w:numPr>
          <w:ilvl w:val="0"/>
          <w:numId w:val="1"/>
        </w:numPr>
        <w:ind w:right="120" w:hanging="360"/>
      </w:pPr>
      <w:r>
        <w:t xml:space="preserve">Visualizations </w:t>
      </w:r>
    </w:p>
    <w:p w14:paraId="7776C1B3" w14:textId="77777777" w:rsidR="003619E7" w:rsidRDefault="00BF7D41">
      <w:pPr>
        <w:numPr>
          <w:ilvl w:val="0"/>
          <w:numId w:val="1"/>
        </w:numPr>
        <w:ind w:right="120" w:hanging="360"/>
      </w:pPr>
      <w:r>
        <w:t xml:space="preserve">Dashboard </w:t>
      </w:r>
    </w:p>
    <w:p w14:paraId="21F1DEC6" w14:textId="77777777" w:rsidR="003619E7" w:rsidRDefault="00BF7D41">
      <w:pPr>
        <w:numPr>
          <w:ilvl w:val="0"/>
          <w:numId w:val="1"/>
        </w:numPr>
        <w:ind w:right="120" w:hanging="360"/>
      </w:pPr>
      <w:r>
        <w:t xml:space="preserve">Responsive and Design of Dashboard </w:t>
      </w:r>
    </w:p>
    <w:p w14:paraId="56FC1763" w14:textId="77777777" w:rsidR="003619E7" w:rsidRDefault="00BF7D41">
      <w:pPr>
        <w:numPr>
          <w:ilvl w:val="0"/>
          <w:numId w:val="1"/>
        </w:numPr>
        <w:ind w:right="120" w:hanging="360"/>
      </w:pPr>
      <w:r>
        <w:t xml:space="preserve">Report </w:t>
      </w:r>
    </w:p>
    <w:p w14:paraId="201A196B" w14:textId="77777777" w:rsidR="003619E7" w:rsidRDefault="00BF7D41">
      <w:pPr>
        <w:numPr>
          <w:ilvl w:val="0"/>
          <w:numId w:val="1"/>
        </w:numPr>
        <w:ind w:right="120" w:hanging="360"/>
      </w:pPr>
      <w:r>
        <w:t xml:space="preserve">Report Creation </w:t>
      </w:r>
    </w:p>
    <w:p w14:paraId="244DD94B" w14:textId="77777777" w:rsidR="003619E7" w:rsidRDefault="00BF7D41">
      <w:pPr>
        <w:numPr>
          <w:ilvl w:val="0"/>
          <w:numId w:val="1"/>
        </w:numPr>
        <w:ind w:right="120" w:hanging="360"/>
      </w:pPr>
      <w:r>
        <w:t xml:space="preserve">Performance Testing  </w:t>
      </w:r>
    </w:p>
    <w:p w14:paraId="5995C74B" w14:textId="77777777" w:rsidR="003619E7" w:rsidRDefault="00BF7D41">
      <w:pPr>
        <w:numPr>
          <w:ilvl w:val="0"/>
          <w:numId w:val="1"/>
        </w:numPr>
        <w:ind w:right="120" w:hanging="360"/>
      </w:pPr>
      <w:r>
        <w:t xml:space="preserve">Utilization of Data Filters </w:t>
      </w:r>
    </w:p>
    <w:p w14:paraId="620B7929" w14:textId="77777777" w:rsidR="003619E7" w:rsidRDefault="00BF7D41">
      <w:pPr>
        <w:numPr>
          <w:ilvl w:val="0"/>
          <w:numId w:val="1"/>
        </w:numPr>
        <w:ind w:right="120" w:hanging="360"/>
      </w:pPr>
      <w:r>
        <w:t xml:space="preserve">No. of Calculation fields </w:t>
      </w:r>
    </w:p>
    <w:p w14:paraId="6D340FD4" w14:textId="77777777" w:rsidR="003619E7" w:rsidRDefault="00BF7D41">
      <w:pPr>
        <w:numPr>
          <w:ilvl w:val="0"/>
          <w:numId w:val="1"/>
        </w:numPr>
        <w:ind w:right="120" w:hanging="360"/>
      </w:pPr>
      <w:r>
        <w:t xml:space="preserve">No. of Visualizations/Graphs </w:t>
      </w:r>
    </w:p>
    <w:p w14:paraId="0150347A" w14:textId="77777777" w:rsidR="003619E7" w:rsidRDefault="00BF7D41">
      <w:pPr>
        <w:numPr>
          <w:ilvl w:val="0"/>
          <w:numId w:val="1"/>
        </w:numPr>
        <w:ind w:right="120" w:hanging="360"/>
      </w:pPr>
      <w:r>
        <w:t xml:space="preserve">Project Demonstration &amp; Documentation </w:t>
      </w:r>
    </w:p>
    <w:p w14:paraId="7CF9D48E" w14:textId="77777777" w:rsidR="003619E7" w:rsidRDefault="00BF7D41">
      <w:pPr>
        <w:numPr>
          <w:ilvl w:val="0"/>
          <w:numId w:val="1"/>
        </w:numPr>
        <w:ind w:right="120" w:hanging="360"/>
      </w:pPr>
      <w:r>
        <w:t xml:space="preserve">Record explanation Video for project end to end solution </w:t>
      </w:r>
    </w:p>
    <w:p w14:paraId="175C3A2F" w14:textId="77777777" w:rsidR="003619E7" w:rsidRDefault="00BF7D41">
      <w:pPr>
        <w:numPr>
          <w:ilvl w:val="0"/>
          <w:numId w:val="1"/>
        </w:numPr>
        <w:ind w:right="120" w:hanging="360"/>
      </w:pPr>
      <w:r>
        <w:t xml:space="preserve">Project Documentation-Step by step project development procedure. </w:t>
      </w:r>
    </w:p>
    <w:p w14:paraId="4830DFFC" w14:textId="77777777" w:rsidR="003619E7" w:rsidRDefault="00BF7D41">
      <w:pPr>
        <w:spacing w:after="322"/>
        <w:ind w:left="-5" w:right="0"/>
        <w:jc w:val="left"/>
      </w:pPr>
      <w:r>
        <w:rPr>
          <w:b/>
        </w:rPr>
        <w:t xml:space="preserve">Milestone 1: Data Collection &amp; Extracting from Database </w:t>
      </w:r>
    </w:p>
    <w:p w14:paraId="160DA842" w14:textId="77777777" w:rsidR="003619E7" w:rsidRDefault="00BF7D41">
      <w:pPr>
        <w:spacing w:after="322"/>
        <w:ind w:left="-5" w:right="0"/>
        <w:jc w:val="left"/>
      </w:pPr>
      <w:r>
        <w:rPr>
          <w:b/>
        </w:rPr>
        <w:t xml:space="preserve">Activity 1: Collect the dataset </w:t>
      </w:r>
    </w:p>
    <w:p w14:paraId="24FC9A0F" w14:textId="6DE3C065" w:rsidR="003619E7" w:rsidRDefault="00BF7D41">
      <w:pPr>
        <w:spacing w:after="273"/>
        <w:ind w:right="120"/>
      </w:pPr>
      <w:r>
        <w:t>Please use the link to download the dataset</w:t>
      </w:r>
      <w:r w:rsidR="002369A7">
        <w:rPr>
          <w:b/>
        </w:rPr>
        <w:t xml:space="preserve"> </w:t>
      </w:r>
      <w:hyperlink r:id="rId6" w:history="1">
        <w:r w:rsidR="002369A7" w:rsidRPr="002369A7">
          <w:rPr>
            <w:rStyle w:val="Hyperlink"/>
            <w:b/>
          </w:rPr>
          <w:t>Click Here</w:t>
        </w:r>
      </w:hyperlink>
      <w:r w:rsidR="002369A7">
        <w:t xml:space="preserve"> </w:t>
      </w:r>
    </w:p>
    <w:p w14:paraId="09AF0021" w14:textId="77777777" w:rsidR="003619E7" w:rsidRDefault="00BF7D41">
      <w:pPr>
        <w:spacing w:after="324"/>
        <w:ind w:left="0" w:right="0" w:firstLine="0"/>
        <w:jc w:val="left"/>
      </w:pPr>
      <w:r>
        <w:rPr>
          <w:b/>
        </w:rPr>
        <w:lastRenderedPageBreak/>
        <w:t xml:space="preserve"> </w:t>
      </w:r>
    </w:p>
    <w:p w14:paraId="19A49AD4" w14:textId="77777777" w:rsidR="003619E7" w:rsidRDefault="00BF7D41">
      <w:pPr>
        <w:pStyle w:val="Heading1"/>
        <w:ind w:left="-5"/>
      </w:pPr>
      <w:r>
        <w:t xml:space="preserve">Activity 1.1: Understand the data </w:t>
      </w:r>
    </w:p>
    <w:p w14:paraId="5AD46A44" w14:textId="77777777" w:rsidR="003619E7" w:rsidRDefault="00BF7D41">
      <w:pPr>
        <w:spacing w:after="0" w:line="536" w:lineRule="auto"/>
        <w:ind w:right="120"/>
      </w:pPr>
      <w:r>
        <w:t xml:space="preserve">Data contains all the meta information regarding the columns described in the CSV files Column Description of the Dataset: </w:t>
      </w:r>
    </w:p>
    <w:p w14:paraId="21FD95D6" w14:textId="77777777" w:rsidR="003619E7" w:rsidRDefault="00BF7D41">
      <w:pPr>
        <w:numPr>
          <w:ilvl w:val="0"/>
          <w:numId w:val="2"/>
        </w:numPr>
        <w:ind w:right="120" w:hanging="360"/>
      </w:pPr>
      <w:r>
        <w:t xml:space="preserve">Entity: Represents the country or region where the food production data is recorded. </w:t>
      </w:r>
    </w:p>
    <w:p w14:paraId="1869F222" w14:textId="77777777" w:rsidR="003619E7" w:rsidRDefault="00BF7D41">
      <w:pPr>
        <w:numPr>
          <w:ilvl w:val="0"/>
          <w:numId w:val="2"/>
        </w:numPr>
        <w:ind w:right="120" w:hanging="360"/>
      </w:pPr>
      <w:r>
        <w:t xml:space="preserve">Code: A unique identifier or code for each entity (country or region). </w:t>
      </w:r>
    </w:p>
    <w:p w14:paraId="337ACF74" w14:textId="77777777" w:rsidR="003619E7" w:rsidRDefault="00BF7D41">
      <w:pPr>
        <w:numPr>
          <w:ilvl w:val="0"/>
          <w:numId w:val="2"/>
        </w:numPr>
        <w:ind w:right="120" w:hanging="360"/>
      </w:pPr>
      <w:r>
        <w:t xml:space="preserve">Year: The specific year for which the data is recorded, ranging from 1961 to 2023. </w:t>
      </w:r>
    </w:p>
    <w:p w14:paraId="09756B76" w14:textId="77777777" w:rsidR="003619E7" w:rsidRDefault="00BF7D41">
      <w:pPr>
        <w:numPr>
          <w:ilvl w:val="0"/>
          <w:numId w:val="2"/>
        </w:numPr>
        <w:ind w:right="120" w:hanging="360"/>
      </w:pPr>
      <w:r>
        <w:t xml:space="preserve">Apples_Production (tonnes): The total annual production of apples measured in tonnes. </w:t>
      </w:r>
    </w:p>
    <w:p w14:paraId="78A84AEE" w14:textId="77777777" w:rsidR="003619E7" w:rsidRDefault="00BF7D41">
      <w:pPr>
        <w:numPr>
          <w:ilvl w:val="0"/>
          <w:numId w:val="2"/>
        </w:numPr>
        <w:spacing w:after="164" w:line="395" w:lineRule="auto"/>
        <w:ind w:right="120" w:hanging="360"/>
      </w:pPr>
      <w:r>
        <w:t xml:space="preserve">Avocados_Production (tonnes): The total annual production of avocados measured in tonnes. </w:t>
      </w:r>
    </w:p>
    <w:p w14:paraId="6B4F8E16" w14:textId="77777777" w:rsidR="003619E7" w:rsidRDefault="00BF7D41">
      <w:pPr>
        <w:numPr>
          <w:ilvl w:val="0"/>
          <w:numId w:val="2"/>
        </w:numPr>
        <w:spacing w:after="162" w:line="396" w:lineRule="auto"/>
        <w:ind w:right="120" w:hanging="360"/>
      </w:pPr>
      <w:r>
        <w:t xml:space="preserve">Bananas_Production (tonnes): The total annual production of bananas measured in tonnes. </w:t>
      </w:r>
    </w:p>
    <w:p w14:paraId="660AC51F" w14:textId="77777777" w:rsidR="003619E7" w:rsidRDefault="00BF7D41">
      <w:pPr>
        <w:numPr>
          <w:ilvl w:val="0"/>
          <w:numId w:val="2"/>
        </w:numPr>
        <w:spacing w:after="162" w:line="396" w:lineRule="auto"/>
        <w:ind w:right="120" w:hanging="360"/>
      </w:pPr>
      <w:r>
        <w:t xml:space="preserve">Coffee_green_Production (tonnes): The total annual production of green coffee measured in tonnes. </w:t>
      </w:r>
    </w:p>
    <w:p w14:paraId="46391C17" w14:textId="77777777" w:rsidR="003619E7" w:rsidRDefault="00BF7D41">
      <w:pPr>
        <w:numPr>
          <w:ilvl w:val="0"/>
          <w:numId w:val="2"/>
        </w:numPr>
        <w:ind w:right="120" w:hanging="360"/>
      </w:pPr>
      <w:r>
        <w:t xml:space="preserve">Grapes_Production (tonnes): The total annual production of grapes measured in tonnes. </w:t>
      </w:r>
    </w:p>
    <w:p w14:paraId="17F7726E" w14:textId="77777777" w:rsidR="003619E7" w:rsidRDefault="00BF7D41">
      <w:pPr>
        <w:numPr>
          <w:ilvl w:val="0"/>
          <w:numId w:val="2"/>
        </w:numPr>
        <w:ind w:right="120" w:hanging="360"/>
      </w:pPr>
      <w:r>
        <w:t xml:space="preserve">Maize_Production (tonnes): The total annual production of maize measured in tonnes. </w:t>
      </w:r>
    </w:p>
    <w:p w14:paraId="0AED91CC" w14:textId="77777777" w:rsidR="003619E7" w:rsidRDefault="00BF7D41">
      <w:pPr>
        <w:numPr>
          <w:ilvl w:val="0"/>
          <w:numId w:val="2"/>
        </w:numPr>
        <w:spacing w:after="164" w:line="394" w:lineRule="auto"/>
        <w:ind w:right="120" w:hanging="360"/>
      </w:pPr>
      <w:r>
        <w:t xml:space="preserve">Oranges_Production (tonnes): The total annual production of oranges measured in tonnes. </w:t>
      </w:r>
    </w:p>
    <w:p w14:paraId="56FEFC8D" w14:textId="77777777" w:rsidR="003619E7" w:rsidRDefault="00BF7D41">
      <w:pPr>
        <w:numPr>
          <w:ilvl w:val="0"/>
          <w:numId w:val="2"/>
        </w:numPr>
        <w:ind w:right="120" w:hanging="360"/>
      </w:pPr>
      <w:r>
        <w:t xml:space="preserve">Rice_Production (tonnes): The total annual production of rice measured in tonnes. </w:t>
      </w:r>
    </w:p>
    <w:p w14:paraId="0F2B84F8" w14:textId="77777777" w:rsidR="003619E7" w:rsidRDefault="00BF7D41">
      <w:pPr>
        <w:numPr>
          <w:ilvl w:val="0"/>
          <w:numId w:val="2"/>
        </w:numPr>
        <w:ind w:right="120" w:hanging="360"/>
      </w:pPr>
      <w:r>
        <w:t xml:space="preserve">Tea_Production (tonnes): The total annual production of tea measured in tonnes. </w:t>
      </w:r>
    </w:p>
    <w:p w14:paraId="1398C61C" w14:textId="77777777" w:rsidR="003619E7" w:rsidRDefault="00BF7D41">
      <w:pPr>
        <w:numPr>
          <w:ilvl w:val="0"/>
          <w:numId w:val="2"/>
        </w:numPr>
        <w:ind w:right="120" w:hanging="360"/>
      </w:pPr>
      <w:r>
        <w:t xml:space="preserve">Wheat_Production (tonnes): The total annual production of wheat measured in tonnes. </w:t>
      </w:r>
    </w:p>
    <w:p w14:paraId="66F4D37F" w14:textId="77777777" w:rsidR="003619E7" w:rsidRDefault="00BF7D41">
      <w:pPr>
        <w:spacing w:after="322"/>
        <w:ind w:left="-5" w:right="0"/>
        <w:jc w:val="left"/>
      </w:pPr>
      <w:r>
        <w:rPr>
          <w:b/>
        </w:rPr>
        <w:t xml:space="preserve">Milestone 2: Data Preparation </w:t>
      </w:r>
    </w:p>
    <w:p w14:paraId="5962993C" w14:textId="77777777" w:rsidR="003619E7" w:rsidRDefault="00BF7D41">
      <w:pPr>
        <w:pStyle w:val="Heading1"/>
        <w:spacing w:after="274"/>
        <w:ind w:left="-5"/>
      </w:pPr>
      <w:r>
        <w:lastRenderedPageBreak/>
        <w:t xml:space="preserve">Activity 2.1: Data Loading </w:t>
      </w:r>
    </w:p>
    <w:p w14:paraId="369D746E" w14:textId="77777777" w:rsidR="003619E7" w:rsidRDefault="00BF7D41">
      <w:pPr>
        <w:spacing w:line="399" w:lineRule="auto"/>
        <w:ind w:right="120"/>
      </w:pPr>
      <w:r>
        <w:t>The dataset is loaded into Power BI using "Get Data" → "Text/CSV" → "Load", ensuring all relevant columns are correctly imported for analysis</w:t>
      </w:r>
      <w:r>
        <w:rPr>
          <w:b/>
        </w:rPr>
        <w:t xml:space="preserve">. </w:t>
      </w:r>
    </w:p>
    <w:p w14:paraId="51886D70" w14:textId="77777777" w:rsidR="003619E7" w:rsidRDefault="00BF7D41">
      <w:pPr>
        <w:tabs>
          <w:tab w:val="center" w:pos="720"/>
          <w:tab w:val="center" w:pos="1440"/>
          <w:tab w:val="center" w:pos="4320"/>
        </w:tabs>
        <w:spacing w:after="245"/>
        <w:ind w:left="0" w:right="0" w:firstLine="0"/>
        <w:jc w:val="left"/>
      </w:pPr>
      <w:r>
        <w:rPr>
          <w:b/>
        </w:rPr>
        <w:t xml:space="preserve"> </w:t>
      </w:r>
      <w:r>
        <w:rPr>
          <w:b/>
        </w:rPr>
        <w:tab/>
        <w:t xml:space="preserve"> </w:t>
      </w:r>
      <w:r>
        <w:rPr>
          <w:b/>
        </w:rPr>
        <w:tab/>
        <w:t xml:space="preserve"> </w:t>
      </w:r>
      <w:r>
        <w:rPr>
          <w:b/>
        </w:rPr>
        <w:tab/>
      </w:r>
      <w:r>
        <w:rPr>
          <w:noProof/>
        </w:rPr>
        <w:drawing>
          <wp:inline distT="0" distB="0" distL="0" distR="0" wp14:anchorId="464FA838" wp14:editId="2760DD50">
            <wp:extent cx="2111579" cy="3371850"/>
            <wp:effectExtent l="0" t="0" r="3175"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7">
                      <a:extLst>
                        <a:ext uri="{28A0092B-C50C-407E-A947-70E740481C1C}">
                          <a14:useLocalDpi xmlns:a14="http://schemas.microsoft.com/office/drawing/2010/main" val="0"/>
                        </a:ext>
                      </a:extLst>
                    </a:blip>
                    <a:stretch>
                      <a:fillRect/>
                    </a:stretch>
                  </pic:blipFill>
                  <pic:spPr>
                    <a:xfrm>
                      <a:off x="0" y="0"/>
                      <a:ext cx="2111579" cy="3371850"/>
                    </a:xfrm>
                    <a:prstGeom prst="rect">
                      <a:avLst/>
                    </a:prstGeom>
                  </pic:spPr>
                </pic:pic>
              </a:graphicData>
            </a:graphic>
          </wp:inline>
        </w:drawing>
      </w:r>
      <w:r>
        <w:rPr>
          <w:b/>
        </w:rPr>
        <w:t xml:space="preserve"> </w:t>
      </w:r>
    </w:p>
    <w:p w14:paraId="79DB347B" w14:textId="77777777" w:rsidR="003619E7" w:rsidRDefault="00BF7D41">
      <w:pPr>
        <w:spacing w:after="308"/>
        <w:ind w:left="-5" w:right="0"/>
        <w:jc w:val="left"/>
      </w:pPr>
      <w:r>
        <w:rPr>
          <w:b/>
        </w:rPr>
        <w:t xml:space="preserve">                                                       </w:t>
      </w:r>
      <w:r>
        <w:rPr>
          <w:b/>
          <w:i/>
          <w:sz w:val="22"/>
        </w:rPr>
        <w:t xml:space="preserve">Fig.1: Dataset </w:t>
      </w:r>
    </w:p>
    <w:p w14:paraId="697947DF" w14:textId="77777777" w:rsidR="003619E7" w:rsidRDefault="00BF7D41">
      <w:pPr>
        <w:pStyle w:val="Heading1"/>
        <w:ind w:left="-5"/>
      </w:pPr>
      <w:r>
        <w:t xml:space="preserve">Activity 2.2: Data Cleaning Process </w:t>
      </w:r>
    </w:p>
    <w:p w14:paraId="6CC71325" w14:textId="77777777" w:rsidR="003619E7" w:rsidRDefault="00BF7D41">
      <w:pPr>
        <w:numPr>
          <w:ilvl w:val="0"/>
          <w:numId w:val="3"/>
        </w:numPr>
        <w:spacing w:after="322"/>
        <w:ind w:right="0" w:hanging="240"/>
        <w:jc w:val="left"/>
      </w:pPr>
      <w:r>
        <w:rPr>
          <w:b/>
        </w:rPr>
        <w:t xml:space="preserve">Handling Missing Values: </w:t>
      </w:r>
    </w:p>
    <w:p w14:paraId="2C366A2E" w14:textId="77777777" w:rsidR="003619E7" w:rsidRDefault="00BF7D41">
      <w:pPr>
        <w:numPr>
          <w:ilvl w:val="1"/>
          <w:numId w:val="3"/>
        </w:numPr>
        <w:ind w:right="120" w:hanging="360"/>
      </w:pPr>
      <w:r>
        <w:t xml:space="preserve">Checked for any null or missing values in the dataset. </w:t>
      </w:r>
    </w:p>
    <w:p w14:paraId="3E942461" w14:textId="77777777" w:rsidR="003619E7" w:rsidRDefault="00BF7D41">
      <w:pPr>
        <w:numPr>
          <w:ilvl w:val="1"/>
          <w:numId w:val="3"/>
        </w:numPr>
        <w:spacing w:after="169" w:line="395" w:lineRule="auto"/>
        <w:ind w:right="120" w:hanging="360"/>
      </w:pPr>
      <w:r>
        <w:rPr>
          <w:b/>
        </w:rPr>
        <w:t>Removed 0s in the Rice Production column</w:t>
      </w:r>
      <w:r>
        <w:t xml:space="preserve"> to eliminate inaccurate data points and ensure reliable analysis. </w:t>
      </w:r>
    </w:p>
    <w:p w14:paraId="54446385" w14:textId="77777777" w:rsidR="003619E7" w:rsidRDefault="00BF7D41">
      <w:pPr>
        <w:numPr>
          <w:ilvl w:val="0"/>
          <w:numId w:val="3"/>
        </w:numPr>
        <w:spacing w:after="287"/>
        <w:ind w:right="0" w:hanging="240"/>
        <w:jc w:val="left"/>
      </w:pPr>
      <w:r>
        <w:rPr>
          <w:b/>
        </w:rPr>
        <w:t xml:space="preserve">Data Type Corrections: </w:t>
      </w:r>
    </w:p>
    <w:p w14:paraId="5EAACDB1" w14:textId="77777777" w:rsidR="003619E7" w:rsidRDefault="00BF7D41">
      <w:pPr>
        <w:numPr>
          <w:ilvl w:val="1"/>
          <w:numId w:val="3"/>
        </w:numPr>
        <w:spacing w:after="128" w:line="397" w:lineRule="auto"/>
        <w:ind w:right="120" w:hanging="360"/>
      </w:pPr>
      <w:r>
        <w:t xml:space="preserve">Ensured that all numerical columns, such as rice, wheat, maize, and fruit production, were in the correct numeric format. </w:t>
      </w:r>
    </w:p>
    <w:p w14:paraId="59A1DA1D" w14:textId="77777777" w:rsidR="003619E7" w:rsidRDefault="00BF7D41">
      <w:pPr>
        <w:numPr>
          <w:ilvl w:val="1"/>
          <w:numId w:val="3"/>
        </w:numPr>
        <w:spacing w:after="164" w:line="397" w:lineRule="auto"/>
        <w:ind w:right="120" w:hanging="360"/>
      </w:pPr>
      <w:r>
        <w:t xml:space="preserve">Adjusted any incorrect data types, such as changing text columns mistakenly stored as numbers. </w:t>
      </w:r>
    </w:p>
    <w:p w14:paraId="31396A12" w14:textId="77777777" w:rsidR="003619E7" w:rsidRDefault="00BF7D41">
      <w:pPr>
        <w:numPr>
          <w:ilvl w:val="0"/>
          <w:numId w:val="3"/>
        </w:numPr>
        <w:spacing w:after="287"/>
        <w:ind w:right="0" w:hanging="240"/>
        <w:jc w:val="left"/>
      </w:pPr>
      <w:r>
        <w:rPr>
          <w:b/>
        </w:rPr>
        <w:lastRenderedPageBreak/>
        <w:t xml:space="preserve">Formatting to Whole Numbers: </w:t>
      </w:r>
    </w:p>
    <w:p w14:paraId="02A6FEB9" w14:textId="77777777" w:rsidR="003619E7" w:rsidRDefault="00BF7D41">
      <w:pPr>
        <w:numPr>
          <w:ilvl w:val="1"/>
          <w:numId w:val="3"/>
        </w:numPr>
        <w:spacing w:after="159" w:line="398" w:lineRule="auto"/>
        <w:ind w:right="120" w:hanging="360"/>
      </w:pPr>
      <w:r>
        <w:t xml:space="preserve">Since production data is measured in tonnes, values were formatted as whole numbers to ensure consistency. </w:t>
      </w:r>
    </w:p>
    <w:p w14:paraId="5B86ABF0" w14:textId="77777777" w:rsidR="003619E7" w:rsidRDefault="00BF7D41">
      <w:pPr>
        <w:numPr>
          <w:ilvl w:val="1"/>
          <w:numId w:val="3"/>
        </w:numPr>
        <w:ind w:right="120" w:hanging="360"/>
      </w:pPr>
      <w:r>
        <w:t xml:space="preserve">Decimal places were removed to improve readability and maintain accurate reporting. </w:t>
      </w:r>
    </w:p>
    <w:p w14:paraId="587F00E3" w14:textId="77777777" w:rsidR="003619E7" w:rsidRDefault="00BF7D41">
      <w:pPr>
        <w:spacing w:after="166" w:line="396" w:lineRule="auto"/>
        <w:ind w:right="120"/>
      </w:pPr>
      <w:r>
        <w:t xml:space="preserve">This cleaning process ensures that the dataset is accurate, structured, and ready for visualization in Power BI. </w:t>
      </w:r>
    </w:p>
    <w:p w14:paraId="1B51E81F" w14:textId="77777777" w:rsidR="003619E7" w:rsidRDefault="00BF7D41">
      <w:pPr>
        <w:spacing w:after="322"/>
        <w:ind w:left="-5" w:right="0"/>
        <w:jc w:val="left"/>
      </w:pPr>
      <w:r>
        <w:rPr>
          <w:b/>
        </w:rPr>
        <w:t xml:space="preserve">Milestone 3: Data Visualization </w:t>
      </w:r>
    </w:p>
    <w:p w14:paraId="3042B711" w14:textId="77777777" w:rsidR="003619E7" w:rsidRDefault="00BF7D41">
      <w:pPr>
        <w:pStyle w:val="Heading1"/>
        <w:ind w:left="-5"/>
      </w:pPr>
      <w:r>
        <w:t xml:space="preserve">Phase 1: Sum of Rice Production (tonnes) </w:t>
      </w:r>
    </w:p>
    <w:p w14:paraId="0A75DDCC" w14:textId="4965D16D" w:rsidR="003619E7" w:rsidRDefault="00BF7D41">
      <w:pPr>
        <w:numPr>
          <w:ilvl w:val="0"/>
          <w:numId w:val="4"/>
        </w:numPr>
        <w:ind w:right="120" w:hanging="360"/>
      </w:pPr>
      <w:r>
        <w:t xml:space="preserve">The global rice production reached </w:t>
      </w:r>
      <w:r>
        <w:rPr>
          <w:b/>
        </w:rPr>
        <w:t>26</w:t>
      </w:r>
      <w:r w:rsidR="000F323E">
        <w:rPr>
          <w:b/>
        </w:rPr>
        <w:t>8.56</w:t>
      </w:r>
      <w:r>
        <w:rPr>
          <w:b/>
        </w:rPr>
        <w:t xml:space="preserve"> billion tonnes</w:t>
      </w:r>
      <w:r>
        <w:t xml:space="preserve"> from 1961 to 2023. </w:t>
      </w:r>
    </w:p>
    <w:p w14:paraId="66CA8DAF" w14:textId="77777777" w:rsidR="003619E7" w:rsidRDefault="00BF7D41">
      <w:pPr>
        <w:numPr>
          <w:ilvl w:val="0"/>
          <w:numId w:val="4"/>
        </w:numPr>
        <w:spacing w:after="288"/>
        <w:ind w:right="120" w:hanging="360"/>
      </w:pPr>
      <w:r>
        <w:t xml:space="preserve">The visual representation highlights the importance of rice as a staple food worldwide. </w:t>
      </w:r>
    </w:p>
    <w:p w14:paraId="03AA63B8" w14:textId="77777777" w:rsidR="003619E7" w:rsidRDefault="00BF7D41">
      <w:pPr>
        <w:numPr>
          <w:ilvl w:val="0"/>
          <w:numId w:val="4"/>
        </w:numPr>
        <w:spacing w:after="164" w:line="397" w:lineRule="auto"/>
        <w:ind w:right="120" w:hanging="360"/>
      </w:pPr>
      <w:r>
        <w:t xml:space="preserve">The steady rise in rice production indicates increased agricultural efficiency, demand, and improved farming practices. </w:t>
      </w:r>
    </w:p>
    <w:p w14:paraId="3AC047F6" w14:textId="77777777" w:rsidR="003619E7" w:rsidRDefault="00BF7D41">
      <w:pPr>
        <w:numPr>
          <w:ilvl w:val="0"/>
          <w:numId w:val="4"/>
        </w:numPr>
        <w:spacing w:after="262"/>
        <w:ind w:right="120" w:hanging="360"/>
      </w:pPr>
      <w:r>
        <w:t xml:space="preserve">The major rice-producing countries include China, India, Indonesia, and Bangladesh. </w:t>
      </w:r>
    </w:p>
    <w:p w14:paraId="7D957218" w14:textId="77777777" w:rsidR="003619E7" w:rsidRDefault="00BF7D41">
      <w:pPr>
        <w:spacing w:after="248"/>
        <w:ind w:left="2160" w:right="0" w:firstLine="0"/>
        <w:jc w:val="left"/>
      </w:pPr>
      <w:r>
        <w:rPr>
          <w:b/>
        </w:rPr>
        <w:t xml:space="preserve">      </w:t>
      </w:r>
      <w:r>
        <w:rPr>
          <w:noProof/>
        </w:rPr>
        <w:drawing>
          <wp:inline distT="0" distB="0" distL="0" distR="0" wp14:anchorId="7427EF87" wp14:editId="035798BA">
            <wp:extent cx="2481146" cy="142875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8">
                      <a:extLst>
                        <a:ext uri="{28A0092B-C50C-407E-A947-70E740481C1C}">
                          <a14:useLocalDpi xmlns:a14="http://schemas.microsoft.com/office/drawing/2010/main" val="0"/>
                        </a:ext>
                      </a:extLst>
                    </a:blip>
                    <a:stretch>
                      <a:fillRect/>
                    </a:stretch>
                  </pic:blipFill>
                  <pic:spPr>
                    <a:xfrm>
                      <a:off x="0" y="0"/>
                      <a:ext cx="2481146" cy="1428750"/>
                    </a:xfrm>
                    <a:prstGeom prst="rect">
                      <a:avLst/>
                    </a:prstGeom>
                  </pic:spPr>
                </pic:pic>
              </a:graphicData>
            </a:graphic>
          </wp:inline>
        </w:drawing>
      </w:r>
      <w:r>
        <w:rPr>
          <w:b/>
        </w:rPr>
        <w:t xml:space="preserve"> </w:t>
      </w:r>
    </w:p>
    <w:p w14:paraId="6946F8BB" w14:textId="77777777" w:rsidR="003619E7" w:rsidRDefault="00BF7D41">
      <w:pPr>
        <w:spacing w:after="331"/>
        <w:ind w:left="2170" w:right="0"/>
        <w:jc w:val="left"/>
      </w:pPr>
      <w:r>
        <w:rPr>
          <w:b/>
          <w:i/>
          <w:sz w:val="22"/>
        </w:rPr>
        <w:t xml:space="preserve">          Fig.</w:t>
      </w:r>
      <w:proofErr w:type="gramStart"/>
      <w:r>
        <w:rPr>
          <w:b/>
          <w:i/>
          <w:sz w:val="22"/>
        </w:rPr>
        <w:t>2:Sum</w:t>
      </w:r>
      <w:proofErr w:type="gramEnd"/>
      <w:r>
        <w:rPr>
          <w:b/>
          <w:i/>
          <w:sz w:val="22"/>
        </w:rPr>
        <w:t xml:space="preserve"> of Rice Production(tonnes) </w:t>
      </w:r>
    </w:p>
    <w:p w14:paraId="62C0FB11" w14:textId="77777777" w:rsidR="003619E7" w:rsidRDefault="00BF7D41">
      <w:pPr>
        <w:pStyle w:val="Heading1"/>
        <w:spacing w:after="288"/>
        <w:ind w:left="-5"/>
      </w:pPr>
      <w:r>
        <w:t xml:space="preserve">Phase 2: Sum of Wheat Production (tonnes) </w:t>
      </w:r>
    </w:p>
    <w:p w14:paraId="206CB2EA" w14:textId="655F6BFA" w:rsidR="003619E7" w:rsidRDefault="00BF7D41">
      <w:pPr>
        <w:numPr>
          <w:ilvl w:val="0"/>
          <w:numId w:val="5"/>
        </w:numPr>
        <w:spacing w:after="126" w:line="398" w:lineRule="auto"/>
        <w:ind w:right="120" w:hanging="360"/>
      </w:pPr>
      <w:r>
        <w:t xml:space="preserve">Wheat is one of the most significant food grains, with </w:t>
      </w:r>
      <w:r>
        <w:rPr>
          <w:b/>
        </w:rPr>
        <w:t>2</w:t>
      </w:r>
      <w:r w:rsidR="000F323E">
        <w:rPr>
          <w:b/>
        </w:rPr>
        <w:t>82</w:t>
      </w:r>
      <w:r>
        <w:rPr>
          <w:b/>
        </w:rPr>
        <w:t xml:space="preserve"> billion tonnes</w:t>
      </w:r>
      <w:r>
        <w:t xml:space="preserve"> produced over the analysed period. </w:t>
      </w:r>
    </w:p>
    <w:p w14:paraId="05187887" w14:textId="77777777" w:rsidR="003619E7" w:rsidRDefault="00BF7D41">
      <w:pPr>
        <w:numPr>
          <w:ilvl w:val="0"/>
          <w:numId w:val="5"/>
        </w:numPr>
        <w:spacing w:after="132" w:line="395" w:lineRule="auto"/>
        <w:ind w:right="120" w:hanging="360"/>
      </w:pPr>
      <w:r>
        <w:t xml:space="preserve">This production trend highlights wheat's role in global food security and widespread cultivation. </w:t>
      </w:r>
    </w:p>
    <w:p w14:paraId="16D48B64" w14:textId="77777777" w:rsidR="003619E7" w:rsidRDefault="00BF7D41">
      <w:pPr>
        <w:numPr>
          <w:ilvl w:val="0"/>
          <w:numId w:val="5"/>
        </w:numPr>
        <w:spacing w:after="130" w:line="395" w:lineRule="auto"/>
        <w:ind w:right="120" w:hanging="360"/>
      </w:pPr>
      <w:r>
        <w:lastRenderedPageBreak/>
        <w:t xml:space="preserve">Regions with the highest wheat production include China, India, the United States, and Russia. </w:t>
      </w:r>
    </w:p>
    <w:p w14:paraId="72F44594" w14:textId="77777777" w:rsidR="003619E7" w:rsidRDefault="00BF7D41">
      <w:pPr>
        <w:numPr>
          <w:ilvl w:val="0"/>
          <w:numId w:val="5"/>
        </w:numPr>
        <w:spacing w:line="399" w:lineRule="auto"/>
        <w:ind w:right="120" w:hanging="360"/>
      </w:pPr>
      <w:r>
        <w:t xml:space="preserve">Wheat production has grown consistently, driven by technological advancements, better irrigation techniques, and increased demand. </w:t>
      </w:r>
    </w:p>
    <w:p w14:paraId="201E3F32" w14:textId="77777777" w:rsidR="003619E7" w:rsidRDefault="00BF7D41">
      <w:pPr>
        <w:tabs>
          <w:tab w:val="center" w:pos="720"/>
          <w:tab w:val="center" w:pos="2160"/>
          <w:tab w:val="center" w:pos="4605"/>
        </w:tabs>
        <w:spacing w:after="273"/>
        <w:ind w:left="0" w:right="0" w:firstLine="0"/>
        <w:jc w:val="left"/>
      </w:pPr>
      <w:r>
        <w:t xml:space="preserve"> </w:t>
      </w:r>
      <w:r>
        <w:tab/>
        <w:t xml:space="preserve">              </w:t>
      </w:r>
      <w:r>
        <w:tab/>
        <w:t xml:space="preserve"> </w:t>
      </w:r>
      <w:r>
        <w:tab/>
      </w:r>
      <w:r>
        <w:rPr>
          <w:noProof/>
        </w:rPr>
        <w:drawing>
          <wp:inline distT="0" distB="0" distL="0" distR="0" wp14:anchorId="64849AF6" wp14:editId="2BA3AF92">
            <wp:extent cx="2150110" cy="1171689"/>
            <wp:effectExtent l="0" t="0" r="2540" b="9525"/>
            <wp:docPr id="519" name="Picture 519"/>
            <wp:cNvGraphicFramePr/>
            <a:graphic xmlns:a="http://schemas.openxmlformats.org/drawingml/2006/main">
              <a:graphicData uri="http://schemas.openxmlformats.org/drawingml/2006/picture">
                <pic:pic xmlns:pic="http://schemas.openxmlformats.org/drawingml/2006/picture">
                  <pic:nvPicPr>
                    <pic:cNvPr id="519" name="Picture 519"/>
                    <pic:cNvPicPr/>
                  </pic:nvPicPr>
                  <pic:blipFill>
                    <a:blip r:embed="rId9">
                      <a:extLst>
                        <a:ext uri="{28A0092B-C50C-407E-A947-70E740481C1C}">
                          <a14:useLocalDpi xmlns:a14="http://schemas.microsoft.com/office/drawing/2010/main" val="0"/>
                        </a:ext>
                      </a:extLst>
                    </a:blip>
                    <a:stretch>
                      <a:fillRect/>
                    </a:stretch>
                  </pic:blipFill>
                  <pic:spPr>
                    <a:xfrm>
                      <a:off x="0" y="0"/>
                      <a:ext cx="2150110" cy="1171689"/>
                    </a:xfrm>
                    <a:prstGeom prst="rect">
                      <a:avLst/>
                    </a:prstGeom>
                  </pic:spPr>
                </pic:pic>
              </a:graphicData>
            </a:graphic>
          </wp:inline>
        </w:drawing>
      </w:r>
      <w:r>
        <w:t xml:space="preserve"> </w:t>
      </w:r>
    </w:p>
    <w:p w14:paraId="436B2187" w14:textId="77777777" w:rsidR="003619E7" w:rsidRDefault="00BF7D41">
      <w:pPr>
        <w:spacing w:after="311"/>
        <w:ind w:left="907" w:right="518"/>
        <w:jc w:val="center"/>
      </w:pPr>
      <w:r>
        <w:rPr>
          <w:b/>
          <w:i/>
          <w:sz w:val="22"/>
        </w:rPr>
        <w:t>Fig.</w:t>
      </w:r>
      <w:proofErr w:type="gramStart"/>
      <w:r>
        <w:rPr>
          <w:b/>
          <w:i/>
          <w:sz w:val="22"/>
        </w:rPr>
        <w:t>3:Sum</w:t>
      </w:r>
      <w:proofErr w:type="gramEnd"/>
      <w:r>
        <w:rPr>
          <w:b/>
          <w:i/>
          <w:sz w:val="22"/>
        </w:rPr>
        <w:t xml:space="preserve"> of  Wheat  Production(tonnes)</w:t>
      </w:r>
      <w:r>
        <w:t xml:space="preserve"> </w:t>
      </w:r>
    </w:p>
    <w:p w14:paraId="7FF21301" w14:textId="77777777" w:rsidR="003619E7" w:rsidRDefault="00BF7D41">
      <w:pPr>
        <w:pStyle w:val="Heading1"/>
        <w:ind w:left="-5"/>
      </w:pPr>
      <w:r>
        <w:t xml:space="preserve">Phase 3: Sum of Tea Production (tonnes) </w:t>
      </w:r>
    </w:p>
    <w:p w14:paraId="04CFFAD6" w14:textId="77777777" w:rsidR="003619E7" w:rsidRDefault="00BF7D41">
      <w:pPr>
        <w:numPr>
          <w:ilvl w:val="0"/>
          <w:numId w:val="6"/>
        </w:numPr>
        <w:spacing w:after="322"/>
        <w:ind w:right="120" w:hanging="360"/>
      </w:pPr>
      <w:r>
        <w:t xml:space="preserve">The </w:t>
      </w:r>
      <w:r>
        <w:rPr>
          <w:b/>
        </w:rPr>
        <w:t>total tea production</w:t>
      </w:r>
      <w:r>
        <w:t xml:space="preserve"> reached </w:t>
      </w:r>
      <w:r>
        <w:rPr>
          <w:b/>
        </w:rPr>
        <w:t>2 billion tonnes</w:t>
      </w:r>
      <w:r>
        <w:t xml:space="preserve"> globally. </w:t>
      </w:r>
    </w:p>
    <w:p w14:paraId="39D6A5C1" w14:textId="77777777" w:rsidR="003619E7" w:rsidRDefault="00BF7D41">
      <w:pPr>
        <w:numPr>
          <w:ilvl w:val="0"/>
          <w:numId w:val="6"/>
        </w:numPr>
        <w:ind w:right="120" w:hanging="360"/>
      </w:pPr>
      <w:r>
        <w:t xml:space="preserve">The gauge chart highlights the scale of tea production relative to other crops. </w:t>
      </w:r>
    </w:p>
    <w:p w14:paraId="7AA1B7EC" w14:textId="77777777" w:rsidR="003619E7" w:rsidRDefault="00BF7D41">
      <w:pPr>
        <w:numPr>
          <w:ilvl w:val="0"/>
          <w:numId w:val="6"/>
        </w:numPr>
        <w:spacing w:after="288"/>
        <w:ind w:right="120" w:hanging="360"/>
      </w:pPr>
      <w:r>
        <w:t xml:space="preserve">The top tea-producing countries include China, India, Kenya, and Sri Lanka. </w:t>
      </w:r>
    </w:p>
    <w:p w14:paraId="2919DEA2" w14:textId="77777777" w:rsidR="003619E7" w:rsidRDefault="00BF7D41">
      <w:pPr>
        <w:numPr>
          <w:ilvl w:val="0"/>
          <w:numId w:val="6"/>
        </w:numPr>
        <w:spacing w:after="103" w:line="398" w:lineRule="auto"/>
        <w:ind w:right="120" w:hanging="360"/>
      </w:pPr>
      <w:r>
        <w:t xml:space="preserve">The demand for tea remains strong due to its cultural significance and increasing global consumption. </w:t>
      </w:r>
    </w:p>
    <w:p w14:paraId="607EB71B" w14:textId="77777777" w:rsidR="003619E7" w:rsidRDefault="00BF7D41">
      <w:pPr>
        <w:spacing w:after="267"/>
        <w:ind w:left="0" w:right="96" w:firstLine="0"/>
        <w:jc w:val="center"/>
      </w:pPr>
      <w:r>
        <w:rPr>
          <w:noProof/>
        </w:rPr>
        <w:drawing>
          <wp:inline distT="0" distB="0" distL="0" distR="0" wp14:anchorId="15B58113" wp14:editId="716DA47C">
            <wp:extent cx="2050415" cy="1208176"/>
            <wp:effectExtent l="0" t="0" r="6985" b="0"/>
            <wp:docPr id="521" name="Picture 521"/>
            <wp:cNvGraphicFramePr/>
            <a:graphic xmlns:a="http://schemas.openxmlformats.org/drawingml/2006/main">
              <a:graphicData uri="http://schemas.openxmlformats.org/drawingml/2006/picture">
                <pic:pic xmlns:pic="http://schemas.openxmlformats.org/drawingml/2006/picture">
                  <pic:nvPicPr>
                    <pic:cNvPr id="521" name="Picture 521"/>
                    <pic:cNvPicPr/>
                  </pic:nvPicPr>
                  <pic:blipFill>
                    <a:blip r:embed="rId10">
                      <a:extLst>
                        <a:ext uri="{28A0092B-C50C-407E-A947-70E740481C1C}">
                          <a14:useLocalDpi xmlns:a14="http://schemas.microsoft.com/office/drawing/2010/main" val="0"/>
                        </a:ext>
                      </a:extLst>
                    </a:blip>
                    <a:stretch>
                      <a:fillRect/>
                    </a:stretch>
                  </pic:blipFill>
                  <pic:spPr>
                    <a:xfrm>
                      <a:off x="0" y="0"/>
                      <a:ext cx="2050415" cy="1208176"/>
                    </a:xfrm>
                    <a:prstGeom prst="rect">
                      <a:avLst/>
                    </a:prstGeom>
                  </pic:spPr>
                </pic:pic>
              </a:graphicData>
            </a:graphic>
          </wp:inline>
        </w:drawing>
      </w:r>
      <w:r>
        <w:t xml:space="preserve"> </w:t>
      </w:r>
    </w:p>
    <w:p w14:paraId="784360DF" w14:textId="42331324" w:rsidR="003619E7" w:rsidRDefault="00BF7D41">
      <w:pPr>
        <w:spacing w:after="311"/>
        <w:ind w:left="907" w:right="833"/>
        <w:jc w:val="center"/>
      </w:pPr>
      <w:r>
        <w:rPr>
          <w:b/>
          <w:i/>
          <w:sz w:val="22"/>
        </w:rPr>
        <w:t>Fig.</w:t>
      </w:r>
      <w:r w:rsidR="000F323E">
        <w:rPr>
          <w:b/>
          <w:i/>
          <w:sz w:val="22"/>
        </w:rPr>
        <w:t>4: Sum</w:t>
      </w:r>
      <w:r>
        <w:rPr>
          <w:b/>
          <w:i/>
          <w:sz w:val="22"/>
        </w:rPr>
        <w:t xml:space="preserve"> of </w:t>
      </w:r>
      <w:r w:rsidR="000F323E">
        <w:rPr>
          <w:b/>
          <w:i/>
          <w:sz w:val="22"/>
        </w:rPr>
        <w:t>Tea Production</w:t>
      </w:r>
      <w:r>
        <w:rPr>
          <w:b/>
          <w:i/>
          <w:sz w:val="22"/>
        </w:rPr>
        <w:t>(tonnes)</w:t>
      </w:r>
      <w:r>
        <w:t xml:space="preserve"> </w:t>
      </w:r>
    </w:p>
    <w:p w14:paraId="4BE83197" w14:textId="77777777" w:rsidR="003619E7" w:rsidRDefault="00BF7D41">
      <w:pPr>
        <w:pStyle w:val="Heading1"/>
        <w:ind w:left="-5"/>
      </w:pPr>
      <w:r>
        <w:t xml:space="preserve">Phase 4: Sum of Coffee, Green Production (tonnes) by Entity </w:t>
      </w:r>
    </w:p>
    <w:p w14:paraId="25C33AF5" w14:textId="77777777" w:rsidR="003619E7" w:rsidRDefault="00BF7D41">
      <w:pPr>
        <w:numPr>
          <w:ilvl w:val="0"/>
          <w:numId w:val="7"/>
        </w:numPr>
        <w:spacing w:after="322"/>
        <w:ind w:right="120" w:hanging="360"/>
      </w:pPr>
      <w:r w:rsidRPr="000F323E">
        <w:rPr>
          <w:b/>
        </w:rPr>
        <w:t>Africa is the leading producer of green coffee</w:t>
      </w:r>
      <w:r>
        <w:t xml:space="preserve">. </w:t>
      </w:r>
    </w:p>
    <w:p w14:paraId="4DB99F52" w14:textId="77777777" w:rsidR="003619E7" w:rsidRDefault="00BF7D41">
      <w:pPr>
        <w:numPr>
          <w:ilvl w:val="0"/>
          <w:numId w:val="7"/>
        </w:numPr>
        <w:spacing w:after="288"/>
        <w:ind w:right="120" w:hanging="360"/>
      </w:pPr>
      <w:r>
        <w:t xml:space="preserve">The bar chart shows the distribution of coffee production across different continents. </w:t>
      </w:r>
    </w:p>
    <w:p w14:paraId="6521F038" w14:textId="77777777" w:rsidR="003619E7" w:rsidRDefault="00BF7D41">
      <w:pPr>
        <w:numPr>
          <w:ilvl w:val="0"/>
          <w:numId w:val="7"/>
        </w:numPr>
        <w:spacing w:line="399" w:lineRule="auto"/>
        <w:ind w:right="120" w:hanging="360"/>
      </w:pPr>
      <w:r>
        <w:t xml:space="preserve">Other major coffee-producing regions include South America (Brazil, Colombia), Asia (Vietnam, Indonesia), and Central America. </w:t>
      </w:r>
    </w:p>
    <w:p w14:paraId="62096F9B" w14:textId="77777777" w:rsidR="003619E7" w:rsidRDefault="00BF7D41">
      <w:pPr>
        <w:spacing w:after="265"/>
        <w:ind w:left="0" w:right="0" w:firstLine="0"/>
        <w:jc w:val="left"/>
      </w:pPr>
      <w:r>
        <w:lastRenderedPageBreak/>
        <w:t xml:space="preserve">             </w:t>
      </w:r>
      <w:r>
        <w:rPr>
          <w:noProof/>
        </w:rPr>
        <w:drawing>
          <wp:inline distT="0" distB="0" distL="0" distR="0" wp14:anchorId="0AFA8C63" wp14:editId="1B2BB139">
            <wp:extent cx="5134708" cy="2609544"/>
            <wp:effectExtent l="0" t="0" r="8890" b="635"/>
            <wp:docPr id="602" name="Picture 602"/>
            <wp:cNvGraphicFramePr/>
            <a:graphic xmlns:a="http://schemas.openxmlformats.org/drawingml/2006/main">
              <a:graphicData uri="http://schemas.openxmlformats.org/drawingml/2006/picture">
                <pic:pic xmlns:pic="http://schemas.openxmlformats.org/drawingml/2006/picture">
                  <pic:nvPicPr>
                    <pic:cNvPr id="602" name="Picture 602"/>
                    <pic:cNvPicPr/>
                  </pic:nvPicPr>
                  <pic:blipFill>
                    <a:blip r:embed="rId11">
                      <a:extLst>
                        <a:ext uri="{28A0092B-C50C-407E-A947-70E740481C1C}">
                          <a14:useLocalDpi xmlns:a14="http://schemas.microsoft.com/office/drawing/2010/main" val="0"/>
                        </a:ext>
                      </a:extLst>
                    </a:blip>
                    <a:stretch>
                      <a:fillRect/>
                    </a:stretch>
                  </pic:blipFill>
                  <pic:spPr>
                    <a:xfrm>
                      <a:off x="0" y="0"/>
                      <a:ext cx="5159331" cy="2622058"/>
                    </a:xfrm>
                    <a:prstGeom prst="rect">
                      <a:avLst/>
                    </a:prstGeom>
                  </pic:spPr>
                </pic:pic>
              </a:graphicData>
            </a:graphic>
          </wp:inline>
        </w:drawing>
      </w:r>
      <w:r>
        <w:t xml:space="preserve"> </w:t>
      </w:r>
    </w:p>
    <w:p w14:paraId="1F0B704B" w14:textId="57857498" w:rsidR="003619E7" w:rsidRDefault="00BF7D41">
      <w:pPr>
        <w:spacing w:after="311"/>
        <w:ind w:left="907" w:right="0"/>
        <w:jc w:val="center"/>
      </w:pPr>
      <w:r>
        <w:rPr>
          <w:b/>
          <w:i/>
          <w:sz w:val="22"/>
        </w:rPr>
        <w:t>Fig.</w:t>
      </w:r>
      <w:r w:rsidR="000F323E">
        <w:rPr>
          <w:b/>
          <w:i/>
          <w:sz w:val="22"/>
        </w:rPr>
        <w:t>5: Sum</w:t>
      </w:r>
      <w:r>
        <w:rPr>
          <w:b/>
          <w:i/>
          <w:sz w:val="22"/>
        </w:rPr>
        <w:t xml:space="preserve"> of </w:t>
      </w:r>
      <w:r w:rsidR="000F323E">
        <w:rPr>
          <w:b/>
          <w:i/>
          <w:sz w:val="22"/>
        </w:rPr>
        <w:t>Coffee, Green</w:t>
      </w:r>
      <w:r>
        <w:rPr>
          <w:b/>
          <w:i/>
          <w:sz w:val="22"/>
        </w:rPr>
        <w:t xml:space="preserve"> Production(tonnes)</w:t>
      </w:r>
      <w:r>
        <w:t xml:space="preserve"> </w:t>
      </w:r>
    </w:p>
    <w:p w14:paraId="14DF9EB4" w14:textId="77777777" w:rsidR="003619E7" w:rsidRDefault="00BF7D41">
      <w:pPr>
        <w:pStyle w:val="Heading1"/>
        <w:spacing w:after="288"/>
        <w:ind w:left="-5"/>
      </w:pPr>
      <w:r>
        <w:t xml:space="preserve">Phase 5: Sum of Apples, Avocados, Bananas, and Oranges Production (tonnes) by Entity </w:t>
      </w:r>
    </w:p>
    <w:p w14:paraId="61D80E5E" w14:textId="77777777" w:rsidR="003619E7" w:rsidRDefault="00BF7D41">
      <w:pPr>
        <w:numPr>
          <w:ilvl w:val="0"/>
          <w:numId w:val="8"/>
        </w:numPr>
        <w:spacing w:after="160" w:line="397" w:lineRule="auto"/>
        <w:ind w:right="120" w:hanging="360"/>
      </w:pPr>
      <w:r>
        <w:t xml:space="preserve">The </w:t>
      </w:r>
      <w:r>
        <w:rPr>
          <w:b/>
        </w:rPr>
        <w:t>stacked bar chart</w:t>
      </w:r>
      <w:r>
        <w:t xml:space="preserve"> displays the production volumes of apples, avocados, bananas, and oranges. </w:t>
      </w:r>
    </w:p>
    <w:p w14:paraId="38AC2815" w14:textId="77777777" w:rsidR="003619E7" w:rsidRDefault="00BF7D41">
      <w:pPr>
        <w:numPr>
          <w:ilvl w:val="0"/>
          <w:numId w:val="8"/>
        </w:numPr>
        <w:ind w:right="120" w:hanging="360"/>
      </w:pPr>
      <w:r>
        <w:t xml:space="preserve">Europe and Asia are major contributors to global fruit production. </w:t>
      </w:r>
    </w:p>
    <w:p w14:paraId="3F8A71BD" w14:textId="77777777" w:rsidR="003619E7" w:rsidRDefault="00BF7D41">
      <w:pPr>
        <w:numPr>
          <w:ilvl w:val="0"/>
          <w:numId w:val="8"/>
        </w:numPr>
        <w:spacing w:after="276"/>
        <w:ind w:right="120" w:hanging="360"/>
      </w:pPr>
      <w:r>
        <w:rPr>
          <w:b/>
        </w:rPr>
        <w:t>Key insights:</w:t>
      </w:r>
      <w:r>
        <w:t xml:space="preserve"> </w:t>
      </w:r>
    </w:p>
    <w:p w14:paraId="3D3A3DC5" w14:textId="77777777" w:rsidR="003619E7" w:rsidRDefault="00BF7D41">
      <w:pPr>
        <w:numPr>
          <w:ilvl w:val="0"/>
          <w:numId w:val="8"/>
        </w:numPr>
        <w:spacing w:after="116"/>
        <w:ind w:right="120" w:hanging="360"/>
      </w:pPr>
      <w:r>
        <w:t xml:space="preserve">Armenia and Central Asia (FAO) show the highest apple production (blue). </w:t>
      </w:r>
    </w:p>
    <w:p w14:paraId="7E608DCC" w14:textId="77777777" w:rsidR="003619E7" w:rsidRDefault="00BF7D41">
      <w:pPr>
        <w:numPr>
          <w:ilvl w:val="0"/>
          <w:numId w:val="8"/>
        </w:numPr>
        <w:spacing w:after="3" w:line="356" w:lineRule="auto"/>
        <w:ind w:right="120" w:hanging="360"/>
      </w:pPr>
      <w:r>
        <w:t xml:space="preserve">Belgium-Luxembourg (FAO) and Afghanistan have significant banana and orange production (orange and purple). </w:t>
      </w:r>
    </w:p>
    <w:p w14:paraId="592CC624" w14:textId="77777777" w:rsidR="003619E7" w:rsidRDefault="00BF7D41">
      <w:pPr>
        <w:numPr>
          <w:ilvl w:val="0"/>
          <w:numId w:val="8"/>
        </w:numPr>
        <w:spacing w:after="0" w:line="356" w:lineRule="auto"/>
        <w:ind w:right="120" w:hanging="360"/>
      </w:pPr>
      <w:r>
        <w:t xml:space="preserve">Other regions, like India and Czechia, show moderate contributions across different fruits. </w:t>
      </w:r>
    </w:p>
    <w:p w14:paraId="25BA36CF" w14:textId="77777777" w:rsidR="003619E7" w:rsidRDefault="00BF7D41">
      <w:pPr>
        <w:spacing w:after="116"/>
        <w:ind w:left="0" w:right="1625" w:firstLine="0"/>
        <w:jc w:val="center"/>
      </w:pPr>
      <w:r>
        <w:rPr>
          <w:noProof/>
        </w:rPr>
        <w:drawing>
          <wp:inline distT="0" distB="0" distL="0" distR="0" wp14:anchorId="153540FC" wp14:editId="29D50A36">
            <wp:extent cx="4480560" cy="2335237"/>
            <wp:effectExtent l="0" t="0" r="0" b="8255"/>
            <wp:docPr id="604" name="Picture 604"/>
            <wp:cNvGraphicFramePr/>
            <a:graphic xmlns:a="http://schemas.openxmlformats.org/drawingml/2006/main">
              <a:graphicData uri="http://schemas.openxmlformats.org/drawingml/2006/picture">
                <pic:pic xmlns:pic="http://schemas.openxmlformats.org/drawingml/2006/picture">
                  <pic:nvPicPr>
                    <pic:cNvPr id="604" name="Picture 604"/>
                    <pic:cNvPicPr/>
                  </pic:nvPicPr>
                  <pic:blipFill>
                    <a:blip r:embed="rId12">
                      <a:extLst>
                        <a:ext uri="{28A0092B-C50C-407E-A947-70E740481C1C}">
                          <a14:useLocalDpi xmlns:a14="http://schemas.microsoft.com/office/drawing/2010/main" val="0"/>
                        </a:ext>
                      </a:extLst>
                    </a:blip>
                    <a:stretch>
                      <a:fillRect/>
                    </a:stretch>
                  </pic:blipFill>
                  <pic:spPr>
                    <a:xfrm>
                      <a:off x="0" y="0"/>
                      <a:ext cx="4547581" cy="2370168"/>
                    </a:xfrm>
                    <a:prstGeom prst="rect">
                      <a:avLst/>
                    </a:prstGeom>
                  </pic:spPr>
                </pic:pic>
              </a:graphicData>
            </a:graphic>
          </wp:inline>
        </w:drawing>
      </w:r>
      <w:r>
        <w:t xml:space="preserve"> </w:t>
      </w:r>
    </w:p>
    <w:p w14:paraId="73D573F8" w14:textId="1F9584DF" w:rsidR="003619E7" w:rsidRDefault="00BF7D41">
      <w:pPr>
        <w:pStyle w:val="Heading2"/>
        <w:ind w:left="-5"/>
      </w:pPr>
      <w:r>
        <w:lastRenderedPageBreak/>
        <w:t xml:space="preserve">                 Fig.</w:t>
      </w:r>
      <w:r w:rsidR="000F323E">
        <w:t>6: Sum</w:t>
      </w:r>
      <w:r>
        <w:t xml:space="preserve"> of Apples,Avacodes,Bananas Production(tonnes)</w:t>
      </w:r>
      <w:r>
        <w:rPr>
          <w:b w:val="0"/>
          <w:i w:val="0"/>
          <w:sz w:val="24"/>
        </w:rPr>
        <w:t xml:space="preserve"> </w:t>
      </w:r>
    </w:p>
    <w:p w14:paraId="5ECEE9F4" w14:textId="77777777" w:rsidR="003619E7" w:rsidRDefault="00BF7D41">
      <w:pPr>
        <w:spacing w:after="7" w:line="358" w:lineRule="auto"/>
        <w:ind w:left="345" w:right="1648" w:hanging="360"/>
        <w:jc w:val="left"/>
      </w:pPr>
      <w:r>
        <w:rPr>
          <w:b/>
        </w:rPr>
        <w:t xml:space="preserve">Phase 5: Sum of Wheat, Maize, and Rice Production (tonnes) by Year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The </w:t>
      </w:r>
      <w:r>
        <w:rPr>
          <w:b/>
        </w:rPr>
        <w:t>area chart</w:t>
      </w:r>
      <w:r>
        <w:t xml:space="preserve"> illustrates annual production trends of these key crops. </w:t>
      </w:r>
    </w:p>
    <w:p w14:paraId="42F20F08" w14:textId="77777777" w:rsidR="003619E7" w:rsidRDefault="00BF7D41">
      <w:pPr>
        <w:tabs>
          <w:tab w:val="center" w:pos="406"/>
          <w:tab w:val="center" w:pos="1385"/>
        </w:tabs>
        <w:spacing w:after="115"/>
        <w:ind w:left="0" w:righ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Observations: </w:t>
      </w:r>
    </w:p>
    <w:p w14:paraId="5B377421" w14:textId="77777777" w:rsidR="003619E7" w:rsidRDefault="00BF7D41">
      <w:pPr>
        <w:numPr>
          <w:ilvl w:val="0"/>
          <w:numId w:val="9"/>
        </w:numPr>
        <w:spacing w:after="3" w:line="372" w:lineRule="auto"/>
        <w:ind w:right="928" w:hanging="360"/>
        <w:jc w:val="left"/>
      </w:pPr>
      <w:r>
        <w:t xml:space="preserve">Wheat, maize, and rice have all experienced a steady increase.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Wheat has shown the most significant growth.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Maize production began accelerating in the late 1980s. </w:t>
      </w:r>
    </w:p>
    <w:p w14:paraId="796F081A" w14:textId="77777777" w:rsidR="003619E7" w:rsidRDefault="00BF7D41">
      <w:pPr>
        <w:numPr>
          <w:ilvl w:val="0"/>
          <w:numId w:val="9"/>
        </w:numPr>
        <w:spacing w:after="0" w:line="363" w:lineRule="auto"/>
        <w:ind w:right="928" w:hanging="360"/>
        <w:jc w:val="left"/>
      </w:pPr>
      <w:r>
        <w:t xml:space="preserve">The rise in production reflects global population growth, improved agricultural methods, and climate adaptation. </w:t>
      </w:r>
    </w:p>
    <w:p w14:paraId="3396BFC9" w14:textId="77777777" w:rsidR="003619E7" w:rsidRDefault="00BF7D41">
      <w:pPr>
        <w:spacing w:after="81"/>
        <w:ind w:left="0" w:right="0" w:firstLine="0"/>
        <w:jc w:val="left"/>
      </w:pPr>
      <w:r>
        <w:t xml:space="preserve">        </w:t>
      </w:r>
      <w:r>
        <w:rPr>
          <w:noProof/>
        </w:rPr>
        <w:drawing>
          <wp:inline distT="0" distB="0" distL="0" distR="0" wp14:anchorId="34ED86E2" wp14:editId="0FA86F72">
            <wp:extent cx="5080000" cy="2540000"/>
            <wp:effectExtent l="0" t="0" r="6350" b="0"/>
            <wp:docPr id="681" name="Picture 681"/>
            <wp:cNvGraphicFramePr/>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13">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r>
        <w:t xml:space="preserve"> </w:t>
      </w:r>
    </w:p>
    <w:p w14:paraId="3948630D" w14:textId="77777777" w:rsidR="003619E7" w:rsidRDefault="00BF7D41">
      <w:pPr>
        <w:tabs>
          <w:tab w:val="center" w:pos="720"/>
          <w:tab w:val="center" w:pos="4177"/>
        </w:tabs>
        <w:spacing w:after="106"/>
        <w:ind w:left="-15" w:right="0" w:firstLine="0"/>
        <w:jc w:val="left"/>
      </w:pPr>
      <w:r>
        <w:rPr>
          <w:b/>
          <w:i/>
          <w:sz w:val="22"/>
        </w:rPr>
        <w:t xml:space="preserve">        </w:t>
      </w:r>
      <w:r>
        <w:rPr>
          <w:b/>
          <w:i/>
          <w:sz w:val="22"/>
        </w:rPr>
        <w:tab/>
        <w:t xml:space="preserve"> </w:t>
      </w:r>
      <w:r>
        <w:rPr>
          <w:b/>
          <w:i/>
          <w:sz w:val="22"/>
        </w:rPr>
        <w:tab/>
        <w:t>Fig.7:Sum of Wheat,Maize,Rice Production(tonnes) by Year</w:t>
      </w:r>
      <w:r>
        <w:rPr>
          <w:b/>
          <w:sz w:val="22"/>
        </w:rPr>
        <w:t xml:space="preserve"> </w:t>
      </w:r>
    </w:p>
    <w:p w14:paraId="290CCC2E" w14:textId="77777777" w:rsidR="003619E7" w:rsidRDefault="00BF7D41">
      <w:pPr>
        <w:spacing w:after="122"/>
        <w:ind w:left="0" w:right="0" w:firstLine="0"/>
        <w:jc w:val="left"/>
      </w:pPr>
      <w:r>
        <w:rPr>
          <w:b/>
          <w:sz w:val="22"/>
        </w:rPr>
        <w:t xml:space="preserve"> </w:t>
      </w:r>
    </w:p>
    <w:p w14:paraId="6B01CE1C" w14:textId="77777777" w:rsidR="003619E7" w:rsidRDefault="00BF7D41">
      <w:pPr>
        <w:pStyle w:val="Heading1"/>
        <w:spacing w:after="112"/>
        <w:ind w:left="-5"/>
      </w:pPr>
      <w:r>
        <w:t xml:space="preserve">Phase 7: Sum of Maize Production (tonnes) by Year </w:t>
      </w:r>
    </w:p>
    <w:p w14:paraId="3F4CFA5D" w14:textId="77777777" w:rsidR="003619E7" w:rsidRDefault="00BF7D41">
      <w:pPr>
        <w:spacing w:after="2" w:line="357" w:lineRule="auto"/>
        <w:ind w:right="120"/>
      </w:pPr>
      <w:r>
        <w:t xml:space="preserve">The donut chart illustrates the sum of maize production (tonnes) over different years. It shows a steady increase in maize production, with the highest contribution in the most recent years. The largest segment represents the highest recorded production, indicating significant growth in maize output over time. </w:t>
      </w:r>
    </w:p>
    <w:p w14:paraId="072D94BC" w14:textId="77777777" w:rsidR="003619E7" w:rsidRDefault="00BF7D41">
      <w:pPr>
        <w:spacing w:after="103"/>
        <w:ind w:left="0" w:right="0" w:firstLine="0"/>
        <w:jc w:val="left"/>
      </w:pPr>
      <w:r>
        <w:t xml:space="preserve"> </w:t>
      </w:r>
    </w:p>
    <w:p w14:paraId="7AAFA6B1" w14:textId="77777777" w:rsidR="003619E7" w:rsidRDefault="00BF7D41">
      <w:pPr>
        <w:spacing w:after="43"/>
        <w:ind w:left="0" w:right="576" w:firstLine="0"/>
        <w:jc w:val="center"/>
      </w:pPr>
      <w:r>
        <w:rPr>
          <w:noProof/>
        </w:rPr>
        <w:drawing>
          <wp:inline distT="0" distB="0" distL="0" distR="0" wp14:anchorId="4BAC03A8" wp14:editId="6B15CB38">
            <wp:extent cx="3530991" cy="1659988"/>
            <wp:effectExtent l="0" t="0" r="0" b="0"/>
            <wp:docPr id="683" name="Picture 683"/>
            <wp:cNvGraphicFramePr/>
            <a:graphic xmlns:a="http://schemas.openxmlformats.org/drawingml/2006/main">
              <a:graphicData uri="http://schemas.openxmlformats.org/drawingml/2006/picture">
                <pic:pic xmlns:pic="http://schemas.openxmlformats.org/drawingml/2006/picture">
                  <pic:nvPicPr>
                    <pic:cNvPr id="683" name="Picture 683"/>
                    <pic:cNvPicPr/>
                  </pic:nvPicPr>
                  <pic:blipFill>
                    <a:blip r:embed="rId14">
                      <a:extLst>
                        <a:ext uri="{28A0092B-C50C-407E-A947-70E740481C1C}">
                          <a14:useLocalDpi xmlns:a14="http://schemas.microsoft.com/office/drawing/2010/main" val="0"/>
                        </a:ext>
                      </a:extLst>
                    </a:blip>
                    <a:stretch>
                      <a:fillRect/>
                    </a:stretch>
                  </pic:blipFill>
                  <pic:spPr>
                    <a:xfrm>
                      <a:off x="0" y="0"/>
                      <a:ext cx="3551560" cy="1669658"/>
                    </a:xfrm>
                    <a:prstGeom prst="rect">
                      <a:avLst/>
                    </a:prstGeom>
                  </pic:spPr>
                </pic:pic>
              </a:graphicData>
            </a:graphic>
          </wp:inline>
        </w:drawing>
      </w:r>
      <w:r>
        <w:t xml:space="preserve"> </w:t>
      </w:r>
    </w:p>
    <w:p w14:paraId="3F9ACF8F" w14:textId="77777777" w:rsidR="003619E7" w:rsidRDefault="00BF7D41">
      <w:pPr>
        <w:tabs>
          <w:tab w:val="center" w:pos="720"/>
          <w:tab w:val="center" w:pos="1440"/>
          <w:tab w:val="center" w:pos="4433"/>
        </w:tabs>
        <w:spacing w:after="106"/>
        <w:ind w:left="-15" w:right="0" w:firstLine="0"/>
        <w:jc w:val="left"/>
      </w:pPr>
      <w:r>
        <w:rPr>
          <w:b/>
          <w:i/>
          <w:sz w:val="22"/>
        </w:rPr>
        <w:lastRenderedPageBreak/>
        <w:t xml:space="preserve">       </w:t>
      </w:r>
      <w:r>
        <w:rPr>
          <w:b/>
          <w:i/>
          <w:sz w:val="22"/>
        </w:rPr>
        <w:tab/>
        <w:t xml:space="preserve"> </w:t>
      </w:r>
      <w:r>
        <w:rPr>
          <w:b/>
          <w:i/>
          <w:sz w:val="22"/>
        </w:rPr>
        <w:tab/>
        <w:t xml:space="preserve"> </w:t>
      </w:r>
      <w:r>
        <w:rPr>
          <w:b/>
          <w:i/>
          <w:sz w:val="22"/>
        </w:rPr>
        <w:tab/>
        <w:t xml:space="preserve"> Fig.8: Sum of Maize Production (tonnes) by Year </w:t>
      </w:r>
    </w:p>
    <w:p w14:paraId="31197326" w14:textId="77777777" w:rsidR="003619E7" w:rsidRDefault="00BF7D41">
      <w:pPr>
        <w:spacing w:after="113"/>
        <w:ind w:left="720" w:right="0" w:firstLine="0"/>
        <w:jc w:val="left"/>
      </w:pPr>
      <w:r>
        <w:t xml:space="preserve"> </w:t>
      </w:r>
    </w:p>
    <w:p w14:paraId="3863363F" w14:textId="77777777" w:rsidR="003619E7" w:rsidRDefault="00BF7D41">
      <w:pPr>
        <w:pStyle w:val="Heading1"/>
        <w:spacing w:after="115"/>
        <w:ind w:left="-5"/>
      </w:pPr>
      <w:r>
        <w:t xml:space="preserve">Phase 8: Sum of Grapes, Apples, Bananas, and Oranges Production (tonnes) </w:t>
      </w:r>
    </w:p>
    <w:p w14:paraId="5124E6A1" w14:textId="77777777" w:rsidR="003619E7" w:rsidRDefault="00BF7D41">
      <w:pPr>
        <w:spacing w:after="2" w:line="357" w:lineRule="auto"/>
        <w:ind w:right="120"/>
      </w:pPr>
      <w:r>
        <w:t xml:space="preserve">The </w:t>
      </w:r>
      <w:r>
        <w:rPr>
          <w:b/>
        </w:rPr>
        <w:t>horizontal bar chart</w:t>
      </w:r>
      <w:r>
        <w:t xml:space="preserve"> represents the sum of fruit production (in tonnes) for grapes, apples, bananas, and oranges. Grapes have the highest production at 43 billion tonnes, followed by apples (39bn), bananas (32bn), and oranges (26bn). This visualization highlights the leading role of grapes and apples in overall fruit production. </w:t>
      </w:r>
    </w:p>
    <w:p w14:paraId="0FB07CDE" w14:textId="77777777" w:rsidR="003619E7" w:rsidRDefault="00BF7D41">
      <w:pPr>
        <w:spacing w:after="103"/>
        <w:ind w:left="0" w:right="0" w:firstLine="0"/>
        <w:jc w:val="left"/>
      </w:pPr>
      <w:r>
        <w:t xml:space="preserve"> </w:t>
      </w:r>
    </w:p>
    <w:p w14:paraId="00B303FA" w14:textId="77777777" w:rsidR="003619E7" w:rsidRDefault="00BF7D41">
      <w:pPr>
        <w:spacing w:after="43"/>
        <w:ind w:left="0" w:right="935" w:firstLine="0"/>
        <w:jc w:val="right"/>
      </w:pPr>
      <w:r>
        <w:rPr>
          <w:noProof/>
        </w:rPr>
        <w:drawing>
          <wp:inline distT="0" distB="0" distL="0" distR="0" wp14:anchorId="4494A9C0" wp14:editId="31B6A589">
            <wp:extent cx="4972929" cy="2399665"/>
            <wp:effectExtent l="0" t="0" r="0" b="635"/>
            <wp:docPr id="748" name="Picture 748"/>
            <wp:cNvGraphicFramePr/>
            <a:graphic xmlns:a="http://schemas.openxmlformats.org/drawingml/2006/main">
              <a:graphicData uri="http://schemas.openxmlformats.org/drawingml/2006/picture">
                <pic:pic xmlns:pic="http://schemas.openxmlformats.org/drawingml/2006/picture">
                  <pic:nvPicPr>
                    <pic:cNvPr id="748" name="Picture 748"/>
                    <pic:cNvPicPr/>
                  </pic:nvPicPr>
                  <pic:blipFill>
                    <a:blip r:embed="rId15">
                      <a:extLst>
                        <a:ext uri="{28A0092B-C50C-407E-A947-70E740481C1C}">
                          <a14:useLocalDpi xmlns:a14="http://schemas.microsoft.com/office/drawing/2010/main" val="0"/>
                        </a:ext>
                      </a:extLst>
                    </a:blip>
                    <a:stretch>
                      <a:fillRect/>
                    </a:stretch>
                  </pic:blipFill>
                  <pic:spPr>
                    <a:xfrm>
                      <a:off x="0" y="0"/>
                      <a:ext cx="4983732" cy="2404878"/>
                    </a:xfrm>
                    <a:prstGeom prst="rect">
                      <a:avLst/>
                    </a:prstGeom>
                  </pic:spPr>
                </pic:pic>
              </a:graphicData>
            </a:graphic>
          </wp:inline>
        </w:drawing>
      </w:r>
      <w:r>
        <w:t xml:space="preserve"> </w:t>
      </w:r>
    </w:p>
    <w:p w14:paraId="6EAC518E" w14:textId="77777777" w:rsidR="003619E7" w:rsidRDefault="00BF7D41">
      <w:pPr>
        <w:spacing w:after="106"/>
        <w:ind w:left="730" w:right="0"/>
        <w:jc w:val="left"/>
      </w:pPr>
      <w:r>
        <w:rPr>
          <w:b/>
          <w:i/>
          <w:sz w:val="22"/>
        </w:rPr>
        <w:t xml:space="preserve">    Fig.9: Sum of Grapes, Apples, Bananas, and Oranges Production (tonnes) </w:t>
      </w:r>
    </w:p>
    <w:p w14:paraId="63C19638" w14:textId="77777777" w:rsidR="003619E7" w:rsidRDefault="00BF7D41">
      <w:pPr>
        <w:spacing w:after="170"/>
        <w:ind w:left="0" w:right="0" w:firstLine="0"/>
        <w:jc w:val="left"/>
      </w:pPr>
      <w:r>
        <w:rPr>
          <w:b/>
          <w:i/>
          <w:sz w:val="22"/>
        </w:rPr>
        <w:t xml:space="preserve"> </w:t>
      </w:r>
    </w:p>
    <w:p w14:paraId="14ACBB70" w14:textId="77777777" w:rsidR="003619E7" w:rsidRDefault="00BF7D41">
      <w:pPr>
        <w:pStyle w:val="Heading1"/>
        <w:spacing w:after="276"/>
        <w:ind w:left="-5"/>
      </w:pPr>
      <w:r>
        <w:t xml:space="preserve">Milestone 4: Dashboard </w:t>
      </w:r>
    </w:p>
    <w:p w14:paraId="419F6A0A" w14:textId="77777777" w:rsidR="003619E7" w:rsidRDefault="00BF7D41">
      <w:pPr>
        <w:spacing w:after="166" w:line="396" w:lineRule="auto"/>
        <w:ind w:right="120"/>
      </w:pPr>
      <w:r>
        <w:t xml:space="preserve">The dashboard presents an analysis of global food production trends (1961–2023) using various visualizations: </w:t>
      </w:r>
    </w:p>
    <w:p w14:paraId="1BB3DDDF" w14:textId="77777777" w:rsidR="003619E7" w:rsidRDefault="00BF7D41">
      <w:pPr>
        <w:numPr>
          <w:ilvl w:val="0"/>
          <w:numId w:val="10"/>
        </w:numPr>
        <w:spacing w:after="322"/>
        <w:ind w:right="0" w:hanging="360"/>
        <w:jc w:val="left"/>
      </w:pPr>
      <w:r>
        <w:rPr>
          <w:b/>
        </w:rPr>
        <w:t xml:space="preserve">Total Production: </w:t>
      </w:r>
    </w:p>
    <w:p w14:paraId="56D0F959" w14:textId="77777777" w:rsidR="00396D05" w:rsidRDefault="00BF7D41">
      <w:pPr>
        <w:numPr>
          <w:ilvl w:val="1"/>
          <w:numId w:val="10"/>
        </w:numPr>
        <w:spacing w:after="3" w:line="545" w:lineRule="auto"/>
        <w:ind w:right="896" w:hanging="360"/>
        <w:jc w:val="left"/>
      </w:pPr>
      <w:r>
        <w:t>Rice: 26</w:t>
      </w:r>
      <w:r w:rsidR="00396D05">
        <w:t>8.56</w:t>
      </w:r>
      <w:r>
        <w:t>bn tonnes</w:t>
      </w:r>
      <w:r w:rsidR="00396D05">
        <w:t xml:space="preserve">       </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Wheat: 282bn tonnes </w:t>
      </w:r>
      <w:r w:rsidR="00396D05">
        <w:t xml:space="preserve">       </w:t>
      </w:r>
    </w:p>
    <w:p w14:paraId="5E537E7D" w14:textId="538844B6" w:rsidR="003619E7" w:rsidRDefault="00396D05" w:rsidP="00396D05">
      <w:pPr>
        <w:spacing w:after="3" w:line="545" w:lineRule="auto"/>
        <w:ind w:left="1425" w:right="896" w:firstLine="0"/>
        <w:jc w:val="left"/>
      </w:pPr>
      <w:r>
        <w:t xml:space="preserve"> </w:t>
      </w:r>
      <w:r w:rsidR="00BF7D41">
        <w:rPr>
          <w:rFonts w:ascii="Courier New" w:eastAsia="Courier New" w:hAnsi="Courier New" w:cs="Courier New"/>
          <w:sz w:val="20"/>
        </w:rPr>
        <w:t>o</w:t>
      </w:r>
      <w:r w:rsidR="00BF7D41">
        <w:rPr>
          <w:rFonts w:ascii="Arial" w:eastAsia="Arial" w:hAnsi="Arial" w:cs="Arial"/>
          <w:sz w:val="20"/>
        </w:rPr>
        <w:t xml:space="preserve"> </w:t>
      </w:r>
      <w:r w:rsidR="00BF7D41">
        <w:t>Tea: 2bn</w:t>
      </w:r>
      <w:r>
        <w:t xml:space="preserve"> </w:t>
      </w:r>
      <w:r w:rsidR="00BF7D41">
        <w:t xml:space="preserve">tonnes </w:t>
      </w:r>
    </w:p>
    <w:p w14:paraId="1F36AC6C" w14:textId="6EF7012E" w:rsidR="00396D05" w:rsidRDefault="00BF7D41" w:rsidP="00396D05">
      <w:pPr>
        <w:numPr>
          <w:ilvl w:val="0"/>
          <w:numId w:val="10"/>
        </w:numPr>
        <w:spacing w:after="322"/>
        <w:ind w:right="0" w:hanging="360"/>
        <w:jc w:val="left"/>
      </w:pPr>
      <w:r>
        <w:rPr>
          <w:b/>
        </w:rPr>
        <w:t xml:space="preserve">Key Visualizations: </w:t>
      </w:r>
    </w:p>
    <w:p w14:paraId="5B399C89" w14:textId="6BEBC272" w:rsidR="00396D05" w:rsidRDefault="00396D05" w:rsidP="00396D05">
      <w:pPr>
        <w:pStyle w:val="ListParagraph"/>
        <w:spacing w:after="3" w:line="543" w:lineRule="auto"/>
        <w:ind w:right="896" w:firstLine="0"/>
        <w:jc w:val="left"/>
      </w:pPr>
      <w:r>
        <w:t xml:space="preserve">     </w:t>
      </w:r>
      <w:r>
        <w:rPr>
          <w:rFonts w:ascii="Courier New" w:eastAsia="Courier New" w:hAnsi="Courier New" w:cs="Courier New"/>
          <w:sz w:val="20"/>
        </w:rPr>
        <w:t>o</w:t>
      </w:r>
      <w:r>
        <w:t xml:space="preserve">  </w:t>
      </w:r>
      <w:r w:rsidR="00BF7D41">
        <w:t xml:space="preserve">Coffee Production by Entity: Africa leads in coffee production. </w:t>
      </w:r>
    </w:p>
    <w:p w14:paraId="1348CD32" w14:textId="25F65598" w:rsidR="00396D05" w:rsidRDefault="00396D05" w:rsidP="00396D05">
      <w:pPr>
        <w:spacing w:after="3" w:line="543" w:lineRule="auto"/>
        <w:ind w:right="896"/>
        <w:jc w:val="center"/>
      </w:pPr>
      <w:r>
        <w:rPr>
          <w:rFonts w:ascii="Courier New" w:eastAsia="Courier New" w:hAnsi="Courier New" w:cs="Courier New"/>
          <w:sz w:val="20"/>
        </w:rPr>
        <w:t xml:space="preserve">       </w:t>
      </w:r>
      <w:r w:rsidR="00BF7D41">
        <w:rPr>
          <w:rFonts w:ascii="Courier New" w:eastAsia="Courier New" w:hAnsi="Courier New" w:cs="Courier New"/>
          <w:sz w:val="20"/>
        </w:rPr>
        <w:t>o</w:t>
      </w:r>
      <w:r w:rsidR="00BF7D41">
        <w:rPr>
          <w:rFonts w:ascii="Arial" w:eastAsia="Arial" w:hAnsi="Arial" w:cs="Arial"/>
          <w:sz w:val="20"/>
        </w:rPr>
        <w:t xml:space="preserve"> </w:t>
      </w:r>
      <w:r>
        <w:rPr>
          <w:rFonts w:ascii="Arial" w:eastAsia="Arial" w:hAnsi="Arial" w:cs="Arial"/>
          <w:sz w:val="20"/>
        </w:rPr>
        <w:t xml:space="preserve">  </w:t>
      </w:r>
      <w:r w:rsidR="00BF7D41">
        <w:t>Wheat, Maize &amp; Rice Production by Year: A steady increase over time.</w:t>
      </w:r>
    </w:p>
    <w:p w14:paraId="5E6C1373" w14:textId="6E6B108C" w:rsidR="003619E7" w:rsidRDefault="00396D05" w:rsidP="00396D05">
      <w:pPr>
        <w:spacing w:after="3" w:line="543" w:lineRule="auto"/>
        <w:ind w:right="896"/>
        <w:jc w:val="center"/>
      </w:pPr>
      <w:r>
        <w:t xml:space="preserve">        </w:t>
      </w:r>
      <w:r w:rsidR="00BF7D41">
        <w:t xml:space="preserve"> </w:t>
      </w:r>
      <w:r w:rsidR="00BF7D41">
        <w:rPr>
          <w:rFonts w:ascii="Courier New" w:eastAsia="Courier New" w:hAnsi="Courier New" w:cs="Courier New"/>
          <w:sz w:val="20"/>
        </w:rPr>
        <w:t>o</w:t>
      </w:r>
      <w:r w:rsidR="00BF7D41">
        <w:rPr>
          <w:rFonts w:ascii="Arial" w:eastAsia="Arial" w:hAnsi="Arial" w:cs="Arial"/>
          <w:sz w:val="20"/>
        </w:rPr>
        <w:t xml:space="preserve"> </w:t>
      </w:r>
      <w:r>
        <w:rPr>
          <w:rFonts w:ascii="Arial" w:eastAsia="Arial" w:hAnsi="Arial" w:cs="Arial"/>
          <w:sz w:val="20"/>
        </w:rPr>
        <w:t xml:space="preserve">  </w:t>
      </w:r>
      <w:r w:rsidR="00BF7D41">
        <w:t>Fruit Production by Entity: Europe and Asia contribute significantly.</w:t>
      </w:r>
    </w:p>
    <w:p w14:paraId="7333174A" w14:textId="77777777" w:rsidR="003619E7" w:rsidRDefault="00BF7D41">
      <w:pPr>
        <w:numPr>
          <w:ilvl w:val="1"/>
          <w:numId w:val="10"/>
        </w:numPr>
        <w:spacing w:after="109" w:line="401" w:lineRule="auto"/>
        <w:ind w:right="896" w:hanging="360"/>
        <w:jc w:val="left"/>
      </w:pPr>
      <w:r>
        <w:lastRenderedPageBreak/>
        <w:t xml:space="preserve">Maize Production by Year: Highest in 2006 (5bn tonnes), showing steady growth. </w:t>
      </w:r>
    </w:p>
    <w:p w14:paraId="0A115D09" w14:textId="77777777" w:rsidR="003619E7" w:rsidRDefault="00BF7D41">
      <w:pPr>
        <w:spacing w:line="396" w:lineRule="auto"/>
        <w:ind w:right="120"/>
      </w:pPr>
      <w:r>
        <w:t xml:space="preserve">The dashboard effectively highlights food production trends across various commodities and regions. </w:t>
      </w:r>
    </w:p>
    <w:p w14:paraId="572ACC27" w14:textId="77777777" w:rsidR="003619E7" w:rsidRDefault="00BF7D41">
      <w:pPr>
        <w:spacing w:after="0"/>
        <w:ind w:left="0" w:right="0" w:firstLine="0"/>
        <w:jc w:val="right"/>
      </w:pPr>
      <w:r>
        <w:rPr>
          <w:noProof/>
        </w:rPr>
        <w:drawing>
          <wp:inline distT="0" distB="0" distL="0" distR="0" wp14:anchorId="561DB4C1" wp14:editId="0D1D3F44">
            <wp:extent cx="5636484" cy="3237230"/>
            <wp:effectExtent l="0" t="0" r="2540" b="127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16">
                      <a:extLst>
                        <a:ext uri="{28A0092B-C50C-407E-A947-70E740481C1C}">
                          <a14:useLocalDpi xmlns:a14="http://schemas.microsoft.com/office/drawing/2010/main" val="0"/>
                        </a:ext>
                      </a:extLst>
                    </a:blip>
                    <a:stretch>
                      <a:fillRect/>
                    </a:stretch>
                  </pic:blipFill>
                  <pic:spPr>
                    <a:xfrm>
                      <a:off x="0" y="0"/>
                      <a:ext cx="5636484" cy="3237230"/>
                    </a:xfrm>
                    <a:prstGeom prst="rect">
                      <a:avLst/>
                    </a:prstGeom>
                  </pic:spPr>
                </pic:pic>
              </a:graphicData>
            </a:graphic>
          </wp:inline>
        </w:drawing>
      </w:r>
      <w:r>
        <w:rPr>
          <w:rFonts w:ascii="Calibri" w:eastAsia="Calibri" w:hAnsi="Calibri" w:cs="Calibri"/>
          <w:sz w:val="56"/>
        </w:rPr>
        <w:t xml:space="preserve"> </w:t>
      </w:r>
    </w:p>
    <w:p w14:paraId="1FE6E29D" w14:textId="77777777" w:rsidR="003619E7" w:rsidRDefault="00BF7D41">
      <w:pPr>
        <w:spacing w:after="311"/>
        <w:ind w:left="907" w:right="1128"/>
        <w:jc w:val="center"/>
      </w:pPr>
      <w:r>
        <w:rPr>
          <w:b/>
          <w:i/>
          <w:sz w:val="22"/>
        </w:rPr>
        <w:t xml:space="preserve">Fig.10: Dashboard </w:t>
      </w:r>
    </w:p>
    <w:p w14:paraId="779070D5" w14:textId="77777777" w:rsidR="003619E7" w:rsidRDefault="00BF7D41">
      <w:pPr>
        <w:pStyle w:val="Heading1"/>
        <w:spacing w:after="273"/>
        <w:ind w:left="-5"/>
      </w:pPr>
      <w:r>
        <w:t xml:space="preserve">Milestone 5: Report </w:t>
      </w:r>
    </w:p>
    <w:p w14:paraId="7B458660" w14:textId="77777777" w:rsidR="003619E7" w:rsidRDefault="00BF7D41">
      <w:pPr>
        <w:spacing w:line="366" w:lineRule="auto"/>
        <w:ind w:right="120"/>
      </w:pPr>
      <w:r>
        <w:t xml:space="preserve">This Power BI dashboard provides a detailed analysis of global food production trends from 1961 to 2023. It highlights key insights into major crop production, including rice, wheat, tea, coffee, maize, and fruits, using interactive visualizations like bar charts, pie charts, and trend lines. The dashboard effectively showcases production growth, regional contributions, and significant changes over time. Designed for clarity and ease of interpretation, it allows users to explore data trends efficiently and make informed decisions based on historical insights. </w:t>
      </w:r>
    </w:p>
    <w:p w14:paraId="3540F967" w14:textId="77777777" w:rsidR="003619E7" w:rsidRDefault="00BF7D41">
      <w:pPr>
        <w:spacing w:after="249"/>
        <w:ind w:left="0" w:right="6" w:firstLine="0"/>
        <w:jc w:val="right"/>
      </w:pPr>
      <w:r>
        <w:rPr>
          <w:noProof/>
        </w:rPr>
        <w:lastRenderedPageBreak/>
        <w:drawing>
          <wp:inline distT="0" distB="0" distL="0" distR="0" wp14:anchorId="02B2D440" wp14:editId="693A2F3D">
            <wp:extent cx="5526339" cy="3270739"/>
            <wp:effectExtent l="0" t="0" r="0" b="6350"/>
            <wp:docPr id="828" name="Picture 828"/>
            <wp:cNvGraphicFramePr/>
            <a:graphic xmlns:a="http://schemas.openxmlformats.org/drawingml/2006/main">
              <a:graphicData uri="http://schemas.openxmlformats.org/drawingml/2006/picture">
                <pic:pic xmlns:pic="http://schemas.openxmlformats.org/drawingml/2006/picture">
                  <pic:nvPicPr>
                    <pic:cNvPr id="828" name="Picture 828"/>
                    <pic:cNvPicPr/>
                  </pic:nvPicPr>
                  <pic:blipFill>
                    <a:blip r:embed="rId17">
                      <a:extLst>
                        <a:ext uri="{28A0092B-C50C-407E-A947-70E740481C1C}">
                          <a14:useLocalDpi xmlns:a14="http://schemas.microsoft.com/office/drawing/2010/main" val="0"/>
                        </a:ext>
                      </a:extLst>
                    </a:blip>
                    <a:stretch>
                      <a:fillRect/>
                    </a:stretch>
                  </pic:blipFill>
                  <pic:spPr>
                    <a:xfrm>
                      <a:off x="0" y="0"/>
                      <a:ext cx="5571070" cy="3297213"/>
                    </a:xfrm>
                    <a:prstGeom prst="rect">
                      <a:avLst/>
                    </a:prstGeom>
                  </pic:spPr>
                </pic:pic>
              </a:graphicData>
            </a:graphic>
          </wp:inline>
        </w:drawing>
      </w:r>
      <w:r>
        <w:rPr>
          <w:b/>
        </w:rPr>
        <w:t xml:space="preserve">  </w:t>
      </w:r>
    </w:p>
    <w:p w14:paraId="18ACA6E2" w14:textId="77777777" w:rsidR="003619E7" w:rsidRDefault="00BF7D41">
      <w:pPr>
        <w:spacing w:after="311"/>
        <w:ind w:left="907" w:right="1531"/>
        <w:jc w:val="center"/>
      </w:pPr>
      <w:r>
        <w:rPr>
          <w:b/>
          <w:i/>
          <w:sz w:val="22"/>
        </w:rPr>
        <w:t xml:space="preserve">Fig.11: Report </w:t>
      </w:r>
    </w:p>
    <w:p w14:paraId="328AE400" w14:textId="77777777" w:rsidR="003619E7" w:rsidRDefault="00BF7D41">
      <w:pPr>
        <w:spacing w:after="322"/>
        <w:ind w:left="-5" w:right="0"/>
        <w:jc w:val="left"/>
      </w:pPr>
      <w:r>
        <w:rPr>
          <w:b/>
        </w:rPr>
        <w:t xml:space="preserve">Milestone 6: Performance Testing </w:t>
      </w:r>
    </w:p>
    <w:p w14:paraId="15599ACF" w14:textId="77777777" w:rsidR="003619E7" w:rsidRDefault="00BF7D41">
      <w:pPr>
        <w:pStyle w:val="Heading1"/>
        <w:spacing w:after="273"/>
        <w:ind w:left="-5"/>
      </w:pPr>
      <w:r>
        <w:t xml:space="preserve">Amount of Data Loaded </w:t>
      </w:r>
    </w:p>
    <w:p w14:paraId="2994C3A1" w14:textId="77777777" w:rsidR="003619E7" w:rsidRDefault="00BF7D41">
      <w:pPr>
        <w:spacing w:after="125" w:line="378" w:lineRule="auto"/>
        <w:ind w:right="120"/>
      </w:pPr>
      <w:r>
        <w:t xml:space="preserve">"This refers to the total volume of data imported into Power BI for analysis. It represents the data successfully processed and available for visualizations, insights, and reporting. Managing data load efficiently ensures better performance and accurate results in the dashboard." </w:t>
      </w:r>
    </w:p>
    <w:p w14:paraId="4B21B574" w14:textId="77777777" w:rsidR="003619E7" w:rsidRDefault="00BF7D41">
      <w:pPr>
        <w:tabs>
          <w:tab w:val="center" w:pos="720"/>
          <w:tab w:val="center" w:pos="1440"/>
          <w:tab w:val="center" w:pos="2160"/>
          <w:tab w:val="center" w:pos="4849"/>
        </w:tabs>
        <w:spacing w:after="273"/>
        <w:ind w:left="0" w:right="0" w:firstLine="0"/>
        <w:jc w:val="left"/>
      </w:pPr>
      <w:r>
        <w:t xml:space="preserve"> </w:t>
      </w:r>
      <w:r>
        <w:tab/>
        <w:t xml:space="preserve"> </w:t>
      </w:r>
      <w:r>
        <w:tab/>
        <w:t xml:space="preserve"> </w:t>
      </w:r>
      <w:r>
        <w:tab/>
        <w:t xml:space="preserve"> </w:t>
      </w:r>
      <w:r>
        <w:tab/>
      </w:r>
      <w:r>
        <w:rPr>
          <w:noProof/>
        </w:rPr>
        <w:drawing>
          <wp:inline distT="0" distB="0" distL="0" distR="0" wp14:anchorId="109D5918" wp14:editId="32711245">
            <wp:extent cx="2384241" cy="2869810"/>
            <wp:effectExtent l="0" t="0" r="0" b="6985"/>
            <wp:docPr id="830" name="Picture 830"/>
            <wp:cNvGraphicFramePr/>
            <a:graphic xmlns:a="http://schemas.openxmlformats.org/drawingml/2006/main">
              <a:graphicData uri="http://schemas.openxmlformats.org/drawingml/2006/picture">
                <pic:pic xmlns:pic="http://schemas.openxmlformats.org/drawingml/2006/picture">
                  <pic:nvPicPr>
                    <pic:cNvPr id="830" name="Picture 830"/>
                    <pic:cNvPicPr/>
                  </pic:nvPicPr>
                  <pic:blipFill>
                    <a:blip r:embed="rId7">
                      <a:extLst>
                        <a:ext uri="{28A0092B-C50C-407E-A947-70E740481C1C}">
                          <a14:useLocalDpi xmlns:a14="http://schemas.microsoft.com/office/drawing/2010/main" val="0"/>
                        </a:ext>
                      </a:extLst>
                    </a:blip>
                    <a:stretch>
                      <a:fillRect/>
                    </a:stretch>
                  </pic:blipFill>
                  <pic:spPr>
                    <a:xfrm>
                      <a:off x="0" y="0"/>
                      <a:ext cx="2414956" cy="2906780"/>
                    </a:xfrm>
                    <a:prstGeom prst="rect">
                      <a:avLst/>
                    </a:prstGeom>
                  </pic:spPr>
                </pic:pic>
              </a:graphicData>
            </a:graphic>
          </wp:inline>
        </w:drawing>
      </w:r>
      <w:r>
        <w:rPr>
          <w:b/>
        </w:rPr>
        <w:t xml:space="preserve"> </w:t>
      </w:r>
    </w:p>
    <w:p w14:paraId="673B054B" w14:textId="77777777" w:rsidR="003619E7" w:rsidRDefault="00BF7D41">
      <w:pPr>
        <w:spacing w:after="311"/>
        <w:ind w:left="907" w:right="1578"/>
        <w:jc w:val="center"/>
      </w:pPr>
      <w:r>
        <w:rPr>
          <w:b/>
          <w:i/>
          <w:sz w:val="22"/>
        </w:rPr>
        <w:t xml:space="preserve">               Fig.12: Data Loaded</w:t>
      </w:r>
      <w:r>
        <w:rPr>
          <w:b/>
        </w:rPr>
        <w:t xml:space="preserve"> </w:t>
      </w:r>
    </w:p>
    <w:p w14:paraId="5E470C80" w14:textId="77777777" w:rsidR="003619E7" w:rsidRDefault="00BF7D41">
      <w:pPr>
        <w:pStyle w:val="Heading1"/>
        <w:spacing w:after="273"/>
        <w:ind w:left="-5"/>
      </w:pPr>
      <w:r>
        <w:lastRenderedPageBreak/>
        <w:t xml:space="preserve">Utilization of Filters </w:t>
      </w:r>
    </w:p>
    <w:p w14:paraId="66B766CF" w14:textId="77777777" w:rsidR="003619E7" w:rsidRDefault="00BF7D41">
      <w:pPr>
        <w:spacing w:after="3" w:line="372" w:lineRule="auto"/>
        <w:ind w:right="0"/>
        <w:jc w:val="left"/>
      </w:pPr>
      <w:r>
        <w:t xml:space="preserve">Filters help refine data by selecting specific values or conditions, making analysis more focused and insightful. In this report, filters were applied to enhance data visualization and interpretation. </w:t>
      </w:r>
    </w:p>
    <w:p w14:paraId="24F00B03" w14:textId="77777777" w:rsidR="003619E7" w:rsidRDefault="00BF7D41">
      <w:pPr>
        <w:spacing w:after="202"/>
        <w:ind w:left="0" w:right="367" w:firstLine="0"/>
        <w:jc w:val="center"/>
      </w:pPr>
      <w:r>
        <w:rPr>
          <w:rFonts w:ascii="Calibri" w:eastAsia="Calibri" w:hAnsi="Calibri" w:cs="Calibri"/>
          <w:noProof/>
          <w:sz w:val="22"/>
        </w:rPr>
        <mc:AlternateContent>
          <mc:Choice Requires="wpg">
            <w:drawing>
              <wp:inline distT="0" distB="0" distL="0" distR="0" wp14:anchorId="7AE6518B" wp14:editId="70D34E22">
                <wp:extent cx="2793365" cy="2347595"/>
                <wp:effectExtent l="0" t="0" r="0" b="0"/>
                <wp:docPr id="7560" name="Group 7560"/>
                <wp:cNvGraphicFramePr/>
                <a:graphic xmlns:a="http://schemas.openxmlformats.org/drawingml/2006/main">
                  <a:graphicData uri="http://schemas.microsoft.com/office/word/2010/wordprocessingGroup">
                    <wpg:wgp>
                      <wpg:cNvGrpSpPr/>
                      <wpg:grpSpPr>
                        <a:xfrm>
                          <a:off x="0" y="0"/>
                          <a:ext cx="2793365" cy="2347595"/>
                          <a:chOff x="0" y="0"/>
                          <a:chExt cx="2793365" cy="2347595"/>
                        </a:xfrm>
                      </wpg:grpSpPr>
                      <pic:pic xmlns:pic="http://schemas.openxmlformats.org/drawingml/2006/picture">
                        <pic:nvPicPr>
                          <pic:cNvPr id="874" name="Picture 874"/>
                          <pic:cNvPicPr/>
                        </pic:nvPicPr>
                        <pic:blipFill>
                          <a:blip r:embed="rId18"/>
                          <a:stretch>
                            <a:fillRect/>
                          </a:stretch>
                        </pic:blipFill>
                        <pic:spPr>
                          <a:xfrm>
                            <a:off x="0" y="15240"/>
                            <a:ext cx="1479550" cy="2332355"/>
                          </a:xfrm>
                          <a:prstGeom prst="rect">
                            <a:avLst/>
                          </a:prstGeom>
                        </pic:spPr>
                      </pic:pic>
                      <pic:pic xmlns:pic="http://schemas.openxmlformats.org/drawingml/2006/picture">
                        <pic:nvPicPr>
                          <pic:cNvPr id="876" name="Picture 876"/>
                          <pic:cNvPicPr/>
                        </pic:nvPicPr>
                        <pic:blipFill>
                          <a:blip r:embed="rId19"/>
                          <a:stretch>
                            <a:fillRect/>
                          </a:stretch>
                        </pic:blipFill>
                        <pic:spPr>
                          <a:xfrm>
                            <a:off x="1485900" y="0"/>
                            <a:ext cx="1307465" cy="2347088"/>
                          </a:xfrm>
                          <a:prstGeom prst="rect">
                            <a:avLst/>
                          </a:prstGeom>
                        </pic:spPr>
                      </pic:pic>
                    </wpg:wgp>
                  </a:graphicData>
                </a:graphic>
              </wp:inline>
            </w:drawing>
          </mc:Choice>
          <mc:Fallback xmlns:a="http://schemas.openxmlformats.org/drawingml/2006/main">
            <w:pict>
              <v:group id="Group 7560" style="width:219.95pt;height:184.85pt;mso-position-horizontal-relative:char;mso-position-vertical-relative:line" coordsize="27933,23475">
                <v:shape id="Picture 874" style="position:absolute;width:14795;height:23323;left:0;top:152;" filled="f">
                  <v:imagedata r:id="rId20"/>
                </v:shape>
                <v:shape id="Picture 876" style="position:absolute;width:13074;height:23470;left:14859;top:0;" filled="f">
                  <v:imagedata r:id="rId21"/>
                </v:shape>
              </v:group>
            </w:pict>
          </mc:Fallback>
        </mc:AlternateContent>
      </w:r>
      <w:r>
        <w:t xml:space="preserve"> </w:t>
      </w:r>
    </w:p>
    <w:p w14:paraId="27E33693" w14:textId="3CAB8868" w:rsidR="003619E7" w:rsidRDefault="00BF7D41">
      <w:pPr>
        <w:spacing w:after="103"/>
        <w:ind w:left="907" w:right="1682"/>
        <w:jc w:val="center"/>
      </w:pPr>
      <w:r>
        <w:rPr>
          <w:b/>
          <w:i/>
          <w:sz w:val="22"/>
        </w:rPr>
        <w:t xml:space="preserve">Fig.13: Filters (Year, Country) </w:t>
      </w:r>
    </w:p>
    <w:p w14:paraId="52B17FFD" w14:textId="77777777" w:rsidR="003619E7" w:rsidRDefault="00BF7D41">
      <w:pPr>
        <w:spacing w:after="103"/>
        <w:ind w:left="0" w:right="0" w:firstLine="0"/>
        <w:jc w:val="left"/>
      </w:pPr>
      <w:r>
        <w:rPr>
          <w:b/>
          <w:i/>
          <w:sz w:val="22"/>
        </w:rPr>
        <w:t xml:space="preserve"> </w:t>
      </w:r>
    </w:p>
    <w:p w14:paraId="7E87FDE6" w14:textId="77777777" w:rsidR="003619E7" w:rsidRDefault="00BF7D41">
      <w:pPr>
        <w:spacing w:after="104"/>
        <w:ind w:left="-5" w:right="0"/>
        <w:jc w:val="left"/>
      </w:pPr>
      <w:r>
        <w:rPr>
          <w:b/>
          <w:sz w:val="22"/>
        </w:rPr>
        <w:t xml:space="preserve">Milestone 7: Project Demonstration &amp; Documentation </w:t>
      </w:r>
    </w:p>
    <w:p w14:paraId="42245D76" w14:textId="77777777" w:rsidR="003619E7" w:rsidRDefault="00BF7D41">
      <w:pPr>
        <w:spacing w:after="104"/>
        <w:ind w:left="-5" w:right="0"/>
        <w:jc w:val="left"/>
      </w:pPr>
      <w:r>
        <w:rPr>
          <w:b/>
          <w:sz w:val="22"/>
        </w:rPr>
        <w:t xml:space="preserve">Activity 1: - Record explanation Video for the project's end-to-end solution </w:t>
      </w:r>
    </w:p>
    <w:p w14:paraId="082249EB" w14:textId="7DE3FFF6" w:rsidR="003619E7" w:rsidRDefault="006563C8">
      <w:pPr>
        <w:spacing w:after="103"/>
        <w:ind w:left="0" w:right="0" w:firstLine="0"/>
        <w:jc w:val="left"/>
      </w:pPr>
      <w:hyperlink r:id="rId22">
        <w:r>
          <w:rPr>
            <w:b/>
            <w:color w:val="954F72"/>
            <w:sz w:val="22"/>
            <w:u w:val="single" w:color="954F72"/>
          </w:rPr>
          <w:t>https://drive.google.com/drive/folders/1rx5gbQ9_2AUJq43HVWnO_UTUmvGHyLPR?usp=sharing</w:t>
        </w:r>
      </w:hyperlink>
      <w:hyperlink r:id="rId23">
        <w:r w:rsidR="00BF7D41">
          <w:rPr>
            <w:b/>
            <w:sz w:val="22"/>
          </w:rPr>
          <w:t xml:space="preserve"> </w:t>
        </w:r>
      </w:hyperlink>
    </w:p>
    <w:p w14:paraId="267A6BE1" w14:textId="77777777" w:rsidR="003619E7" w:rsidRDefault="00BF7D41">
      <w:pPr>
        <w:spacing w:after="104"/>
        <w:ind w:left="-5" w:right="0"/>
        <w:jc w:val="left"/>
        <w:rPr>
          <w:b/>
          <w:sz w:val="22"/>
        </w:rPr>
      </w:pPr>
      <w:r>
        <w:rPr>
          <w:b/>
          <w:sz w:val="22"/>
        </w:rPr>
        <w:t xml:space="preserve">Activity 2: - Project Documentation-Step by step project development procedure </w:t>
      </w:r>
    </w:p>
    <w:p w14:paraId="59C5C2D7" w14:textId="22DA92EA" w:rsidR="007C4BAC" w:rsidRDefault="007C4BAC">
      <w:pPr>
        <w:spacing w:after="104"/>
        <w:ind w:left="-5" w:right="0"/>
        <w:jc w:val="left"/>
      </w:pPr>
      <w:hyperlink r:id="rId24" w:history="1">
        <w:r w:rsidRPr="007C4BAC">
          <w:rPr>
            <w:rStyle w:val="Hyperlink"/>
          </w:rPr>
          <w:t>https://docs.google.com/document/d/1Rd7_kRnRY7ePPFw7eHPKqu20WAgiULCh/edit?usp=drive_link&amp;ouid=102098702676369368355&amp;rtpof=true&amp;sd=true</w:t>
        </w:r>
      </w:hyperlink>
    </w:p>
    <w:p w14:paraId="4189505C" w14:textId="77777777" w:rsidR="003619E7" w:rsidRDefault="00BF7D41">
      <w:pPr>
        <w:spacing w:after="120"/>
        <w:ind w:left="0" w:right="0" w:firstLine="0"/>
        <w:jc w:val="left"/>
      </w:pPr>
      <w:r>
        <w:rPr>
          <w:b/>
          <w:i/>
          <w:sz w:val="22"/>
        </w:rPr>
        <w:t xml:space="preserve"> </w:t>
      </w:r>
    </w:p>
    <w:p w14:paraId="4BDCA70C" w14:textId="77777777" w:rsidR="003619E7" w:rsidRDefault="00BF7D41">
      <w:pPr>
        <w:spacing w:after="273"/>
        <w:ind w:left="0" w:right="0" w:firstLine="0"/>
        <w:jc w:val="left"/>
      </w:pPr>
      <w:r>
        <w:t xml:space="preserve"> </w:t>
      </w:r>
    </w:p>
    <w:p w14:paraId="6B015817" w14:textId="77777777" w:rsidR="003619E7" w:rsidRDefault="00BF7D41">
      <w:pPr>
        <w:spacing w:after="274"/>
        <w:ind w:left="0" w:right="0" w:firstLine="0"/>
        <w:jc w:val="left"/>
      </w:pPr>
      <w:r>
        <w:t xml:space="preserve"> </w:t>
      </w:r>
    </w:p>
    <w:p w14:paraId="2D9D574D" w14:textId="77777777" w:rsidR="003619E7" w:rsidRDefault="00BF7D41">
      <w:pPr>
        <w:spacing w:after="273"/>
        <w:ind w:left="0" w:right="0" w:firstLine="0"/>
        <w:jc w:val="left"/>
      </w:pPr>
      <w:r>
        <w:t xml:space="preserve"> </w:t>
      </w:r>
    </w:p>
    <w:p w14:paraId="082B0303" w14:textId="77777777" w:rsidR="003619E7" w:rsidRDefault="00BF7D41">
      <w:pPr>
        <w:spacing w:after="276"/>
        <w:ind w:left="0" w:right="0" w:firstLine="0"/>
        <w:jc w:val="left"/>
      </w:pPr>
      <w:r>
        <w:rPr>
          <w:b/>
        </w:rPr>
        <w:t xml:space="preserve"> </w:t>
      </w:r>
    </w:p>
    <w:p w14:paraId="751F3BFD" w14:textId="77777777" w:rsidR="003619E7" w:rsidRDefault="00BF7D41">
      <w:pPr>
        <w:spacing w:after="112"/>
        <w:ind w:left="0" w:right="0" w:firstLine="0"/>
        <w:jc w:val="left"/>
      </w:pPr>
      <w:r>
        <w:t xml:space="preserve"> </w:t>
      </w:r>
    </w:p>
    <w:p w14:paraId="4A4D5810" w14:textId="77777777" w:rsidR="003619E7" w:rsidRDefault="00BF7D41">
      <w:pPr>
        <w:spacing w:after="0"/>
        <w:ind w:left="3601" w:right="0" w:firstLine="0"/>
        <w:jc w:val="left"/>
      </w:pPr>
      <w:r>
        <w:t xml:space="preserve"> </w:t>
      </w:r>
    </w:p>
    <w:sectPr w:rsidR="003619E7">
      <w:pgSz w:w="11906" w:h="16838"/>
      <w:pgMar w:top="1276" w:right="1309" w:bottom="17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E3521"/>
    <w:multiLevelType w:val="hybridMultilevel"/>
    <w:tmpl w:val="F85099B0"/>
    <w:lvl w:ilvl="0" w:tplc="776CDCF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1E67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885D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822C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5E480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0C55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BE31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B6F6A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52E1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32778A7"/>
    <w:multiLevelType w:val="hybridMultilevel"/>
    <w:tmpl w:val="C3D45486"/>
    <w:lvl w:ilvl="0" w:tplc="F05C92C2">
      <w:start w:val="1"/>
      <w:numFmt w:val="bullet"/>
      <w:lvlText w:val="o"/>
      <w:lvlJc w:val="left"/>
      <w:pPr>
        <w:ind w:left="14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018DFE6">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9B66CB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2FCF95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28E998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46EFEE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8126A8C">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C1A8E">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E6A0CDE">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34C4C4F"/>
    <w:multiLevelType w:val="hybridMultilevel"/>
    <w:tmpl w:val="70667C6A"/>
    <w:lvl w:ilvl="0" w:tplc="8340D6B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F83E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88EC4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0C47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0A13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9EFC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85203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846B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3CD6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84E503A"/>
    <w:multiLevelType w:val="hybridMultilevel"/>
    <w:tmpl w:val="265AA236"/>
    <w:lvl w:ilvl="0" w:tplc="8C121326">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D327B6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444EA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3BC35D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385E3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448FBE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961BF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54F59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06BB2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B3B7EE1"/>
    <w:multiLevelType w:val="hybridMultilevel"/>
    <w:tmpl w:val="C0C82A56"/>
    <w:lvl w:ilvl="0" w:tplc="A0B031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C677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C61C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426A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0E64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CC40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F058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90CA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7DA9E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7B938FB"/>
    <w:multiLevelType w:val="hybridMultilevel"/>
    <w:tmpl w:val="776CF4EA"/>
    <w:lvl w:ilvl="0" w:tplc="6854E4D4">
      <w:start w:val="1"/>
      <w:numFmt w:val="bullet"/>
      <w:lvlText w:val="•"/>
      <w:lvlJc w:val="left"/>
      <w:pPr>
        <w:ind w:left="10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78D054">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6C50F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DA4562">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16D376">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24E15E">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6262F7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BA097C">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BC9B3A">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4AF5324"/>
    <w:multiLevelType w:val="hybridMultilevel"/>
    <w:tmpl w:val="AC8E7136"/>
    <w:lvl w:ilvl="0" w:tplc="40090001">
      <w:start w:val="1"/>
      <w:numFmt w:val="bullet"/>
      <w:lvlText w:val=""/>
      <w:lvlJc w:val="left"/>
      <w:pPr>
        <w:ind w:left="72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94E4610">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DDA3B8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9EC898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67017D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F9EA6D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D7C82A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3D03C3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026934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CCE7083"/>
    <w:multiLevelType w:val="hybridMultilevel"/>
    <w:tmpl w:val="2BAA76EA"/>
    <w:lvl w:ilvl="0" w:tplc="78D6308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B4C5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361F7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EC4A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32C9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A240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6C00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0A9B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5285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83F6906"/>
    <w:multiLevelType w:val="hybridMultilevel"/>
    <w:tmpl w:val="CE5C5AD6"/>
    <w:lvl w:ilvl="0" w:tplc="45C6249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CCAD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8225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C673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FA7E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C02D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A006C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4CDD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FA0D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DAD1841"/>
    <w:multiLevelType w:val="hybridMultilevel"/>
    <w:tmpl w:val="7B2228C8"/>
    <w:lvl w:ilvl="0" w:tplc="F5CEAB7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D4BC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4C74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1E3F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8687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A88DA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86F0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34DFD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AA87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949308166">
    <w:abstractNumId w:val="5"/>
  </w:num>
  <w:num w:numId="2" w16cid:durableId="793712309">
    <w:abstractNumId w:val="9"/>
  </w:num>
  <w:num w:numId="3" w16cid:durableId="1567185510">
    <w:abstractNumId w:val="3"/>
  </w:num>
  <w:num w:numId="4" w16cid:durableId="1984963058">
    <w:abstractNumId w:val="8"/>
  </w:num>
  <w:num w:numId="5" w16cid:durableId="223950909">
    <w:abstractNumId w:val="4"/>
  </w:num>
  <w:num w:numId="6" w16cid:durableId="686905645">
    <w:abstractNumId w:val="2"/>
  </w:num>
  <w:num w:numId="7" w16cid:durableId="271476804">
    <w:abstractNumId w:val="0"/>
  </w:num>
  <w:num w:numId="8" w16cid:durableId="1061829610">
    <w:abstractNumId w:val="7"/>
  </w:num>
  <w:num w:numId="9" w16cid:durableId="911352847">
    <w:abstractNumId w:val="1"/>
  </w:num>
  <w:num w:numId="10" w16cid:durableId="676510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9E7"/>
    <w:rsid w:val="000F323E"/>
    <w:rsid w:val="00165081"/>
    <w:rsid w:val="002369A7"/>
    <w:rsid w:val="003619E7"/>
    <w:rsid w:val="00396D05"/>
    <w:rsid w:val="00405D35"/>
    <w:rsid w:val="006563C8"/>
    <w:rsid w:val="007C4BAC"/>
    <w:rsid w:val="00865852"/>
    <w:rsid w:val="00BF7D41"/>
    <w:rsid w:val="00CA58E1"/>
    <w:rsid w:val="00DB7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A798"/>
  <w15:docId w15:val="{BC705B39-24E1-441F-8CE1-F4805681D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0" w:line="259" w:lineRule="auto"/>
      <w:ind w:left="10" w:right="132"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22" w:line="259"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06" w:line="259" w:lineRule="auto"/>
      <w:ind w:left="10" w:hanging="10"/>
      <w:outlineLvl w:val="1"/>
    </w:pPr>
    <w:rPr>
      <w:rFonts w:ascii="Times New Roman" w:eastAsia="Times New Roman" w:hAnsi="Times New Roman" w:cs="Times New Roman"/>
      <w:b/>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styleId="Hyperlink">
    <w:name w:val="Hyperlink"/>
    <w:basedOn w:val="DefaultParagraphFont"/>
    <w:uiPriority w:val="99"/>
    <w:unhideWhenUsed/>
    <w:rsid w:val="002369A7"/>
    <w:rPr>
      <w:color w:val="0563C1" w:themeColor="hyperlink"/>
      <w:u w:val="single"/>
    </w:rPr>
  </w:style>
  <w:style w:type="character" w:styleId="UnresolvedMention">
    <w:name w:val="Unresolved Mention"/>
    <w:basedOn w:val="DefaultParagraphFont"/>
    <w:uiPriority w:val="99"/>
    <w:semiHidden/>
    <w:unhideWhenUsed/>
    <w:rsid w:val="002369A7"/>
    <w:rPr>
      <w:color w:val="605E5C"/>
      <w:shd w:val="clear" w:color="auto" w:fill="E1DFDD"/>
    </w:rPr>
  </w:style>
  <w:style w:type="paragraph" w:styleId="ListParagraph">
    <w:name w:val="List Paragraph"/>
    <w:basedOn w:val="Normal"/>
    <w:uiPriority w:val="34"/>
    <w:qFormat/>
    <w:rsid w:val="00396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0.jp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hyperlink" Target="file:///C:\Users\kalyan\OneDrive\Desktop\World%20Food%20Production.csv" TargetMode="External"/><Relationship Id="rId11" Type="http://schemas.openxmlformats.org/officeDocument/2006/relationships/image" Target="media/image6.png"/><Relationship Id="rId24" Type="http://schemas.openxmlformats.org/officeDocument/2006/relationships/hyperlink" Target="https://docs.google.com/document/d/1Rd7_kRnRY7ePPFw7eHPKqu20WAgiULCh/edit?usp=drive_link&amp;ouid=102098702676369368355&amp;rtpof=true&amp;sd=true" TargetMode="External"/><Relationship Id="rId5"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hyperlink" Target="https://drive.google.com/drive/folders/1rq1G1dIP_541P1_dvaRvN0WS8AlEyDoB?usp=sharing" TargetMode="Externa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hyperlink" Target="https://drive.google.com/drive/folders/1rx5gbQ9_2AUJq43HVWnO_UTUmvGHyLPR?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Kommu</dc:creator>
  <cp:keywords/>
  <cp:lastModifiedBy>Doppalapudi kalyanchowdary</cp:lastModifiedBy>
  <cp:revision>4</cp:revision>
  <dcterms:created xsi:type="dcterms:W3CDTF">2025-03-18T10:51:00Z</dcterms:created>
  <dcterms:modified xsi:type="dcterms:W3CDTF">2025-03-19T15:47:00Z</dcterms:modified>
</cp:coreProperties>
</file>