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spacing w:after="200"/>
        <w:rPr>
          <w:rFonts w:ascii="Arial" w:hAnsi="Arial" w:eastAsia="Arial" w:cs="Arial"/>
          <w:b/>
          <w:bCs/>
          <w:sz w:val="32"/>
          <w:szCs w:val="32"/>
        </w:rPr>
      </w:pPr>
      <w:r>
        <w:rPr>
          <w:rFonts w:ascii="Arial" w:hAnsi="Arial" w:eastAsia="Arial" w:cs="Arial"/>
          <w:b/>
          <w:bCs/>
          <w:sz w:val="32"/>
          <w:szCs w:val="32"/>
          <w:rtl w:val="0"/>
        </w:rPr>
        <w:t xml:space="preserve"> </w:t>
      </w:r>
      <w:r>
        <w:rPr>
          <w:rFonts w:ascii="Arial" w:hAnsi="Arial" w:eastAsia="Arial" w:cs="Arial"/>
          <w:b/>
          <w:bCs/>
          <w:sz w:val="32"/>
          <w:szCs w:val="32"/>
          <w:rtl w:val="0"/>
        </w:rPr>
        <w:tab/>
      </w:r>
      <w:r>
        <w:rPr>
          <w:rFonts w:ascii="Arial" w:hAnsi="Arial" w:eastAsia="Arial" w:cs="Arial"/>
          <w:b/>
          <w:bCs/>
          <w:sz w:val="32"/>
          <w:szCs w:val="32"/>
          <w:rtl w:val="0"/>
        </w:rPr>
        <w:tab/>
      </w:r>
      <w:r>
        <w:rPr>
          <w:rFonts w:ascii="Arial" w:hAnsi="Arial" w:eastAsia="Arial" w:cs="Arial"/>
          <w:b/>
          <w:bCs/>
          <w:sz w:val="32"/>
          <w:szCs w:val="32"/>
          <w:rtl w:val="0"/>
        </w:rPr>
        <w:tab/>
      </w:r>
      <w:r>
        <w:rPr>
          <w:rFonts w:ascii="Arial" w:hAnsi="Arial" w:eastAsia="Arial" w:cs="Arial"/>
          <w:b/>
          <w:bCs/>
          <w:sz w:val="32"/>
          <w:szCs w:val="32"/>
          <w:rtl w:val="0"/>
        </w:rPr>
        <w:tab/>
      </w:r>
      <w:r>
        <w:rPr>
          <w:rFonts w:ascii="Arial" w:hAnsi="Arial" w:eastAsia="Arial" w:cs="Arial"/>
          <w:b/>
          <w:bCs/>
          <w:sz w:val="32"/>
          <w:szCs w:val="32"/>
          <w:rtl w:val="0"/>
        </w:rPr>
        <w:t>Project Demonstration Phase</w:t>
      </w:r>
    </w:p>
    <w:tbl>
      <w:tblPr>
        <w:tblStyle w:val="22"/>
        <w:tblW w:w="924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700"/>
        <w:gridCol w:w="6542"/>
      </w:tblGrid>
      <w:tr w14:paraId="7029D3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002">
            <w:pPr>
              <w:widowControl w:val="0"/>
              <w:spacing w:after="200"/>
              <w:jc w:val="both"/>
              <w:rPr>
                <w:rFonts w:ascii="Arial" w:hAnsi="Arial" w:eastAsia="Arial" w:cs="Arial"/>
                <w:b w:val="0"/>
                <w:bCs w:val="0"/>
                <w:sz w:val="28"/>
                <w:szCs w:val="28"/>
                <w:vertAlign w:val="baseline"/>
              </w:rPr>
            </w:pPr>
            <w:r>
              <w:rPr>
                <w:rFonts w:ascii="Arial" w:hAnsi="Arial" w:eastAsia="Arial" w:cs="Arial"/>
                <w:b w:val="0"/>
                <w:bCs w:val="0"/>
                <w:sz w:val="28"/>
                <w:szCs w:val="28"/>
                <w:vertAlign w:val="baseline"/>
                <w:rtl w:val="0"/>
              </w:rPr>
              <w:t>Team ID</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003">
            <w:pPr>
              <w:widowControl w:val="0"/>
              <w:spacing w:after="200"/>
              <w:jc w:val="both"/>
              <w:rPr>
                <w:rFonts w:ascii="Arial" w:hAnsi="Arial" w:eastAsia="Arial" w:cs="Arial"/>
                <w:b/>
                <w:bCs/>
                <w:sz w:val="28"/>
                <w:szCs w:val="28"/>
                <w:vertAlign w:val="baseline"/>
              </w:rPr>
            </w:pPr>
            <w:r>
              <w:rPr>
                <w:rFonts w:hint="default" w:ascii="Arial" w:hAnsi="Arial" w:eastAsia="Arial"/>
                <w:b/>
                <w:bCs/>
                <w:sz w:val="28"/>
                <w:szCs w:val="28"/>
                <w:vertAlign w:val="baseline"/>
              </w:rPr>
              <w:t>6ab5122914835f68f9373e5d</w:t>
            </w:r>
            <w:bookmarkStart w:id="1" w:name="_GoBack"/>
            <w:bookmarkEnd w:id="1"/>
          </w:p>
        </w:tc>
      </w:tr>
      <w:tr w14:paraId="1B4406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004">
            <w:pPr>
              <w:widowControl w:val="0"/>
              <w:spacing w:after="200"/>
              <w:jc w:val="both"/>
              <w:rPr>
                <w:rFonts w:ascii="Arial" w:hAnsi="Arial" w:eastAsia="Arial" w:cs="Arial"/>
                <w:b w:val="0"/>
                <w:bCs w:val="0"/>
                <w:sz w:val="28"/>
                <w:szCs w:val="28"/>
                <w:vertAlign w:val="baseline"/>
              </w:rPr>
            </w:pPr>
            <w:r>
              <w:rPr>
                <w:rFonts w:ascii="Arial" w:hAnsi="Arial" w:eastAsia="Arial" w:cs="Arial"/>
                <w:b w:val="0"/>
                <w:bCs w:val="0"/>
                <w:sz w:val="28"/>
                <w:szCs w:val="28"/>
                <w:vertAlign w:val="baseline"/>
                <w:rtl w:val="0"/>
              </w:rPr>
              <w:t>Team Leader</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005">
            <w:pPr>
              <w:widowControl w:val="0"/>
              <w:spacing w:after="200"/>
              <w:jc w:val="both"/>
              <w:rPr>
                <w:rFonts w:ascii="Arial" w:hAnsi="Arial" w:eastAsia="Arial" w:cs="Arial"/>
                <w:b w:val="0"/>
                <w:bCs w:val="0"/>
                <w:sz w:val="28"/>
                <w:szCs w:val="28"/>
                <w:vertAlign w:val="baseline"/>
              </w:rPr>
            </w:pPr>
            <w:r>
              <w:rPr>
                <w:rFonts w:hint="default" w:ascii="Arial" w:hAnsi="Arial" w:eastAsia="Arial"/>
                <w:sz w:val="28"/>
                <w:szCs w:val="28"/>
                <w:rtl w:val="0"/>
              </w:rPr>
              <w:t>Avinash A</w:t>
            </w:r>
          </w:p>
        </w:tc>
      </w:tr>
      <w:tr w14:paraId="5365479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006">
            <w:pPr>
              <w:widowControl w:val="0"/>
              <w:spacing w:after="200"/>
              <w:jc w:val="both"/>
              <w:rPr>
                <w:rFonts w:ascii="Arial" w:hAnsi="Arial" w:eastAsia="Arial" w:cs="Arial"/>
                <w:b w:val="0"/>
                <w:bCs w:val="0"/>
                <w:sz w:val="28"/>
                <w:szCs w:val="28"/>
                <w:vertAlign w:val="baseline"/>
              </w:rPr>
            </w:pPr>
            <w:r>
              <w:rPr>
                <w:rFonts w:ascii="Arial" w:hAnsi="Arial" w:eastAsia="Arial" w:cs="Arial"/>
                <w:b w:val="0"/>
                <w:bCs w:val="0"/>
                <w:sz w:val="28"/>
                <w:szCs w:val="28"/>
                <w:vertAlign w:val="baseline"/>
                <w:rtl w:val="0"/>
              </w:rPr>
              <w:t>Team member</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007">
            <w:pPr>
              <w:widowControl w:val="0"/>
              <w:spacing w:after="200"/>
              <w:jc w:val="both"/>
              <w:rPr>
                <w:rFonts w:ascii="Arial" w:hAnsi="Arial" w:eastAsia="Arial" w:cs="Arial"/>
                <w:b w:val="0"/>
                <w:bCs w:val="0"/>
                <w:sz w:val="28"/>
                <w:szCs w:val="28"/>
                <w:vertAlign w:val="baseline"/>
              </w:rPr>
            </w:pPr>
            <w:r>
              <w:rPr>
                <w:rFonts w:hint="default" w:ascii="Arial" w:hAnsi="Arial" w:eastAsia="Arial"/>
                <w:sz w:val="28"/>
                <w:szCs w:val="28"/>
                <w:rtl w:val="0"/>
              </w:rPr>
              <w:t>Anthony Nickson S</w:t>
            </w:r>
            <w:r>
              <w:rPr>
                <w:rFonts w:ascii="Arial" w:hAnsi="Arial" w:eastAsia="Arial" w:cs="Arial"/>
                <w:sz w:val="28"/>
                <w:szCs w:val="28"/>
                <w:rtl w:val="0"/>
              </w:rPr>
              <w:t xml:space="preserve"> </w:t>
            </w:r>
          </w:p>
        </w:tc>
      </w:tr>
      <w:tr w14:paraId="6DBA3F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008">
            <w:pPr>
              <w:widowControl w:val="0"/>
              <w:spacing w:after="200"/>
              <w:jc w:val="both"/>
              <w:rPr>
                <w:rFonts w:ascii="Arial" w:hAnsi="Arial" w:eastAsia="Arial" w:cs="Arial"/>
                <w:b w:val="0"/>
                <w:bCs w:val="0"/>
                <w:sz w:val="28"/>
                <w:szCs w:val="28"/>
                <w:vertAlign w:val="baseline"/>
              </w:rPr>
            </w:pPr>
            <w:r>
              <w:rPr>
                <w:rFonts w:ascii="Arial" w:hAnsi="Arial" w:eastAsia="Arial" w:cs="Arial"/>
                <w:b w:val="0"/>
                <w:bCs w:val="0"/>
                <w:sz w:val="28"/>
                <w:szCs w:val="28"/>
                <w:vertAlign w:val="baseline"/>
                <w:rtl w:val="0"/>
              </w:rPr>
              <w:t>Project Title</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009">
            <w:pPr>
              <w:widowControl w:val="0"/>
              <w:spacing w:after="120" w:line="300" w:lineRule="auto"/>
              <w:jc w:val="both"/>
              <w:rPr>
                <w:rFonts w:ascii="Arial" w:hAnsi="Arial" w:eastAsia="Arial" w:cs="Arial"/>
                <w:b/>
                <w:bCs/>
                <w:sz w:val="32"/>
                <w:szCs w:val="32"/>
                <w:vertAlign w:val="baseline"/>
              </w:rPr>
            </w:pPr>
            <w:r>
              <w:rPr>
                <w:rFonts w:ascii="Arial" w:hAnsi="Arial" w:eastAsia="Arial" w:cs="Arial"/>
                <w:sz w:val="22"/>
                <w:szCs w:val="22"/>
                <w:rtl w:val="0"/>
              </w:rPr>
              <w:t>Streamlining IT Procurement: Automating Standard Laptop Orders with Flow Designer</w:t>
            </w:r>
          </w:p>
        </w:tc>
      </w:tr>
    </w:tbl>
    <w:p w14:paraId="0000000A">
      <w:pPr>
        <w:spacing w:after="120" w:line="300" w:lineRule="auto"/>
        <w:jc w:val="both"/>
      </w:pPr>
      <w:r>
        <w:rPr>
          <w:rFonts w:ascii="Arial" w:hAnsi="Arial" w:eastAsia="Arial" w:cs="Arial"/>
          <w:b/>
          <w:bCs/>
          <w:sz w:val="26"/>
          <w:szCs w:val="26"/>
          <w:rtl w:val="0"/>
        </w:rPr>
        <w:t>Demonstration Objective</w:t>
      </w:r>
    </w:p>
    <w:p w14:paraId="0000000B">
      <w:pPr>
        <w:spacing w:after="120" w:line="300" w:lineRule="auto"/>
        <w:jc w:val="both"/>
      </w:pPr>
      <w:r>
        <w:rPr>
          <w:rFonts w:ascii="Arial" w:hAnsi="Arial" w:eastAsia="Arial" w:cs="Arial"/>
          <w:sz w:val="22"/>
          <w:szCs w:val="22"/>
          <w:rtl w:val="0"/>
        </w:rPr>
        <w:t>The demonstration will show how ServiceNow Flow Designer automates the standard laptop ordering process, from placing the order in the Service Catalog to the automatic creation of a configuration task for the Hardware group after approval.</w:t>
      </w:r>
    </w:p>
    <w:p w14:paraId="0000000C">
      <w:pPr>
        <w:spacing w:before="240" w:after="100"/>
      </w:pPr>
      <w:r>
        <w:rPr>
          <w:rFonts w:ascii="Arial" w:hAnsi="Arial" w:eastAsia="Arial" w:cs="Arial"/>
          <w:b/>
          <w:bCs/>
          <w:sz w:val="26"/>
          <w:szCs w:val="26"/>
          <w:rtl w:val="0"/>
        </w:rPr>
        <w:t>Demo Step 1 – Flow Setup</w:t>
      </w:r>
    </w:p>
    <w:p w14:paraId="0000000D">
      <w:pPr>
        <w:spacing w:after="120" w:line="300" w:lineRule="auto"/>
        <w:jc w:val="both"/>
      </w:pPr>
      <w:r>
        <w:rPr>
          <w:rFonts w:ascii="Arial" w:hAnsi="Arial" w:eastAsia="Arial" w:cs="Arial"/>
          <w:sz w:val="22"/>
          <w:szCs w:val="22"/>
          <w:rtl w:val="0"/>
        </w:rPr>
        <w:t>Open Flow Designer and show the flow named Standard laptop task. Show that it uses the Service Catalog trigger and the Create Catalog Task action with the short description “Laptop need to Configured”, the Assignment group set to Hardware, and Approval set to Approved. Show that the flow is active.</w:t>
      </w:r>
    </w:p>
    <w:p w14:paraId="0000000E">
      <w:pPr>
        <w:spacing w:before="240" w:after="100"/>
      </w:pPr>
      <w:r>
        <w:rPr>
          <w:rFonts w:ascii="Arial" w:hAnsi="Arial" w:eastAsia="Arial" w:cs="Arial"/>
          <w:b/>
          <w:bCs/>
          <w:sz w:val="26"/>
          <w:szCs w:val="26"/>
          <w:rtl w:val="0"/>
        </w:rPr>
        <w:t>Demo Step 2 – Flow Assignment</w:t>
      </w:r>
    </w:p>
    <w:p w14:paraId="0000000F">
      <w:pPr>
        <w:spacing w:after="120" w:line="300" w:lineRule="auto"/>
        <w:jc w:val="both"/>
      </w:pPr>
      <w:r>
        <w:rPr>
          <w:rFonts w:ascii="Arial" w:hAnsi="Arial" w:eastAsia="Arial" w:cs="Arial"/>
          <w:sz w:val="22"/>
          <w:szCs w:val="22"/>
          <w:rtl w:val="0"/>
        </w:rPr>
        <w:t>Open Maintain Items and open the Standard Laptop record. Show that the Standard laptop task flow is added under Process engine and that the other automations have been removed.</w:t>
      </w:r>
    </w:p>
    <w:p w14:paraId="00000010">
      <w:pPr>
        <w:spacing w:before="240" w:after="100"/>
      </w:pPr>
      <w:r>
        <w:rPr>
          <w:rFonts w:ascii="Arial" w:hAnsi="Arial" w:eastAsia="Arial" w:cs="Arial"/>
          <w:b/>
          <w:bCs/>
          <w:sz w:val="26"/>
          <w:szCs w:val="26"/>
          <w:rtl w:val="0"/>
        </w:rPr>
        <w:t>Demo Step 3 – Place the Order</w:t>
      </w:r>
    </w:p>
    <w:p w14:paraId="00000011">
      <w:pPr>
        <w:spacing w:after="120" w:line="300" w:lineRule="auto"/>
        <w:jc w:val="both"/>
      </w:pPr>
      <w:r>
        <w:rPr>
          <w:rFonts w:ascii="Arial" w:hAnsi="Arial" w:eastAsia="Arial" w:cs="Arial"/>
          <w:sz w:val="22"/>
          <w:szCs w:val="22"/>
          <w:rtl w:val="0"/>
        </w:rPr>
        <w:t>Open Service Catalog, select Hardware, open Standard Laptop, and click Order Now. Show the order status page and open the request using the Request Number.</w:t>
      </w:r>
    </w:p>
    <w:p w14:paraId="00000012">
      <w:pPr>
        <w:spacing w:before="240" w:after="100"/>
      </w:pPr>
      <w:r>
        <w:rPr>
          <w:rFonts w:ascii="Arial" w:hAnsi="Arial" w:eastAsia="Arial" w:cs="Arial"/>
          <w:b/>
          <w:bCs/>
          <w:sz w:val="26"/>
          <w:szCs w:val="26"/>
          <w:rtl w:val="0"/>
        </w:rPr>
        <w:t>Demo Step 4 – Approve the Request</w:t>
      </w:r>
    </w:p>
    <w:p w14:paraId="00000013">
      <w:pPr>
        <w:spacing w:after="120" w:line="300" w:lineRule="auto"/>
        <w:jc w:val="both"/>
      </w:pPr>
      <w:r>
        <w:rPr>
          <w:rFonts w:ascii="Arial" w:hAnsi="Arial" w:eastAsia="Arial" w:cs="Arial"/>
          <w:sz w:val="22"/>
          <w:szCs w:val="22"/>
          <w:rtl w:val="0"/>
        </w:rPr>
        <w:t>In the request record, scroll down to the Approvers section, right-click the approval record, and click Approve. Demonstrate that approval is the trigger point for the next step.</w:t>
      </w:r>
    </w:p>
    <w:p w14:paraId="00000014">
      <w:pPr>
        <w:spacing w:before="240" w:after="100"/>
      </w:pPr>
      <w:r>
        <w:rPr>
          <w:rFonts w:ascii="Arial" w:hAnsi="Arial" w:eastAsia="Arial" w:cs="Arial"/>
          <w:b/>
          <w:bCs/>
          <w:sz w:val="26"/>
          <w:szCs w:val="26"/>
          <w:rtl w:val="0"/>
        </w:rPr>
        <w:t>Demo Step 5 – Catalog Task Created</w:t>
      </w:r>
    </w:p>
    <w:p w14:paraId="00000015">
      <w:pPr>
        <w:spacing w:after="120" w:line="300" w:lineRule="auto"/>
        <w:jc w:val="both"/>
      </w:pPr>
      <w:r>
        <w:rPr>
          <w:rFonts w:ascii="Arial" w:hAnsi="Arial" w:eastAsia="Arial" w:cs="Arial"/>
          <w:sz w:val="22"/>
          <w:szCs w:val="22"/>
          <w:rtl w:val="0"/>
        </w:rPr>
        <w:t>Open the Requested Item record and scroll down to the Catalog tasks section. Open the generated task and show that the short description is “Laptop need to Configured” and the Assignment group is Hardware, without any manual task creation.</w:t>
      </w:r>
    </w:p>
    <w:p w14:paraId="00000016">
      <w:pPr>
        <w:spacing w:before="240" w:after="100"/>
        <w:rPr>
          <w:rFonts w:ascii="Arial" w:hAnsi="Arial" w:eastAsia="Arial" w:cs="Arial"/>
          <w:b/>
          <w:bCs/>
          <w:sz w:val="26"/>
          <w:szCs w:val="26"/>
        </w:rPr>
      </w:pPr>
      <w:r>
        <w:rPr>
          <w:rFonts w:ascii="Arial" w:hAnsi="Arial" w:eastAsia="Arial" w:cs="Arial"/>
          <w:b/>
          <w:bCs/>
          <w:sz w:val="26"/>
          <w:szCs w:val="26"/>
          <w:rtl w:val="0"/>
        </w:rPr>
        <w:t>Demonstration demo video</w:t>
      </w:r>
    </w:p>
    <w:p w14:paraId="00000017">
      <w:pPr>
        <w:spacing w:before="240" w:after="100"/>
        <w:rPr>
          <w:rFonts w:ascii="Arial" w:hAnsi="Arial" w:eastAsia="Arial" w:cs="Arial"/>
          <w:b/>
          <w:bCs/>
          <w:sz w:val="26"/>
          <w:szCs w:val="26"/>
        </w:rPr>
      </w:pPr>
      <w:bookmarkStart w:id="0" w:name="_heading=h.yk6aw5hzc4dj" w:colFirst="0" w:colLast="0"/>
      <w:bookmarkEnd w:id="0"/>
      <w:r>
        <w:fldChar w:fldCharType="begin"/>
      </w:r>
      <w:r>
        <w:instrText xml:space="preserve"> HYPERLINK "https://drive.google.com/file/d/1HrSuMEV4Os80OnF3sEjrgBulxx9I3Z_f/view?usp=sharing" \h </w:instrText>
      </w:r>
      <w:r>
        <w:fldChar w:fldCharType="separate"/>
      </w:r>
      <w:r>
        <w:rPr>
          <w:rFonts w:ascii="Arial" w:hAnsi="Arial" w:eastAsia="Arial" w:cs="Arial"/>
          <w:b/>
          <w:bCs/>
          <w:color w:val="0563C1"/>
          <w:sz w:val="26"/>
          <w:szCs w:val="26"/>
          <w:u w:val="single"/>
          <w:rtl w:val="0"/>
        </w:rPr>
        <w:t>Click here</w:t>
      </w:r>
      <w:r>
        <w:rPr>
          <w:rFonts w:ascii="Arial" w:hAnsi="Arial" w:eastAsia="Arial" w:cs="Arial"/>
          <w:b/>
          <w:bCs/>
          <w:color w:val="0563C1"/>
          <w:sz w:val="26"/>
          <w:szCs w:val="26"/>
          <w:u w:val="single"/>
          <w:rtl w:val="0"/>
        </w:rPr>
        <w:fldChar w:fldCharType="end"/>
      </w:r>
      <w:r>
        <w:rPr>
          <w:rFonts w:ascii="Arial" w:hAnsi="Arial" w:eastAsia="Arial" w:cs="Arial"/>
          <w:b/>
          <w:bCs/>
          <w:sz w:val="26"/>
          <w:szCs w:val="26"/>
          <w:rtl w:val="0"/>
        </w:rPr>
        <w:t xml:space="preserve"> -demo</w:t>
      </w:r>
    </w:p>
    <w:p w14:paraId="00000018">
      <w:pPr>
        <w:spacing w:before="240" w:after="100"/>
      </w:pPr>
      <w:r>
        <w:rPr>
          <w:rFonts w:ascii="Arial" w:hAnsi="Arial" w:eastAsia="Arial" w:cs="Arial"/>
          <w:b/>
          <w:bCs/>
          <w:sz w:val="26"/>
          <w:szCs w:val="26"/>
          <w:rtl w:val="0"/>
        </w:rPr>
        <w:t>Final Conclusion</w:t>
      </w:r>
    </w:p>
    <w:p w14:paraId="00000019">
      <w:pPr>
        <w:spacing w:after="120" w:line="300" w:lineRule="auto"/>
        <w:jc w:val="both"/>
      </w:pPr>
      <w:r>
        <w:rPr>
          <w:rFonts w:ascii="Arial" w:hAnsi="Arial" w:eastAsia="Arial" w:cs="Arial"/>
          <w:sz w:val="22"/>
          <w:szCs w:val="22"/>
          <w:rtl w:val="0"/>
        </w:rPr>
        <w:t>The Streamlining IT Procurement: Automating Standard Laptop Orders with Flow Designer project demonstrates practical use of ServiceNow Flow Designer to reduce manual overhead in laptop procurement. By combining the Service Catalog trigger, the Create Catalog Task action, and flow assignment to the Standard Laptop item, the solution ensures timely configuration, minimises user wait times, and improves productivity within the IT department.</w:t>
      </w:r>
    </w:p>
    <w:sectPr>
      <w:pgSz w:w="11906" w:h="16838"/>
      <w:pgMar w:top="1440" w:right="1440" w:bottom="1440" w:left="1440" w:header="708" w:footer="708"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embedRegular r:id="rId1" w:fontKey="{54961D4E-CD07-476A-93CA-0E62187A0622}"/>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2" w:fontKey="{EF28C28F-B9D8-4FAA-BC22-1D24D47A60DF}"/>
  </w:font>
  <w:font w:name="Wingdings">
    <w:panose1 w:val="05000000000000000000"/>
    <w:charset w:val="02"/>
    <w:family w:val="auto"/>
    <w:pitch w:val="default"/>
    <w:sig w:usb0="00000000" w:usb1="00000000" w:usb2="00000000" w:usb3="00000000" w:csb0="80000000" w:csb1="00000000"/>
    <w:embedRegular r:id="rId3" w:fontKey="{565ADCA3-AA8D-488E-A770-D9E31D1E83BC}"/>
  </w:font>
  <w:font w:name="Calibri">
    <w:panose1 w:val="020F0502020204030204"/>
    <w:charset w:val="86"/>
    <w:family w:val="swiss"/>
    <w:pitch w:val="default"/>
    <w:sig w:usb0="E4002EFF" w:usb1="C200247B" w:usb2="00000009" w:usb3="00000000" w:csb0="200001FF" w:csb1="00000000"/>
    <w:embedRegular r:id="rId4" w:fontKey="{5E8BC584-311B-48B6-BA94-C0E4BE520C0A}"/>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embedRegular r:id="rId5" w:fontKey="{004CB6D9-0E14-4251-98EB-4A91A704DA60}"/>
  </w:font>
  <w:font w:name="Calibri">
    <w:panose1 w:val="020F0502020204030204"/>
    <w:charset w:val="00"/>
    <w:family w:val="auto"/>
    <w:pitch w:val="default"/>
    <w:sig w:usb0="E4002EFF" w:usb1="C200247B" w:usb2="00000009" w:usb3="00000000" w:csb0="200001FF" w:csb1="00000000"/>
    <w:embedRegular r:id="rId6" w:fontKey="{21E3892A-1C55-4FF4-8897-B1507382FCAE}"/>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9"/>
  <w:embedTrueTypeFonts/>
  <w:documentProtection w:enforcement="0"/>
  <w:defaultTabStop w:val="720"/>
  <w:compat>
    <w:compatSetting w:name="compatibilityMode" w:uri="http://schemas.microsoft.com/office/word" w:val="15"/>
  </w:compat>
  <w:rsids>
    <w:rsidRoot w:val="00000000"/>
    <w:rsid w:val="4AC6680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rPr>
      <w:rFonts w:ascii="Calibri" w:hAnsi="Calibri" w:eastAsia="Calibri" w:cs="Calibri"/>
      <w:sz w:val="21"/>
      <w:szCs w:val="21"/>
    </w:rPr>
  </w:style>
  <w:style w:type="paragraph" w:styleId="2">
    <w:name w:val="heading 1"/>
    <w:basedOn w:val="1"/>
    <w:next w:val="1"/>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Calibri" w:hAnsi="Calibri" w:eastAsia="Calibri" w:cs="Calibri"/>
      <w:color w:val="2E74B5"/>
      <w:sz w:val="32"/>
      <w:szCs w:val="32"/>
      <w:u w:val="none"/>
      <w:shd w:val="clear" w:fill="auto"/>
      <w:vertAlign w:val="baseline"/>
    </w:rPr>
  </w:style>
  <w:style w:type="paragraph" w:styleId="3">
    <w:name w:val="heading 2"/>
    <w:basedOn w:val="1"/>
    <w:next w:val="1"/>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Calibri" w:hAnsi="Calibri" w:eastAsia="Calibri" w:cs="Calibri"/>
      <w:color w:val="2E74B5"/>
      <w:sz w:val="26"/>
      <w:szCs w:val="26"/>
      <w:u w:val="none"/>
      <w:shd w:val="clear" w:fill="auto"/>
      <w:vertAlign w:val="baseline"/>
    </w:rPr>
  </w:style>
  <w:style w:type="paragraph" w:styleId="4">
    <w:name w:val="heading 3"/>
    <w:basedOn w:val="1"/>
    <w:next w:val="1"/>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Calibri" w:hAnsi="Calibri" w:eastAsia="Calibri" w:cs="Calibri"/>
      <w:color w:val="1F4D78"/>
      <w:sz w:val="24"/>
      <w:szCs w:val="24"/>
      <w:u w:val="none"/>
      <w:shd w:val="clear" w:fill="auto"/>
      <w:vertAlign w:val="baseline"/>
    </w:rPr>
  </w:style>
  <w:style w:type="paragraph" w:styleId="5">
    <w:name w:val="heading 4"/>
    <w:basedOn w:val="1"/>
    <w:next w:val="1"/>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Calibri" w:hAnsi="Calibri" w:eastAsia="Calibri" w:cs="Calibri"/>
      <w:i/>
      <w:iCs/>
      <w:color w:val="2E74B5"/>
      <w:sz w:val="21"/>
      <w:szCs w:val="21"/>
      <w:u w:val="none"/>
      <w:shd w:val="clear" w:fill="auto"/>
      <w:vertAlign w:val="baseline"/>
    </w:rPr>
  </w:style>
  <w:style w:type="paragraph" w:styleId="6">
    <w:name w:val="heading 5"/>
    <w:basedOn w:val="1"/>
    <w:next w:val="1"/>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Calibri" w:hAnsi="Calibri" w:eastAsia="Calibri" w:cs="Calibri"/>
      <w:color w:val="2E74B5"/>
      <w:sz w:val="21"/>
      <w:szCs w:val="21"/>
      <w:u w:val="none"/>
      <w:shd w:val="clear" w:fill="auto"/>
      <w:vertAlign w:val="baseline"/>
    </w:rPr>
  </w:style>
  <w:style w:type="paragraph" w:styleId="7">
    <w:name w:val="heading 6"/>
    <w:basedOn w:val="1"/>
    <w:next w:val="1"/>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Calibri" w:hAnsi="Calibri" w:eastAsia="Calibri" w:cs="Calibri"/>
      <w:color w:val="1F4D78"/>
      <w:sz w:val="21"/>
      <w:szCs w:val="21"/>
      <w:u w:val="none"/>
      <w:shd w:val="clear" w:fill="auto"/>
      <w:vertAlign w:val="baseline"/>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21"/>
    <w:semiHidden/>
    <w:unhideWhenUsed/>
    <w:qFormat/>
    <w:uiPriority w:val="99"/>
    <w:pPr>
      <w:spacing w:after="0" w:line="240" w:lineRule="auto"/>
    </w:pPr>
    <w:rPr>
      <w:rFonts w:asciiTheme="minorHAnsi" w:hAnsiTheme="minorHAnsi" w:eastAsiaTheme="minorEastAsia" w:cstheme="minorBidi"/>
      <w:sz w:val="20"/>
      <w:szCs w:val="20"/>
    </w:rPr>
  </w:style>
  <w:style w:type="character" w:styleId="12">
    <w:name w:val="footnote reference"/>
    <w:semiHidden/>
    <w:unhideWhenUsed/>
    <w:qFormat/>
    <w:uiPriority w:val="99"/>
    <w:rPr>
      <w:vertAlign w:val="superscript"/>
    </w:rPr>
  </w:style>
  <w:style w:type="paragraph" w:styleId="13">
    <w:name w:val="footnote text"/>
    <w:link w:val="20"/>
    <w:semiHidden/>
    <w:unhideWhenUsed/>
    <w:qFormat/>
    <w:uiPriority w:val="99"/>
    <w:pPr>
      <w:spacing w:after="0" w:line="240" w:lineRule="auto"/>
    </w:pPr>
    <w:rPr>
      <w:rFonts w:asciiTheme="minorHAnsi" w:hAnsiTheme="minorHAnsi" w:eastAsiaTheme="minorEastAsia" w:cstheme="minorBidi"/>
      <w:sz w:val="20"/>
      <w:szCs w:val="20"/>
    </w:rPr>
  </w:style>
  <w:style w:type="character" w:styleId="14">
    <w:name w:val="Hyperlink"/>
    <w:unhideWhenUsed/>
    <w:qFormat/>
    <w:uiPriority w:val="99"/>
    <w:rPr>
      <w:color w:val="0563C1"/>
      <w:u w:val="single"/>
    </w:rPr>
  </w:style>
  <w:style w:type="paragraph" w:styleId="15">
    <w:name w:val="Subtitle"/>
    <w:basedOn w:val="1"/>
    <w:next w:val="1"/>
    <w:qFormat/>
    <w:uiPriority w:val="0"/>
    <w:pPr>
      <w:keepNext/>
      <w:keepLines/>
      <w:pageBreakBefore w:val="0"/>
      <w:spacing w:before="360" w:after="80"/>
    </w:pPr>
    <w:rPr>
      <w:rFonts w:ascii="Georgia" w:hAnsi="Georgia" w:eastAsia="Georgia" w:cs="Georgia"/>
      <w:i/>
      <w:iCs/>
      <w:color w:val="666666"/>
      <w:sz w:val="48"/>
      <w:szCs w:val="48"/>
    </w:rPr>
  </w:style>
  <w:style w:type="table" w:styleId="16">
    <w:name w:val="Table Grid"/>
    <w:basedOn w:val="9"/>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7">
    <w:name w:val="Title"/>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Calibri" w:hAnsi="Calibri" w:eastAsia="Calibri" w:cs="Calibri"/>
      <w:color w:val="000000"/>
      <w:sz w:val="56"/>
      <w:szCs w:val="56"/>
      <w:u w:val="none"/>
      <w:shd w:val="clear" w:fill="auto"/>
      <w:vertAlign w:val="baseline"/>
    </w:rPr>
  </w:style>
  <w:style w:type="table" w:customStyle="1" w:styleId="18">
    <w:name w:val="TableNormal"/>
    <w:uiPriority w:val="0"/>
    <w:tblPr>
      <w:tblCellMar>
        <w:top w:w="100" w:type="dxa"/>
        <w:left w:w="100" w:type="dxa"/>
        <w:bottom w:w="100" w:type="dxa"/>
        <w:right w:w="100" w:type="dxa"/>
      </w:tblCellMar>
    </w:tblPr>
  </w:style>
  <w:style w:type="paragraph" w:styleId="19">
    <w:name w:val="List Paragraph"/>
    <w:qFormat/>
    <w:uiPriority w:val="0"/>
    <w:rPr>
      <w:rFonts w:asciiTheme="minorHAnsi" w:hAnsiTheme="minorHAnsi" w:eastAsiaTheme="minorEastAsia" w:cstheme="minorBidi"/>
      <w:sz w:val="21"/>
      <w:szCs w:val="22"/>
    </w:rPr>
  </w:style>
  <w:style w:type="character" w:customStyle="1" w:styleId="20">
    <w:name w:val="Footnote Text Char"/>
    <w:link w:val="13"/>
    <w:semiHidden/>
    <w:unhideWhenUsed/>
    <w:qFormat/>
    <w:uiPriority w:val="99"/>
    <w:rPr>
      <w:sz w:val="20"/>
      <w:szCs w:val="20"/>
    </w:rPr>
  </w:style>
  <w:style w:type="character" w:customStyle="1" w:styleId="21">
    <w:name w:val="Endnote Text Char"/>
    <w:link w:val="11"/>
    <w:semiHidden/>
    <w:unhideWhenUsed/>
    <w:qFormat/>
    <w:uiPriority w:val="99"/>
    <w:rPr>
      <w:sz w:val="20"/>
      <w:szCs w:val="20"/>
    </w:rPr>
  </w:style>
  <w:style w:type="table" w:customStyle="1" w:styleId="22">
    <w:name w:val="_Style 21"/>
    <w:basedOn w:val="18"/>
    <w:qFormat/>
    <w:uiPriority w:val="0"/>
    <w:pPr>
      <w:widowControl w:val="0"/>
      <w:jc w:val="both"/>
    </w:pPr>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Qfcr4g+kUGdgyEKMqm9hP23AXQ==">CgMxLjAyDmgueWs2YXc1aHpjNGRqOAByITEyTFlpekMyVzFyckwtQzE5MTB4NzhEOWVNVEp6ejZzbg==</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2</Pages>
  <TotalTime>0</TotalTime>
  <ScaleCrop>false</ScaleCrop>
  <LinksUpToDate>false</LinksUpToDate>
  <Application>WPS Office_12.2.0.23206_F1E327BC-269C-435d-A152-05C5408002CA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2026-09-29T17:48:00Z</dcterms:created>
  <dc:creator>Un-named</dc:creator>
  <cp:lastModifiedBy>acer</cp:lastModifiedBy>
  <dcterms:modified xsi:type="dcterms:W3CDTF">2026-10-06T09:18:29Z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eyJoZGlkIjoiOTVhMzJkYWQ2MTQ3OWM5MGM1ZDE2MzQ2MTZjNjAwY2UiLCJ1c2VySWQiOiI1NDk3NjE0OTQ4NzQifQ==</vt:lpwstr>
  </property>
  <property fmtid="{D5CDD505-2E9C-101B-9397-08002B2CF9AE}" pid="3" name="KSOProductBuildVer">
    <vt:lpwstr>2057-12.2.0.23206</vt:lpwstr>
  </property>
  <property fmtid="{D5CDD505-2E9C-101B-9397-08002B2CF9AE}" pid="4" name="ICV">
    <vt:lpwstr>92BEC0076873460DAF4E9ACD3B9E59B5_12</vt:lpwstr>
  </property>
</Properties>
</file>