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ind w:firstLine="1441"/>
        <w:rPr>
          <w:rFonts w:ascii="Arial" w:hAnsi="Arial" w:eastAsia="Arial" w:cs="Arial"/>
          <w:b/>
          <w:bCs/>
          <w:sz w:val="32"/>
          <w:szCs w:val="32"/>
        </w:rPr>
      </w:pPr>
      <w:bookmarkStart w:id="1" w:name="_GoBack"/>
      <w:bookmarkEnd w:id="1"/>
      <w:r>
        <w:rPr>
          <w:rFonts w:ascii="Arial" w:hAnsi="Arial" w:eastAsia="Arial" w:cs="Arial"/>
          <w:b/>
          <w:bCs/>
          <w:sz w:val="32"/>
          <w:szCs w:val="32"/>
          <w:rtl w:val="0"/>
        </w:rPr>
        <w:t xml:space="preserve"> Brainstorming &amp; Ideation Phase</w:t>
      </w:r>
    </w:p>
    <w:tbl>
      <w:tblPr>
        <w:tblStyle w:val="22"/>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28"/>
        <w:gridCol w:w="7014"/>
      </w:tblGrid>
      <w:tr w14:paraId="3E74F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2">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ID</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3">
            <w:pPr>
              <w:widowControl w:val="0"/>
              <w:spacing w:after="200"/>
              <w:jc w:val="both"/>
              <w:rPr>
                <w:rFonts w:ascii="Arial" w:hAnsi="Arial" w:eastAsia="Arial" w:cs="Arial"/>
                <w:b w:val="0"/>
                <w:bCs w:val="0"/>
                <w:sz w:val="28"/>
                <w:szCs w:val="28"/>
                <w:vertAlign w:val="baseline"/>
              </w:rPr>
            </w:pPr>
            <w:r>
              <w:rPr>
                <w:rFonts w:ascii="Arial" w:hAnsi="Arial" w:eastAsia="Arial" w:cs="Arial"/>
                <w:sz w:val="28"/>
                <w:szCs w:val="28"/>
                <w:rtl w:val="0"/>
              </w:rPr>
              <w:t xml:space="preserve"> </w:t>
            </w:r>
            <w:r>
              <w:rPr>
                <w:rFonts w:hint="default" w:ascii="Arial" w:hAnsi="Arial" w:eastAsia="Arial"/>
                <w:sz w:val="28"/>
                <w:szCs w:val="28"/>
                <w:rtl w:val="0"/>
              </w:rPr>
              <w:t>6ab5122914835f68f9373e5d</w:t>
            </w:r>
          </w:p>
        </w:tc>
      </w:tr>
      <w:tr w14:paraId="4C69C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4">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Leader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5">
            <w:pPr>
              <w:widowControl w:val="0"/>
              <w:spacing w:after="200"/>
              <w:jc w:val="both"/>
              <w:rPr>
                <w:rFonts w:hint="default" w:ascii="Arial" w:hAnsi="Arial" w:eastAsia="Arial" w:cs="Arial"/>
                <w:b w:val="0"/>
                <w:bCs w:val="0"/>
                <w:sz w:val="28"/>
                <w:szCs w:val="28"/>
                <w:vertAlign w:val="baseline"/>
                <w:lang w:val="en-US"/>
              </w:rPr>
            </w:pPr>
            <w:r>
              <w:rPr>
                <w:rFonts w:hint="default" w:ascii="Arial" w:hAnsi="Arial" w:eastAsia="Arial" w:cs="Arial"/>
                <w:b w:val="0"/>
                <w:bCs w:val="0"/>
                <w:sz w:val="28"/>
                <w:szCs w:val="28"/>
                <w:vertAlign w:val="baseline"/>
                <w:lang w:val="en-US"/>
              </w:rPr>
              <w:t>Avinash A</w:t>
            </w:r>
          </w:p>
        </w:tc>
      </w:tr>
      <w:tr w14:paraId="2C0B0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6">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member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7">
            <w:pPr>
              <w:widowControl w:val="0"/>
              <w:spacing w:after="200"/>
              <w:jc w:val="both"/>
              <w:rPr>
                <w:rFonts w:hint="default" w:ascii="Arial" w:hAnsi="Arial" w:eastAsia="Arial" w:cs="Arial"/>
                <w:b w:val="0"/>
                <w:bCs w:val="0"/>
                <w:sz w:val="28"/>
                <w:szCs w:val="28"/>
                <w:vertAlign w:val="baseline"/>
                <w:lang w:val="en-US"/>
              </w:rPr>
            </w:pPr>
            <w:r>
              <w:rPr>
                <w:rFonts w:hint="default" w:ascii="Arial" w:hAnsi="Arial" w:eastAsia="Arial" w:cs="Arial"/>
                <w:b w:val="0"/>
                <w:bCs w:val="0"/>
                <w:sz w:val="28"/>
                <w:szCs w:val="28"/>
                <w:vertAlign w:val="baseline"/>
                <w:lang w:val="en-US"/>
              </w:rPr>
              <w:t>Anthony Nickson S</w:t>
            </w:r>
          </w:p>
        </w:tc>
      </w:tr>
      <w:tr w14:paraId="75D01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8">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Project Title</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9">
            <w:pPr>
              <w:widowControl w:val="0"/>
              <w:spacing w:after="120" w:line="300" w:lineRule="auto"/>
              <w:jc w:val="both"/>
              <w:rPr>
                <w:rFonts w:ascii="Arial" w:hAnsi="Arial" w:eastAsia="Arial" w:cs="Arial"/>
                <w:b/>
                <w:bCs/>
                <w:sz w:val="32"/>
                <w:szCs w:val="32"/>
                <w:vertAlign w:val="baseline"/>
              </w:rPr>
            </w:pPr>
            <w:r>
              <w:rPr>
                <w:rFonts w:ascii="Arial" w:hAnsi="Arial" w:eastAsia="Arial" w:cs="Arial"/>
                <w:sz w:val="22"/>
                <w:szCs w:val="22"/>
                <w:rtl w:val="0"/>
              </w:rPr>
              <w:t>Streamlining IT Procurement: Automating Standard Laptop Orders with Flow Designer</w:t>
            </w:r>
          </w:p>
        </w:tc>
      </w:tr>
    </w:tbl>
    <w:p w14:paraId="0000000A">
      <w:pPr>
        <w:spacing w:before="240" w:after="100"/>
      </w:pPr>
      <w:r>
        <w:rPr>
          <w:rFonts w:ascii="Arial" w:hAnsi="Arial" w:eastAsia="Arial" w:cs="Arial"/>
          <w:b/>
          <w:bCs/>
          <w:sz w:val="26"/>
          <w:szCs w:val="26"/>
          <w:rtl w:val="0"/>
        </w:rPr>
        <w:t>Problem Statement</w:t>
      </w:r>
    </w:p>
    <w:p w14:paraId="0000000B">
      <w:pPr>
        <w:spacing w:after="120" w:line="300" w:lineRule="auto"/>
        <w:jc w:val="both"/>
      </w:pPr>
      <w:r>
        <w:rPr>
          <w:rFonts w:ascii="Arial" w:hAnsi="Arial" w:eastAsia="Arial" w:cs="Arial"/>
          <w:sz w:val="22"/>
          <w:szCs w:val="22"/>
          <w:rtl w:val="0"/>
        </w:rPr>
        <w:t>The IT procurement process for standard laptops relies on manual steps, especially the configuration step after a request is approved. This step is easy to overlook or delay, which leaves users waiting for their laptops and causes inefficient use of the IT department’s resources. The lack of automation adds manual overhead and increases the chance of errors in handling standard laptop orders.</w:t>
      </w:r>
    </w:p>
    <w:p w14:paraId="0000000C">
      <w:pPr>
        <w:spacing w:before="240" w:after="100"/>
      </w:pPr>
      <w:r>
        <w:rPr>
          <w:rFonts w:ascii="Arial" w:hAnsi="Arial" w:eastAsia="Arial" w:cs="Arial"/>
          <w:b/>
          <w:bCs/>
          <w:sz w:val="26"/>
          <w:szCs w:val="26"/>
          <w:rtl w:val="0"/>
        </w:rPr>
        <w:t>Project Idea</w:t>
      </w:r>
    </w:p>
    <w:p w14:paraId="0000000D">
      <w:pPr>
        <w:spacing w:after="120" w:line="300" w:lineRule="auto"/>
        <w:jc w:val="both"/>
      </w:pPr>
      <w:r>
        <w:rPr>
          <w:rFonts w:ascii="Arial" w:hAnsi="Arial" w:eastAsia="Arial" w:cs="Arial"/>
          <w:sz w:val="22"/>
          <w:szCs w:val="22"/>
          <w:rtl w:val="0"/>
        </w:rPr>
        <w:t>The project idea is to use ServiceNow Flow Designer to automate the standard laptop ordering process. A flow is triggered from the Service Catalog when a Standard Laptop request is placed. Once the request is approved, the flow automatically creates a Catalog Task with the short description “Laptop need to Configured”, assigns it to the Hardware group, and sets its approval to Approved. The flow is then attached to the Standard Laptop catalog item so that every order follows the same automated path.</w:t>
      </w:r>
    </w:p>
    <w:p w14:paraId="0000000E">
      <w:pPr>
        <w:spacing w:before="240" w:after="100"/>
      </w:pPr>
      <w:r>
        <w:rPr>
          <w:rFonts w:ascii="Arial" w:hAnsi="Arial" w:eastAsia="Arial" w:cs="Arial"/>
          <w:b/>
          <w:bCs/>
          <w:sz w:val="26"/>
          <w:szCs w:val="26"/>
          <w:rtl w:val="0"/>
        </w:rPr>
        <w:t>Objective</w:t>
      </w:r>
    </w:p>
    <w:p w14:paraId="0000000F">
      <w:pPr>
        <w:spacing w:after="120" w:line="300" w:lineRule="auto"/>
        <w:jc w:val="both"/>
      </w:pPr>
      <w:r>
        <w:rPr>
          <w:rFonts w:ascii="Arial" w:hAnsi="Arial" w:eastAsia="Arial" w:cs="Arial"/>
          <w:sz w:val="22"/>
          <w:szCs w:val="22"/>
          <w:rtl w:val="0"/>
        </w:rPr>
        <w:t>The objective of the project is to implement an automated workflow using Flow Designer to support the procurement and configuration of standard laptops. The solution aims to:</w:t>
      </w:r>
    </w:p>
    <w:p w14:paraId="00000010">
      <w:pPr>
        <w:spacing w:after="120" w:line="300" w:lineRule="auto"/>
        <w:jc w:val="both"/>
      </w:pPr>
      <w:r>
        <w:rPr>
          <w:rFonts w:ascii="Arial" w:hAnsi="Arial" w:eastAsia="Arial" w:cs="Arial"/>
          <w:sz w:val="22"/>
          <w:szCs w:val="22"/>
          <w:rtl w:val="0"/>
        </w:rPr>
        <w:t>1. Give users a seamless experience when requesting a standard laptop by ensuring timely configuration.</w:t>
      </w:r>
    </w:p>
    <w:p w14:paraId="00000011">
      <w:pPr>
        <w:spacing w:after="120" w:line="300" w:lineRule="auto"/>
        <w:jc w:val="both"/>
      </w:pPr>
      <w:r>
        <w:rPr>
          <w:rFonts w:ascii="Arial" w:hAnsi="Arial" w:eastAsia="Arial" w:cs="Arial"/>
          <w:sz w:val="22"/>
          <w:szCs w:val="22"/>
          <w:rtl w:val="0"/>
        </w:rPr>
        <w:t>2. Reduce manual intervention and potential errors in the procurement process.</w:t>
      </w:r>
    </w:p>
    <w:p w14:paraId="00000012">
      <w:pPr>
        <w:spacing w:after="120" w:line="300" w:lineRule="auto"/>
        <w:jc w:val="both"/>
      </w:pPr>
      <w:r>
        <w:rPr>
          <w:rFonts w:ascii="Arial" w:hAnsi="Arial" w:eastAsia="Arial" w:cs="Arial"/>
          <w:sz w:val="22"/>
          <w:szCs w:val="22"/>
          <w:rtl w:val="0"/>
        </w:rPr>
        <w:t>3. Improve resource utilisation in the IT department by optimising task allocation.</w:t>
      </w:r>
    </w:p>
    <w:p w14:paraId="00000013">
      <w:pPr>
        <w:spacing w:after="120" w:line="300" w:lineRule="auto"/>
        <w:jc w:val="both"/>
      </w:pPr>
      <w:r>
        <w:rPr>
          <w:rFonts w:ascii="Arial" w:hAnsi="Arial" w:eastAsia="Arial" w:cs="Arial"/>
          <w:sz w:val="22"/>
          <w:szCs w:val="22"/>
          <w:rtl w:val="0"/>
        </w:rPr>
        <w:t>4. Enhance overall efficiency and productivity in IT procurement operations.</w:t>
      </w:r>
    </w:p>
    <w:p w14:paraId="00000014">
      <w:pPr>
        <w:spacing w:before="240" w:after="100"/>
      </w:pPr>
      <w:r>
        <w:rPr>
          <w:rFonts w:ascii="Arial" w:hAnsi="Arial" w:eastAsia="Arial" w:cs="Arial"/>
          <w:b/>
          <w:bCs/>
          <w:sz w:val="26"/>
          <w:szCs w:val="26"/>
          <w:rtl w:val="0"/>
        </w:rPr>
        <w:t>User Story</w:t>
      </w:r>
    </w:p>
    <w:p w14:paraId="00000015">
      <w:pPr>
        <w:spacing w:after="120" w:line="300" w:lineRule="auto"/>
        <w:jc w:val="both"/>
      </w:pPr>
      <w:r>
        <w:rPr>
          <w:rFonts w:ascii="Arial" w:hAnsi="Arial" w:eastAsia="Arial" w:cs="Arial"/>
          <w:sz w:val="22"/>
          <w:szCs w:val="22"/>
          <w:rtl w:val="0"/>
        </w:rPr>
        <w:t>As a member of the IT procurement team, I want a streamlined process for ordering standard laptops so that tasks are automatically generated and assigned to the hardware team for configuration. This ensures laptops are promptly configured upon arrival, reducing user wait times and minimising manual intervention.</w:t>
      </w:r>
    </w:p>
    <w:p w14:paraId="00000016">
      <w:pPr>
        <w:spacing w:before="240" w:after="100"/>
        <w:rPr>
          <w:rFonts w:ascii="Arial" w:hAnsi="Arial" w:eastAsia="Arial" w:cs="Arial"/>
          <w:b/>
          <w:bCs/>
          <w:sz w:val="26"/>
          <w:szCs w:val="26"/>
        </w:rPr>
      </w:pPr>
    </w:p>
    <w:p w14:paraId="00000017">
      <w:pPr>
        <w:spacing w:before="240" w:after="100"/>
      </w:pPr>
      <w:bookmarkStart w:id="0" w:name="_heading=h.rei4xnsunnut" w:colFirst="0" w:colLast="0"/>
      <w:bookmarkEnd w:id="0"/>
      <w:r>
        <w:rPr>
          <w:rFonts w:ascii="Arial" w:hAnsi="Arial" w:eastAsia="Arial" w:cs="Arial"/>
          <w:b/>
          <w:bCs/>
          <w:sz w:val="26"/>
          <w:szCs w:val="26"/>
          <w:rtl w:val="0"/>
        </w:rPr>
        <w:t>Expected Outcome</w:t>
      </w:r>
    </w:p>
    <w:p w14:paraId="00000018">
      <w:pPr>
        <w:spacing w:after="120" w:line="300" w:lineRule="auto"/>
        <w:jc w:val="both"/>
      </w:pPr>
      <w:r>
        <w:rPr>
          <w:rFonts w:ascii="Arial" w:hAnsi="Arial" w:eastAsia="Arial" w:cs="Arial"/>
          <w:sz w:val="22"/>
          <w:szCs w:val="22"/>
          <w:rtl w:val="0"/>
        </w:rPr>
        <w:t>The proposed solution is expected to remove the manual step of creating and assigning configuration tasks, so the hardware team receives a task as soon as a standard laptop request is approved. This reduces delays and errors, shortens user wait times, and improves task allocation within the IT department. It also provides a practical demonstration of Flow Designer, Service Catalog triggers, the Create Catalog Task action, and flow assignment to a catalog item.</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52FFA90-1E56-4D8B-86FF-7F1A8E323D6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191F4BF-1A0F-422E-8AD8-7A2EDD8F96EA}"/>
  </w:font>
  <w:font w:name="Wingdings">
    <w:panose1 w:val="05000000000000000000"/>
    <w:charset w:val="02"/>
    <w:family w:val="auto"/>
    <w:pitch w:val="default"/>
    <w:sig w:usb0="00000000" w:usb1="00000000" w:usb2="00000000" w:usb3="00000000" w:csb0="80000000" w:csb1="00000000"/>
    <w:embedRegular r:id="rId3" w:fontKey="{59A31B90-B6E1-44AE-8D19-4F19D253038E}"/>
  </w:font>
  <w:font w:name="Calibri">
    <w:panose1 w:val="020F0502020204030204"/>
    <w:charset w:val="86"/>
    <w:family w:val="swiss"/>
    <w:pitch w:val="default"/>
    <w:sig w:usb0="E4002EFF" w:usb1="C200247B" w:usb2="00000009" w:usb3="00000000" w:csb0="200001FF" w:csb1="00000000"/>
    <w:embedRegular r:id="rId4" w:fontKey="{BAE28CE3-800C-4128-9ED4-448BC2A0EAD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4A11938B-815F-4533-BCF8-7FF10FB2ED0E}"/>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60465C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1"/>
      <w:szCs w:val="21"/>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qFormat/>
    <w:uiPriority w:val="0"/>
    <w:rPr>
      <w:rFonts w:ascii="Calibri" w:hAnsi="Calibri" w:eastAsia="Calibri" w:cs="Calibri"/>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table" w:customStyle="1" w:styleId="22">
    <w:name w:val="_Style 21"/>
    <w:basedOn w:val="18"/>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Qc4zEe4dIOmFLjkF0URVPkYmw==">CgMxLjAyDmgucmVpNHhuc3VubnV0OAByITF5NnF0R2FlN3NVSEdZZlpHZ0VtUFptQVRGNzZWbm9SbA==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2026-09-29T14:42:00Z</dcterms:created>
  <dc:creator>Un-named</dc:creator>
  <cp:lastModifiedBy>A. AVINASH</cp:lastModifiedBy>
  <dcterms:modified xsi:type="dcterms:W3CDTF">2026-10-06T09:11:40Z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2057-12.2.0.23206</vt:lpwstr>
  </property>
  <property fmtid="{D5CDD505-2E9C-101B-9397-08002B2CF9AE}" pid="4" name="ICV">
    <vt:lpwstr>FB8136A79F6F493D90B2AF8018736914_12</vt:lpwstr>
  </property>
</Properties>
</file>