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ind w:left="2000" w:firstLine="500"/>
        <w:rPr>
          <w:rFonts w:ascii="Arial" w:hAnsi="Arial" w:eastAsia="Arial" w:cs="Arial"/>
          <w:b/>
          <w:bCs/>
          <w:sz w:val="32"/>
          <w:szCs w:val="32"/>
        </w:rPr>
      </w:pPr>
      <w:r>
        <w:rPr>
          <w:rFonts w:ascii="Arial" w:hAnsi="Arial" w:eastAsia="Arial" w:cs="Arial"/>
          <w:b/>
          <w:bCs/>
          <w:sz w:val="32"/>
          <w:szCs w:val="32"/>
          <w:rtl w:val="0"/>
        </w:rPr>
        <w:t xml:space="preserve"> Project Planning Phase</w:t>
      </w:r>
    </w:p>
    <w:tbl>
      <w:tblPr>
        <w:tblStyle w:val="22"/>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9"/>
        <w:gridCol w:w="7183"/>
      </w:tblGrid>
      <w:tr w14:paraId="6FBD4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2">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ID</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3">
            <w:pPr>
              <w:widowControl w:val="0"/>
              <w:spacing w:after="200"/>
              <w:jc w:val="both"/>
              <w:rPr>
                <w:rFonts w:ascii="Arial" w:hAnsi="Arial" w:eastAsia="Arial" w:cs="Arial"/>
                <w:b w:val="0"/>
                <w:bCs w:val="0"/>
                <w:sz w:val="32"/>
                <w:szCs w:val="32"/>
                <w:vertAlign w:val="baseline"/>
              </w:rPr>
            </w:pPr>
            <w:r>
              <w:rPr>
                <w:rFonts w:hint="default" w:ascii="Arial" w:hAnsi="Arial" w:eastAsia="Arial"/>
                <w:b w:val="0"/>
                <w:bCs w:val="0"/>
                <w:sz w:val="32"/>
                <w:szCs w:val="32"/>
                <w:vertAlign w:val="baseline"/>
              </w:rPr>
              <w:t>6ab5122914835f68f9373e5d</w:t>
            </w:r>
          </w:p>
        </w:tc>
      </w:tr>
      <w:tr w14:paraId="072CC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4">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Leader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5">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Avinash A</w:t>
            </w:r>
          </w:p>
        </w:tc>
      </w:tr>
      <w:tr w14:paraId="6638A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6">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member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7">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Anthony Nickson S</w:t>
            </w:r>
            <w:bookmarkStart w:id="1" w:name="_GoBack"/>
            <w:bookmarkEnd w:id="1"/>
          </w:p>
        </w:tc>
      </w:tr>
      <w:tr w14:paraId="687F9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8">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Project Title</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9">
            <w:pPr>
              <w:widowControl w:val="0"/>
              <w:spacing w:after="120" w:line="300" w:lineRule="auto"/>
              <w:jc w:val="both"/>
              <w:rPr>
                <w:rFonts w:ascii="Arial" w:hAnsi="Arial" w:eastAsia="Arial" w:cs="Arial"/>
                <w:b/>
                <w:bCs/>
                <w:sz w:val="32"/>
                <w:szCs w:val="32"/>
                <w:vertAlign w:val="baseline"/>
              </w:rPr>
            </w:pPr>
            <w:r>
              <w:rPr>
                <w:rFonts w:ascii="Arial" w:hAnsi="Arial" w:eastAsia="Arial" w:cs="Arial"/>
                <w:sz w:val="22"/>
                <w:szCs w:val="22"/>
                <w:rtl w:val="0"/>
              </w:rPr>
              <w:t>Streamlining IT Procurement: Automating Standard Laptop Orders with Flow Designer</w:t>
            </w:r>
          </w:p>
        </w:tc>
      </w:tr>
    </w:tbl>
    <w:p w14:paraId="0000000A">
      <w:pPr>
        <w:spacing w:before="240" w:after="100"/>
      </w:pPr>
      <w:bookmarkStart w:id="0" w:name="_heading=h.4xyukj6z4286" w:colFirst="0" w:colLast="0"/>
      <w:bookmarkEnd w:id="0"/>
      <w:r>
        <w:rPr>
          <w:rFonts w:ascii="Arial" w:hAnsi="Arial" w:eastAsia="Arial" w:cs="Arial"/>
          <w:b/>
          <w:bCs/>
          <w:sz w:val="26"/>
          <w:szCs w:val="26"/>
          <w:rtl w:val="0"/>
        </w:rPr>
        <w:t>Implementation Plan</w:t>
      </w:r>
    </w:p>
    <w:p w14:paraId="0000000B">
      <w:pPr>
        <w:spacing w:after="120" w:line="300" w:lineRule="auto"/>
        <w:jc w:val="both"/>
      </w:pPr>
      <w:r>
        <w:rPr>
          <w:rFonts w:ascii="Arial" w:hAnsi="Arial" w:eastAsia="Arial" w:cs="Arial"/>
          <w:sz w:val="22"/>
          <w:szCs w:val="22"/>
          <w:rtl w:val="0"/>
        </w:rPr>
        <w:t>The project will be implemented in a sequence of configuration tasks. Each task will be created and verified before moving to the next task.</w:t>
      </w:r>
    </w:p>
    <w:p w14:paraId="0000000C">
      <w:pPr>
        <w:spacing w:before="240" w:after="100"/>
      </w:pPr>
      <w:r>
        <w:rPr>
          <w:rFonts w:ascii="Arial" w:hAnsi="Arial" w:eastAsia="Arial" w:cs="Arial"/>
          <w:b/>
          <w:bCs/>
          <w:sz w:val="26"/>
          <w:szCs w:val="26"/>
          <w:rtl w:val="0"/>
        </w:rPr>
        <w:t>Milestone 1 – Create Flow in Flow Designer</w:t>
      </w:r>
    </w:p>
    <w:p w14:paraId="0000000D">
      <w:pPr>
        <w:spacing w:after="120" w:line="300" w:lineRule="auto"/>
        <w:jc w:val="both"/>
      </w:pPr>
      <w:r>
        <w:rPr>
          <w:rFonts w:ascii="Arial" w:hAnsi="Arial" w:eastAsia="Arial" w:cs="Arial"/>
          <w:sz w:val="22"/>
          <w:szCs w:val="22"/>
          <w:rtl w:val="0"/>
        </w:rPr>
        <w:t>Open Flow Designer under Process Automation and create a new flow named Standard laptop task. Set the application to Global and Run as to System user. Add the Service Catalog trigger, then add the Create Catalog Task action with the Requested Item record as the request item. Set the short description and description to “Laptop need to Configured”, the Assignment group to Hardware, and Approval to Approved. Save and activate the flow.</w:t>
      </w:r>
    </w:p>
    <w:p w14:paraId="0000000E">
      <w:pPr>
        <w:spacing w:before="240" w:after="100"/>
      </w:pPr>
      <w:r>
        <w:rPr>
          <w:rFonts w:ascii="Arial" w:hAnsi="Arial" w:eastAsia="Arial" w:cs="Arial"/>
          <w:b/>
          <w:bCs/>
          <w:sz w:val="26"/>
          <w:szCs w:val="26"/>
          <w:rtl w:val="0"/>
        </w:rPr>
        <w:t>Milestone 2 – Assign Flow to Standard Laptop Catalog Item</w:t>
      </w:r>
    </w:p>
    <w:p w14:paraId="0000000F">
      <w:pPr>
        <w:spacing w:after="120" w:line="300" w:lineRule="auto"/>
        <w:jc w:val="both"/>
      </w:pPr>
      <w:r>
        <w:rPr>
          <w:rFonts w:ascii="Arial" w:hAnsi="Arial" w:eastAsia="Arial" w:cs="Arial"/>
          <w:sz w:val="22"/>
          <w:szCs w:val="22"/>
          <w:rtl w:val="0"/>
        </w:rPr>
        <w:t>Open Maintain Items, search for Standard Laptop, and open the record. Under Process engine, remove the remaining automations, add the Standard laptop task flow, and save the record.</w:t>
      </w:r>
    </w:p>
    <w:p w14:paraId="00000010">
      <w:pPr>
        <w:spacing w:before="240" w:after="100"/>
      </w:pPr>
      <w:r>
        <w:rPr>
          <w:rFonts w:ascii="Arial" w:hAnsi="Arial" w:eastAsia="Arial" w:cs="Arial"/>
          <w:b/>
          <w:bCs/>
          <w:sz w:val="26"/>
          <w:szCs w:val="26"/>
          <w:rtl w:val="0"/>
        </w:rPr>
        <w:t>Milestone 3 – Place Order and Approve Request</w:t>
      </w:r>
    </w:p>
    <w:p w14:paraId="00000011">
      <w:pPr>
        <w:spacing w:after="120" w:line="300" w:lineRule="auto"/>
        <w:jc w:val="both"/>
      </w:pPr>
      <w:r>
        <w:rPr>
          <w:rFonts w:ascii="Arial" w:hAnsi="Arial" w:eastAsia="Arial" w:cs="Arial"/>
          <w:sz w:val="22"/>
          <w:szCs w:val="22"/>
          <w:rtl w:val="0"/>
        </w:rPr>
        <w:t>Open Service Catalog, select Hardware, open Standard Laptop, and click Order Now. Open the request from the order status page, go to the Approvers section, and approve the request.</w:t>
      </w:r>
    </w:p>
    <w:p w14:paraId="00000012">
      <w:pPr>
        <w:spacing w:before="240" w:after="100"/>
      </w:pPr>
      <w:r>
        <w:rPr>
          <w:rFonts w:ascii="Arial" w:hAnsi="Arial" w:eastAsia="Arial" w:cs="Arial"/>
          <w:b/>
          <w:bCs/>
          <w:sz w:val="26"/>
          <w:szCs w:val="26"/>
          <w:rtl w:val="0"/>
        </w:rPr>
        <w:t>Milestone 4 – Verify Catalog Task</w:t>
      </w:r>
    </w:p>
    <w:p w14:paraId="00000013">
      <w:pPr>
        <w:spacing w:after="120" w:line="300" w:lineRule="auto"/>
        <w:jc w:val="both"/>
      </w:pPr>
      <w:r>
        <w:rPr>
          <w:rFonts w:ascii="Arial" w:hAnsi="Arial" w:eastAsia="Arial" w:cs="Arial"/>
          <w:sz w:val="22"/>
          <w:szCs w:val="22"/>
          <w:rtl w:val="0"/>
        </w:rPr>
        <w:t>Open the Requested Item record and scroll to the Catalog tasks section. Open the generated task and confirm that the short description and Assignment group (Hardware) are set as configured.</w:t>
      </w:r>
    </w:p>
    <w:p w14:paraId="00000014">
      <w:pPr>
        <w:spacing w:before="240" w:after="100"/>
      </w:pPr>
      <w:r>
        <w:rPr>
          <w:rFonts w:ascii="Arial" w:hAnsi="Arial" w:eastAsia="Arial" w:cs="Arial"/>
          <w:b/>
          <w:bCs/>
          <w:sz w:val="26"/>
          <w:szCs w:val="26"/>
          <w:rtl w:val="0"/>
        </w:rPr>
        <w:t>Milestone 5 – Testing</w:t>
      </w:r>
    </w:p>
    <w:p w14:paraId="00000015">
      <w:pPr>
        <w:spacing w:after="120" w:line="300" w:lineRule="auto"/>
        <w:jc w:val="both"/>
      </w:pPr>
      <w:r>
        <w:rPr>
          <w:rFonts w:ascii="Arial" w:hAnsi="Arial" w:eastAsia="Arial" w:cs="Arial"/>
          <w:sz w:val="22"/>
          <w:szCs w:val="22"/>
          <w:rtl w:val="0"/>
        </w:rPr>
        <w:t>Execute the ordering, approval, and task creation tests. Record the observed results and confirm that the flow behaves as intended for each Standard Laptop request.</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CA8024A-FAA9-44D9-A900-25A57A5EF63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CD5CD72-FF24-487D-9CF1-2EACFB57BDCC}"/>
  </w:font>
  <w:font w:name="Wingdings">
    <w:panose1 w:val="05000000000000000000"/>
    <w:charset w:val="02"/>
    <w:family w:val="auto"/>
    <w:pitch w:val="default"/>
    <w:sig w:usb0="00000000" w:usb1="00000000" w:usb2="00000000" w:usb3="00000000" w:csb0="80000000" w:csb1="00000000"/>
    <w:embedRegular r:id="rId3" w:fontKey="{A1DFB876-54A1-4A9E-A779-587EE46467AB}"/>
  </w:font>
  <w:font w:name="Calibri">
    <w:panose1 w:val="020F0502020204030204"/>
    <w:charset w:val="86"/>
    <w:family w:val="swiss"/>
    <w:pitch w:val="default"/>
    <w:sig w:usb0="E4002EFF" w:usb1="C200247B" w:usb2="00000009" w:usb3="00000000" w:csb0="200001FF" w:csb1="00000000"/>
    <w:embedRegular r:id="rId4" w:fontKey="{7C86E65C-529B-44B8-BED5-1FF79334606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CE0B27B8-6B14-4F18-A816-B3BFA6CB1EC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compat>
    <w:compatSetting w:name="compatibilityMode" w:uri="http://schemas.microsoft.com/office/word" w:val="15"/>
  </w:compat>
  <w:rsids>
    <w:rsidRoot w:val="00000000"/>
    <w:rsid w:val="58D61A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1"/>
      <w:szCs w:val="21"/>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1"/>
      <w:szCs w:val="21"/>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1"/>
      <w:szCs w:val="21"/>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1"/>
      <w:szCs w:val="21"/>
      <w:u w:val="none"/>
      <w:shd w:val="clear" w:fill="auto"/>
      <w:vertAlign w:val="baseline"/>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8">
    <w:name w:val="TableNormal"/>
    <w:uiPriority w:val="0"/>
    <w:tblPr>
      <w:tblCellMar>
        <w:top w:w="100" w:type="dxa"/>
        <w:left w:w="100" w:type="dxa"/>
        <w:bottom w:w="100" w:type="dxa"/>
        <w:right w:w="100" w:type="dxa"/>
      </w:tblCellMar>
    </w:tblPr>
  </w:style>
  <w:style w:type="paragraph" w:styleId="19">
    <w:name w:val="List Paragraph"/>
    <w:qFormat/>
    <w:uiPriority w:val="0"/>
    <w:rPr>
      <w:rFonts w:ascii="Calibri" w:hAnsi="Calibri" w:eastAsia="Calibri" w:cs="Calibri"/>
      <w:sz w:val="21"/>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table" w:customStyle="1" w:styleId="22">
    <w:name w:val="_Style 21"/>
    <w:basedOn w:val="18"/>
    <w:qFormat/>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n3C4P7srtnFpu4oCmchbvnrm5w==">CgMxLjAyDmguNHh5dWtqNno0Mjg2OAByITE2OXNyTk40OE5TM0NNUVJoVmlLVThUelRHaWQ2d2ZQaQ==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2026-09-29T14:55:00Z</dcterms:created>
  <dc:creator>Un-named</dc:creator>
  <cp:lastModifiedBy>acer</cp:lastModifiedBy>
  <dcterms:modified xsi:type="dcterms:W3CDTF">2026-10-06T09:15:09Z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2057-12.2.0.23206</vt:lpwstr>
  </property>
  <property fmtid="{D5CDD505-2E9C-101B-9397-08002B2CF9AE}" pid="4" name="ICV">
    <vt:lpwstr>4FD6F01B941D4CABABCEF18F9233C9E5_12</vt:lpwstr>
  </property>
</Properties>
</file>