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00"/>
        <w:ind w:firstLine="2433"/>
        <w:rPr>
          <w:rFonts w:ascii="Arial" w:hAnsi="Arial" w:eastAsia="Arial" w:cs="Arial"/>
          <w:b/>
          <w:bCs/>
          <w:sz w:val="32"/>
          <w:szCs w:val="32"/>
        </w:rPr>
      </w:pPr>
      <w:r>
        <w:rPr>
          <w:rFonts w:ascii="Arial" w:hAnsi="Arial" w:eastAsia="Arial" w:cs="Arial"/>
          <w:b/>
          <w:bCs/>
          <w:sz w:val="32"/>
          <w:szCs w:val="32"/>
          <w:rtl w:val="0"/>
        </w:rPr>
        <w:t xml:space="preserve"> Project Design Phase</w:t>
      </w:r>
    </w:p>
    <w:tbl>
      <w:tblPr>
        <w:tblStyle w:val="22"/>
        <w:tblW w:w="92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45"/>
        <w:gridCol w:w="6997"/>
      </w:tblGrid>
      <w:tr w14:paraId="4A13D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2">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ID</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3">
            <w:pPr>
              <w:widowControl w:val="0"/>
              <w:spacing w:after="200"/>
              <w:jc w:val="both"/>
              <w:rPr>
                <w:rFonts w:ascii="Arial" w:hAnsi="Arial" w:eastAsia="Arial" w:cs="Arial"/>
                <w:b w:val="0"/>
                <w:bCs w:val="0"/>
                <w:sz w:val="28"/>
                <w:szCs w:val="28"/>
                <w:vertAlign w:val="baseline"/>
              </w:rPr>
            </w:pPr>
            <w:r>
              <w:rPr>
                <w:rFonts w:hint="default" w:ascii="Arial" w:hAnsi="Arial" w:eastAsia="Arial"/>
                <w:b w:val="0"/>
                <w:bCs w:val="0"/>
                <w:sz w:val="28"/>
                <w:szCs w:val="28"/>
                <w:vertAlign w:val="baseline"/>
              </w:rPr>
              <w:t>6ab5122914835f68f9373e5d</w:t>
            </w:r>
          </w:p>
        </w:tc>
      </w:tr>
      <w:tr w14:paraId="54A07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4">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Leader</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5">
            <w:pPr>
              <w:widowControl w:val="0"/>
              <w:spacing w:after="200"/>
              <w:jc w:val="both"/>
              <w:rPr>
                <w:rFonts w:ascii="Arial" w:hAnsi="Arial" w:eastAsia="Arial" w:cs="Arial"/>
                <w:b w:val="0"/>
                <w:bCs w:val="0"/>
                <w:sz w:val="28"/>
                <w:szCs w:val="28"/>
                <w:vertAlign w:val="baseline"/>
              </w:rPr>
            </w:pPr>
            <w:r>
              <w:rPr>
                <w:rFonts w:hint="default" w:ascii="Arial" w:hAnsi="Arial" w:eastAsia="Arial"/>
                <w:b w:val="0"/>
                <w:bCs w:val="0"/>
                <w:sz w:val="28"/>
                <w:szCs w:val="28"/>
                <w:vertAlign w:val="baseline"/>
                <w:rtl w:val="0"/>
              </w:rPr>
              <w:t>Avinash A</w:t>
            </w:r>
          </w:p>
        </w:tc>
      </w:tr>
      <w:tr w14:paraId="2117D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6">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Member</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7">
            <w:pPr>
              <w:widowControl w:val="0"/>
              <w:spacing w:after="200"/>
              <w:jc w:val="both"/>
              <w:rPr>
                <w:rFonts w:ascii="Arial" w:hAnsi="Arial" w:eastAsia="Arial" w:cs="Arial"/>
                <w:b w:val="0"/>
                <w:bCs w:val="0"/>
                <w:sz w:val="28"/>
                <w:szCs w:val="28"/>
                <w:vertAlign w:val="baseline"/>
              </w:rPr>
            </w:pPr>
            <w:r>
              <w:rPr>
                <w:rFonts w:hint="default" w:ascii="Arial" w:hAnsi="Arial" w:eastAsia="Arial"/>
                <w:b w:val="0"/>
                <w:bCs w:val="0"/>
                <w:sz w:val="28"/>
                <w:szCs w:val="28"/>
                <w:vertAlign w:val="baseline"/>
              </w:rPr>
              <w:t>Anthony Nickson S</w:t>
            </w:r>
            <w:bookmarkStart w:id="1" w:name="_GoBack"/>
            <w:bookmarkEnd w:id="1"/>
          </w:p>
        </w:tc>
      </w:tr>
      <w:tr w14:paraId="1615F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8">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Project Title</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9">
            <w:pPr>
              <w:widowControl w:val="0"/>
              <w:spacing w:after="120" w:line="300" w:lineRule="auto"/>
              <w:jc w:val="both"/>
              <w:rPr>
                <w:rFonts w:ascii="Arial" w:hAnsi="Arial" w:eastAsia="Arial" w:cs="Arial"/>
                <w:b/>
                <w:bCs/>
                <w:sz w:val="32"/>
                <w:szCs w:val="32"/>
                <w:vertAlign w:val="baseline"/>
              </w:rPr>
            </w:pPr>
            <w:r>
              <w:rPr>
                <w:rFonts w:ascii="Arial" w:hAnsi="Arial" w:eastAsia="Arial" w:cs="Arial"/>
                <w:sz w:val="22"/>
                <w:szCs w:val="22"/>
                <w:rtl w:val="0"/>
              </w:rPr>
              <w:t>Streamlining IT Procurement: Automating Standard Laptop Orders with Flow Designer</w:t>
            </w:r>
          </w:p>
        </w:tc>
      </w:tr>
    </w:tbl>
    <w:p w14:paraId="0000000A">
      <w:pPr>
        <w:spacing w:before="240" w:after="100"/>
      </w:pPr>
      <w:bookmarkStart w:id="0" w:name="_heading=h.v7qgc7hb0y60" w:colFirst="0" w:colLast="0"/>
      <w:bookmarkEnd w:id="0"/>
      <w:r>
        <w:rPr>
          <w:rFonts w:ascii="Arial" w:hAnsi="Arial" w:eastAsia="Arial" w:cs="Arial"/>
          <w:b/>
          <w:bCs/>
          <w:sz w:val="26"/>
          <w:szCs w:val="26"/>
          <w:rtl w:val="0"/>
        </w:rPr>
        <w:t>Design Overview</w:t>
      </w:r>
    </w:p>
    <w:p w14:paraId="0000000B">
      <w:pPr>
        <w:spacing w:after="120" w:line="300" w:lineRule="auto"/>
        <w:jc w:val="both"/>
      </w:pPr>
      <w:r>
        <w:rPr>
          <w:rFonts w:ascii="Arial" w:hAnsi="Arial" w:eastAsia="Arial" w:cs="Arial"/>
          <w:sz w:val="22"/>
          <w:szCs w:val="22"/>
          <w:rtl w:val="0"/>
        </w:rPr>
        <w:t>The project is designed around an automated flow in ServiceNow Flow Designer. A Service Catalog trigger starts the flow when a Standard Laptop request is placed, and a Create Catalog Task action generates the configuration task for the hardware team after approval. The flow is then linked to the Standard Laptop catalog item so that every order follows the same automated process.</w:t>
      </w:r>
    </w:p>
    <w:p w14:paraId="0000000C">
      <w:pPr>
        <w:spacing w:before="240" w:after="100"/>
      </w:pPr>
      <w:r>
        <w:rPr>
          <w:rFonts w:ascii="Arial" w:hAnsi="Arial" w:eastAsia="Arial" w:cs="Arial"/>
          <w:b/>
          <w:bCs/>
          <w:sz w:val="26"/>
          <w:szCs w:val="26"/>
          <w:rtl w:val="0"/>
        </w:rPr>
        <w:t>Flow Design</w:t>
      </w:r>
    </w:p>
    <w:p w14:paraId="0000000D">
      <w:pPr>
        <w:spacing w:after="120" w:line="300" w:lineRule="auto"/>
        <w:jc w:val="both"/>
      </w:pPr>
      <w:r>
        <w:rPr>
          <w:rFonts w:ascii="Arial" w:hAnsi="Arial" w:eastAsia="Arial" w:cs="Arial"/>
          <w:sz w:val="22"/>
          <w:szCs w:val="22"/>
          <w:rtl w:val="0"/>
        </w:rPr>
        <w:t>The flow is named Standard laptop task and belongs to the Global application. It runs as the System user so that task creation does not depend on the permissions of the person ordering. The flow is saved and activated before use.</w:t>
      </w:r>
    </w:p>
    <w:p w14:paraId="0000000E">
      <w:pPr>
        <w:spacing w:before="240" w:after="100"/>
      </w:pPr>
      <w:r>
        <w:rPr>
          <w:rFonts w:ascii="Arial" w:hAnsi="Arial" w:eastAsia="Arial" w:cs="Arial"/>
          <w:b/>
          <w:bCs/>
          <w:sz w:val="26"/>
          <w:szCs w:val="26"/>
          <w:rtl w:val="0"/>
        </w:rPr>
        <w:t>Trigger Design</w:t>
      </w:r>
    </w:p>
    <w:p w14:paraId="0000000F">
      <w:pPr>
        <w:spacing w:after="120" w:line="300" w:lineRule="auto"/>
        <w:jc w:val="both"/>
      </w:pPr>
      <w:r>
        <w:rPr>
          <w:rFonts w:ascii="Arial" w:hAnsi="Arial" w:eastAsia="Arial" w:cs="Arial"/>
          <w:sz w:val="22"/>
          <w:szCs w:val="22"/>
          <w:rtl w:val="0"/>
        </w:rPr>
        <w:t>The trigger is Service Catalog. It provides the Requested Item record of the submitted catalog request, which is passed to the actions that follow in the flow.</w:t>
      </w:r>
    </w:p>
    <w:p w14:paraId="00000010">
      <w:pPr>
        <w:spacing w:before="240" w:after="100"/>
      </w:pPr>
      <w:r>
        <w:rPr>
          <w:rFonts w:ascii="Arial" w:hAnsi="Arial" w:eastAsia="Arial" w:cs="Arial"/>
          <w:b/>
          <w:bCs/>
          <w:sz w:val="26"/>
          <w:szCs w:val="26"/>
          <w:rtl w:val="0"/>
        </w:rPr>
        <w:t>Catalog Task Design</w:t>
      </w:r>
    </w:p>
    <w:p w14:paraId="00000011">
      <w:pPr>
        <w:spacing w:after="120" w:line="300" w:lineRule="auto"/>
        <w:jc w:val="both"/>
      </w:pPr>
      <w:r>
        <w:rPr>
          <w:rFonts w:ascii="Arial" w:hAnsi="Arial" w:eastAsia="Arial" w:cs="Arial"/>
          <w:sz w:val="22"/>
          <w:szCs w:val="22"/>
          <w:rtl w:val="0"/>
        </w:rPr>
        <w:t>The Create Catalog Task action takes the Requested Item record from the trigger as the request item, and the task table is populated as Catalog Task. The short description and description are set to “Laptop need to Configured”, the Assignment group is set to Hardware, and the Approval field is set to Approved. All other fields are left at their default values.</w:t>
      </w:r>
    </w:p>
    <w:p w14:paraId="00000012">
      <w:pPr>
        <w:spacing w:before="240" w:after="100"/>
      </w:pPr>
      <w:r>
        <w:rPr>
          <w:rFonts w:ascii="Arial" w:hAnsi="Arial" w:eastAsia="Arial" w:cs="Arial"/>
          <w:b/>
          <w:bCs/>
          <w:sz w:val="26"/>
          <w:szCs w:val="26"/>
          <w:rtl w:val="0"/>
        </w:rPr>
        <w:t>Flow Assignment Design</w:t>
      </w:r>
    </w:p>
    <w:p w14:paraId="00000013">
      <w:pPr>
        <w:spacing w:after="120" w:line="300" w:lineRule="auto"/>
        <w:jc w:val="both"/>
        <w:rPr>
          <w:rFonts w:ascii="Arial" w:hAnsi="Arial" w:eastAsia="Arial" w:cs="Arial"/>
          <w:sz w:val="22"/>
          <w:szCs w:val="22"/>
        </w:rPr>
      </w:pPr>
      <w:r>
        <w:rPr>
          <w:rFonts w:ascii="Arial" w:hAnsi="Arial" w:eastAsia="Arial" w:cs="Arial"/>
          <w:sz w:val="22"/>
          <w:szCs w:val="22"/>
          <w:rtl w:val="0"/>
        </w:rPr>
        <w:t>In Maintain Items, the Standard Laptop record is opened and its process engine is changed to use the Standard laptop task flow. Other existing automations are removed, so that only this flow runs when the item is ordered.</w:t>
      </w:r>
    </w:p>
    <w:p w14:paraId="00000014">
      <w:pPr>
        <w:spacing w:after="120" w:line="300" w:lineRule="auto"/>
        <w:jc w:val="both"/>
      </w:pPr>
      <w:r>
        <w:rPr>
          <w:rFonts w:ascii="Arial" w:hAnsi="Arial" w:eastAsia="Arial" w:cs="Arial"/>
          <w:b/>
          <w:bCs/>
          <w:sz w:val="26"/>
          <w:szCs w:val="26"/>
          <w:rtl w:val="0"/>
        </w:rPr>
        <w:t>Interaction Flow</w:t>
      </w:r>
    </w:p>
    <w:p w14:paraId="00000015">
      <w:pPr>
        <w:spacing w:after="120" w:line="300" w:lineRule="auto"/>
        <w:jc w:val="both"/>
      </w:pPr>
      <w:sdt>
        <w:sdtPr>
          <w:tag w:val="goog_rdk_0"/>
          <w:id w:val="1805647041"/>
        </w:sdtPr>
        <w:sdtContent>
          <w:r>
            <w:rPr>
              <w:rFonts w:ascii="Arial Unicode MS" w:hAnsi="Arial Unicode MS" w:eastAsia="Arial Unicode MS" w:cs="Arial Unicode MS"/>
              <w:sz w:val="22"/>
              <w:szCs w:val="22"/>
              <w:rtl w:val="0"/>
            </w:rPr>
            <w:t>The designed flow is: user opens Service Catalog and selects Hardware → user opens Standard Laptop and clicks Order Now → a request and requested item are created → the approver approves the request → the flow creates a Catalog Task with the short description and Hardware assignment group → the task can be viewed under Catalog tasks in the Requested Item record.</w:t>
          </w:r>
        </w:sdtContent>
      </w:sdt>
    </w:p>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C703D5A0-5A88-4D5D-BA8F-34D4D50702F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5D7C5BE-9022-4712-AD55-05BFE6D1AFA0}"/>
  </w:font>
  <w:font w:name="Wingdings">
    <w:panose1 w:val="05000000000000000000"/>
    <w:charset w:val="02"/>
    <w:family w:val="auto"/>
    <w:pitch w:val="default"/>
    <w:sig w:usb0="00000000" w:usb1="00000000" w:usb2="00000000" w:usb3="00000000" w:csb0="80000000" w:csb1="00000000"/>
    <w:embedRegular r:id="rId3" w:fontKey="{9D0378EC-9F4A-454B-AEA1-2704AC20A6AA}"/>
  </w:font>
  <w:font w:name="Calibri">
    <w:panose1 w:val="020F0502020204030204"/>
    <w:charset w:val="86"/>
    <w:family w:val="swiss"/>
    <w:pitch w:val="default"/>
    <w:sig w:usb0="E4002EFF" w:usb1="C200247B" w:usb2="00000009" w:usb3="00000000" w:csb0="200001FF" w:csb1="00000000"/>
    <w:embedRegular r:id="rId4" w:fontKey="{527049E0-0AC3-429C-BD72-5ABE6C1D749C}"/>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10A70179-E2EE-4F3A-AA9F-F4B54CF62CDE}"/>
  </w:font>
  <w:font w:name="Arial Unicode MS">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documentProtection w:enforcement="0"/>
  <w:defaultTabStop w:val="720"/>
  <w:compat>
    <w:compatSetting w:name="compatibilityMode" w:uri="http://schemas.microsoft.com/office/word" w:val="15"/>
  </w:compat>
  <w:rsids>
    <w:rsidRoot w:val="00000000"/>
    <w:rsid w:val="151078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sz w:val="21"/>
      <w:szCs w:val="21"/>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i/>
      <w:iCs/>
      <w:color w:val="2E74B5"/>
      <w:sz w:val="21"/>
      <w:szCs w:val="21"/>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1"/>
      <w:szCs w:val="21"/>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1"/>
      <w:szCs w:val="21"/>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20"/>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styleId="16">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000000"/>
      <w:sz w:val="56"/>
      <w:szCs w:val="56"/>
      <w:u w:val="none"/>
      <w:shd w:val="clear" w:fill="auto"/>
      <w:vertAlign w:val="baseline"/>
    </w:rPr>
  </w:style>
  <w:style w:type="table" w:customStyle="1" w:styleId="18">
    <w:name w:val="TableNormal"/>
    <w:uiPriority w:val="0"/>
    <w:tblPr>
      <w:tblCellMar>
        <w:top w:w="100" w:type="dxa"/>
        <w:left w:w="100" w:type="dxa"/>
        <w:bottom w:w="100" w:type="dxa"/>
        <w:right w:w="100" w:type="dxa"/>
      </w:tblCellMar>
    </w:tblPr>
  </w:style>
  <w:style w:type="paragraph" w:styleId="19">
    <w:name w:val="List Paragraph"/>
    <w:qFormat/>
    <w:uiPriority w:val="0"/>
    <w:rPr>
      <w:rFonts w:ascii="Calibri" w:hAnsi="Calibri" w:eastAsia="Calibri" w:cs="Calibri"/>
      <w:sz w:val="21"/>
      <w:szCs w:val="22"/>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uiPriority w:val="99"/>
    <w:rPr>
      <w:sz w:val="20"/>
      <w:szCs w:val="20"/>
    </w:rPr>
  </w:style>
  <w:style w:type="table" w:customStyle="1" w:styleId="22">
    <w:name w:val="_Style 21"/>
    <w:basedOn w:val="18"/>
    <w:uiPriority w:val="0"/>
    <w:pPr>
      <w:widowControl w:val="0"/>
      <w:jc w:val="both"/>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gykfWkXsedne3SfiW4o79O21WQ==">CgMxLjAaJAoBMBIfCh0IB0IZCgVBcmlhbBIQQXJpYWwgVW5pY29kZSBNUzIOaC52N3FnYzdoYjB5NjA4AHIhMTRGNGlFSGRDbmFHRHRINFQ3d3dYZUlQOURGU0M3dXJz</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TotalTime>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2026-09-29T14:49:00Z</dcterms:created>
  <dc:creator>Un-named</dc:creator>
  <cp:lastModifiedBy>acer</cp:lastModifiedBy>
  <dcterms:modified xsi:type="dcterms:W3CDTF">2026-10-06T09:14:08Z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2057-12.2.0.23206</vt:lpwstr>
  </property>
  <property fmtid="{D5CDD505-2E9C-101B-9397-08002B2CF9AE}" pid="4" name="ICV">
    <vt:lpwstr>A8FB92A5BF3F40CFBFCDBE3CA66F05B3_12</vt:lpwstr>
  </property>
</Properties>
</file>