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NILGIRI TECH TRADERS</w:t>
      </w:r>
    </w:p>
    <w:p>
      <w:r>
        <w:t>Commercial Road, Udhagamandalam 643001  |  GSTIN 33AAQFN5530R1Z9</w:t>
      </w:r>
    </w:p>
    <w:p>
      <w:r>
        <w:t>16 September 2026</w:t>
      </w:r>
    </w:p>
    <w:p>
      <w:r>
        <w:t>Ananya Kulkarni</w:t>
        <w:br/>
        <w:t>Category Manager - IT &amp; Telecom</w:t>
        <w:br/>
        <w:t>Kaveri Retail India Pvt Ltd</w:t>
      </w:r>
    </w:p>
    <w:p>
      <w:r>
        <w:t>Sub: Our quotation against your enquiry RFX-2026-0142</w:t>
      </w:r>
    </w:p>
    <w:p>
      <w:r>
        <w:t>Dear Madam,</w:t>
      </w:r>
    </w:p>
    <w:p>
      <w:r>
        <w:t>Thank you for including us. We have gone through the line items and are happy to quote for the portion of the requirement we handle regularly. All rates below are per unit, exclusive of GST, delivered to your three sites.</w:t>
      </w:r>
    </w:p>
    <w:p>
      <w:r>
        <w:t>For laptops, we can supply the 14-inch business model (your line 1) at Rs. 61,750/- each and the 13.3-inch ultraportable (line 3) at Rs. 88,400/- each, both with three years onsite warranty. Further, cover for years four and five on these laptops (your line 30) will be provided complimentary, at no additional charge.</w:t>
      </w:r>
    </w:p>
    <w:p>
      <w:r>
        <w:t>On displays and docks, the 24-inch monitor (line 5) is Rs. 9,380/- and the USB-C docking station (line 7) is Rs. 13,250/-. The keyboard and mouse combo (line 9) is Rs. 1,720/- and the 1080p webcam (line 11) Rs. 2,640/-.</w:t>
      </w:r>
    </w:p>
    <w:p>
      <w:r>
        <w:t>Please note that the noise-cancelling headsets (line 10) are packed and sold by the pair; our rate is Rs. 6,180/- per pair.</w:t>
      </w:r>
    </w:p>
    <w:p>
      <w:r>
        <w:t>For the store and print items we attach a short table.</w:t>
      </w:r>
    </w:p>
    <w:tbl>
      <w:tblPr>
        <w:tblStyle w:val="TableGrid"/>
        <w:tblW w:type="auto" w:w="0"/>
        <w:tblLook w:firstColumn="1" w:firstRow="1" w:lastColumn="0" w:lastRow="0" w:noHBand="0" w:noVBand="1" w:val="04A0"/>
      </w:tblPr>
      <w:tblGrid>
        <w:gridCol w:w="2880"/>
        <w:gridCol w:w="2880"/>
        <w:gridCol w:w="2880"/>
      </w:tblGrid>
      <w:tr>
        <w:tc>
          <w:tcPr>
            <w:tcW w:type="dxa" w:w="2880"/>
          </w:tcPr>
          <w:p>
            <w:r>
              <w:t>Your line</w:t>
            </w:r>
          </w:p>
        </w:tc>
        <w:tc>
          <w:tcPr>
            <w:tcW w:type="dxa" w:w="2880"/>
          </w:tcPr>
          <w:p>
            <w:r>
              <w:t>Item</w:t>
            </w:r>
          </w:p>
        </w:tc>
        <w:tc>
          <w:tcPr>
            <w:tcW w:type="dxa" w:w="2880"/>
          </w:tcPr>
          <w:p>
            <w:r>
              <w:t>Rate per unit (Rs.)</w:t>
            </w:r>
          </w:p>
        </w:tc>
      </w:tr>
      <w:tr>
        <w:tc>
          <w:tcPr>
            <w:tcW w:type="dxa" w:w="2880"/>
          </w:tcPr>
          <w:p>
            <w:r>
              <w:t>26</w:t>
            </w:r>
          </w:p>
        </w:tc>
        <w:tc>
          <w:tcPr>
            <w:tcW w:type="dxa" w:w="2880"/>
          </w:tcPr>
          <w:p>
            <w:r>
              <w:t>Multifunction printer</w:t>
            </w:r>
          </w:p>
        </w:tc>
        <w:tc>
          <w:tcPr>
            <w:tcW w:type="dxa" w:w="2880"/>
          </w:tcPr>
          <w:p>
            <w:r>
              <w:t>1,46,500</w:t>
            </w:r>
          </w:p>
        </w:tc>
      </w:tr>
      <w:tr>
        <w:tc>
          <w:tcPr>
            <w:tcW w:type="dxa" w:w="2880"/>
          </w:tcPr>
          <w:p>
            <w:r>
              <w:t>27</w:t>
            </w:r>
          </w:p>
        </w:tc>
        <w:tc>
          <w:tcPr>
            <w:tcW w:type="dxa" w:w="2880"/>
          </w:tcPr>
          <w:p>
            <w:r>
              <w:t>Barcode scanner</w:t>
            </w:r>
          </w:p>
        </w:tc>
        <w:tc>
          <w:tcPr>
            <w:tcW w:type="dxa" w:w="2880"/>
          </w:tcPr>
          <w:p>
            <w:r>
              <w:t>9,050</w:t>
            </w:r>
          </w:p>
        </w:tc>
      </w:tr>
      <w:tr>
        <w:tc>
          <w:tcPr>
            <w:tcW w:type="dxa" w:w="2880"/>
          </w:tcPr>
          <w:p>
            <w:r>
              <w:t>29</w:t>
            </w:r>
          </w:p>
        </w:tc>
        <w:tc>
          <w:tcPr>
            <w:tcW w:type="dxa" w:w="2880"/>
          </w:tcPr>
          <w:p>
            <w:r>
              <w:t>Digital signage display</w:t>
            </w:r>
          </w:p>
        </w:tc>
        <w:tc>
          <w:tcPr>
            <w:tcW w:type="dxa" w:w="2880"/>
          </w:tcPr>
          <w:p>
            <w:r>
              <w:t>46,300</w:t>
            </w:r>
          </w:p>
        </w:tc>
      </w:tr>
    </w:tbl>
    <w:p/>
    <w:p>
      <w:r>
        <w:t>We have not quoted for servers, storage, network or power items. Payment terms: 50% advance, balance on delivery. Offer valid for 30 days.</w:t>
      </w:r>
    </w:p>
    <w:p>
      <w:r>
        <w:t>Yours faithfully,</w:t>
      </w:r>
    </w:p>
    <w:p>
      <w:r>
        <w:t>Joseph Mathai</w:t>
        <w:br/>
        <w:t>Proprietor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