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RFX-2026-0142 - Vendor Questionnaire</w:t>
      </w:r>
    </w:p>
    <w:p>
      <w:r>
        <w:t>Respondent: Orbit Systems &amp; Services    GSTIN 27AAGFO2246L1ZB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M/D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response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Do you hold current OEM authorisation for every brand you have quoted? Attach letters.</w:t>
            </w:r>
          </w:p>
        </w:tc>
        <w:tc>
          <w:tcPr>
            <w:tcW w:type="dxa" w:w="2160"/>
          </w:tcPr>
          <w:p>
            <w:r>
              <w:t>Yes</w:t>
              <w:br/>
              <w:t>[OEM authorisation, Dell and Kyocera, valid to 2027-01-31]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Are you certified to ISO/IEC 27001:2022? Attach the certificate showing validity.</w:t>
            </w:r>
          </w:p>
        </w:tc>
        <w:tc>
          <w:tcPr>
            <w:tcW w:type="dxa" w:w="2160"/>
          </w:tcPr>
          <w:p>
            <w:r>
              <w:t>Yes</w:t>
              <w:br/>
              <w:t>[ISO/IEC 27001:2022, valid to 2027-04-22]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Are you certified to ISO 9001:2015? Attach the certificate.</w:t>
            </w:r>
          </w:p>
        </w:tc>
        <w:tc>
          <w:tcPr>
            <w:tcW w:type="dxa" w:w="2160"/>
          </w:tcPr>
          <w:p>
            <w:r>
              <w:t>Yes</w:t>
              <w:br/>
              <w:t>[ISO 9001:2015, valid to 2027-08-15]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Do you have a tie-up with a CPCB-authorised e-waste recycler under the E-Waste (Management) Rules 2022? Attach the authorisation.</w:t>
            </w:r>
          </w:p>
        </w:tc>
        <w:tc>
          <w:tcPr>
            <w:tcW w:type="dxa" w:w="2160"/>
          </w:tcPr>
          <w:p>
            <w:r>
              <w:t>Yes</w:t>
              <w:br/>
              <w:t>[CPCB authorisation, valid to 2027-12-31]</w:t>
            </w:r>
          </w:p>
        </w:tc>
      </w:tr>
      <w:tr>
        <w:tc>
          <w:tcPr>
            <w:tcW w:type="dxa" w:w="2160"/>
          </w:tcPr>
          <w:p>
            <w:r>
              <w:t>Q5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List your onsite support locations. Bengaluru, Pune and Gurugram are mandatory, plus a minimum of twelve tier-2 cities.</w:t>
            </w:r>
          </w:p>
        </w:tc>
        <w:tc>
          <w:tcPr>
            <w:tcW w:type="dxa" w:w="2160"/>
          </w:tcPr>
          <w:p>
            <w:r>
              <w:t>Pune, Mumbai, Nashik, Nagpur, Bengaluru plus 6 others</w:t>
            </w:r>
          </w:p>
        </w:tc>
      </w:tr>
      <w:tr>
        <w:tc>
          <w:tcPr>
            <w:tcW w:type="dxa" w:w="2160"/>
          </w:tcPr>
          <w:p>
            <w:r>
              <w:t>Q6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Confirm next-business-day onsite response for enduser hardware and 4-hour response for datacentre hardware, at all locations listed in Q5.</w:t>
            </w:r>
          </w:p>
        </w:tc>
        <w:tc>
          <w:tcPr>
            <w:tcW w:type="dxa" w:w="2160"/>
          </w:tcPr>
          <w:p>
            <w:r>
              <w:t>Next business day on best-effort basis. 4-hour datacentre response available in Pune and Mumbai only.</w:t>
            </w:r>
          </w:p>
        </w:tc>
      </w:tr>
      <w:tr>
        <w:tc>
          <w:tcPr>
            <w:tcW w:type="dxa" w:w="2160"/>
          </w:tcPr>
          <w:p>
            <w:r>
              <w:t>Q7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Was your audited annual turnover at least Rs 50 crore in each of the last two financial years? Attach audited statements.</w:t>
            </w:r>
          </w:p>
        </w:tc>
        <w:tc>
          <w:tcPr>
            <w:tcW w:type="dxa" w:w="2160"/>
          </w:tcPr>
          <w:p>
            <w:r>
              <w:t>Rs 31.4 crore FY25, Rs 36.2 crore FY26</w:t>
              <w:br/>
              <w:t>[Audited statements attached]</w:t>
            </w:r>
          </w:p>
        </w:tc>
      </w:tr>
      <w:tr>
        <w:tc>
          <w:tcPr>
            <w:tcW w:type="dxa" w:w="2160"/>
          </w:tcPr>
          <w:p>
            <w:r>
              <w:t>Q8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Provide three enterprise references of 500 seats or more, deployed in the last 24 months, with contact details.</w:t>
            </w:r>
          </w:p>
        </w:tc>
        <w:tc>
          <w:tcPr>
            <w:tcW w:type="dxa" w:w="2160"/>
          </w:tcPr>
          <w:p>
            <w:r>
              <w:t>One reference provided</w:t>
            </w:r>
          </w:p>
        </w:tc>
      </w:tr>
      <w:tr>
        <w:tc>
          <w:tcPr>
            <w:tcW w:type="dxa" w:w="2160"/>
          </w:tcPr>
          <w:p>
            <w:r>
              <w:t>Q9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Name your dedicated account manager and attach a three-level escalation matrix.</w:t>
            </w:r>
          </w:p>
        </w:tc>
        <w:tc>
          <w:tcPr>
            <w:tcW w:type="dxa" w:w="2160"/>
          </w:tcPr>
          <w:p>
            <w:r>
              <w:t>Sameer Deshpande, no matrix attached</w:t>
            </w:r>
          </w:p>
        </w:tc>
      </w:tr>
      <w:tr>
        <w:tc>
          <w:tcPr>
            <w:tcW w:type="dxa" w:w="2160"/>
          </w:tcPr>
          <w:p>
            <w:r>
              <w:t>Q10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Do you offer buyback and certified data destruction for the decommissioned fleet (approximately 300 laptops)?</w:t>
            </w:r>
          </w:p>
        </w:tc>
        <w:tc>
          <w:tcPr>
            <w:tcW w:type="dxa" w:w="2160"/>
          </w:tcPr>
          <w:p>
            <w:r>
              <w:t>Yes, buyback only, no erasure certification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