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what-i-decided-and-what-i-left-out"/>
    <w:p>
      <w:pPr>
        <w:pStyle w:val="Heading1"/>
      </w:pPr>
      <w:r>
        <w:t xml:space="preserve">What I decided, and what I left out</w:t>
      </w:r>
    </w:p>
    <w:p>
      <w:pPr>
        <w:pStyle w:val="FirstParagraph"/>
      </w:pPr>
      <w:r>
        <w:rPr>
          <w:b/>
          <w:bCs/>
        </w:rPr>
        <w:t xml:space="preserve">Kill the Quote Spreadsheet</w:t>
      </w:r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https://kill-the-quote-spreadsheet.vercel.app</w:t>
        </w:r>
      </w:hyperlink>
    </w:p>
    <w:p>
      <w:pPr>
        <w:pStyle w:val="BodyText"/>
      </w:pPr>
      <w:r>
        <w:rPr>
          <w:b/>
          <w:bCs/>
        </w:rPr>
        <w:t xml:space="preserve">I picked IT hardware.</w:t>
      </w:r>
      <w:r>
        <w:t xml:space="preserve"> </w:t>
      </w:r>
      <w:r>
        <w:t xml:space="preserve">Of the four categories offered, it has the most unit</w:t>
      </w:r>
      <w:r>
        <w:t xml:space="preserve"> </w:t>
      </w:r>
      <w:r>
        <w:t xml:space="preserve">traps per line: kits, boxes of 10, boxes of 50, per-piece, per-DIMM. A unit trap</w:t>
      </w:r>
      <w:r>
        <w:t xml:space="preserve"> </w:t>
      </w:r>
      <w:r>
        <w:t xml:space="preserve">is the edge that survives review, because the wrong number still looks right.</w:t>
      </w:r>
    </w:p>
    <w:bookmarkStart w:id="10" w:name="five-decisions"/>
    <w:p>
      <w:pPr>
        <w:pStyle w:val="Heading2"/>
      </w:pPr>
      <w:r>
        <w:t xml:space="preserve">Five decisions</w:t>
      </w:r>
    </w:p>
    <w:p>
      <w:pPr>
        <w:pStyle w:val="FirstParagraph"/>
      </w:pPr>
      <w:r>
        <w:rPr>
          <w:b/>
          <w:bCs/>
        </w:rPr>
        <w:t xml:space="preserve">1. The AI reads. The code counts.</w:t>
      </w:r>
      <w:r>
        <w:t xml:space="preserve"> </w:t>
      </w:r>
      <w:r>
        <w:t xml:space="preserve">The model reports what a document says, in</w:t>
      </w:r>
      <w:r>
        <w:t xml:space="preserve"> </w:t>
      </w:r>
      <w:r>
        <w:t xml:space="preserve">the supplier's own unit and currency. It never multiplies, converts, discounts</w:t>
      </w:r>
      <w:r>
        <w:t xml:space="preserve"> </w:t>
      </w:r>
      <w:r>
        <w:t xml:space="preserve">or adds. I wrote the calculator twice, in Python and in TypeScript, so the total</w:t>
      </w:r>
      <w:r>
        <w:t xml:space="preserve"> </w:t>
      </w:r>
      <w:r>
        <w:t xml:space="preserve">cannot drift, and a test proves the two agree on all 150 cells. No number can be</w:t>
      </w:r>
      <w:r>
        <w:t xml:space="preserve"> </w:t>
      </w:r>
      <w:r>
        <w:t xml:space="preserve">stored without saying where it came from; that is a database constraint, not a</w:t>
      </w:r>
      <w:r>
        <w:t xml:space="preserve"> </w:t>
      </w:r>
      <w:r>
        <w:t xml:space="preserve">habit.</w:t>
      </w:r>
    </w:p>
    <w:p>
      <w:pPr>
        <w:pStyle w:val="BodyText"/>
      </w:pPr>
      <w:r>
        <w:rPr>
          <w:b/>
          <w:bCs/>
        </w:rPr>
        <w:t xml:space="preserve">2. The attachment governs, and there are three states.</w:t>
      </w:r>
      <w:r>
        <w:t xml:space="preserve"> </w:t>
      </w:r>
      <w:r>
        <w:t xml:space="preserve">A supplier says "yes,</w:t>
      </w:r>
      <w:r>
        <w:t xml:space="preserve"> </w:t>
      </w:r>
      <w:r>
        <w:t xml:space="preserve">we are ISO 27001 certified" and attaches a certificate for the withdrawn 2013</w:t>
      </w:r>
      <w:r>
        <w:t xml:space="preserve"> </w:t>
      </w:r>
      <w:r>
        <w:t xml:space="preserve">revision. A model asked "did they pass?" says yes, because they said yes. So the</w:t>
      </w:r>
      <w:r>
        <w:t xml:space="preserve"> </w:t>
      </w:r>
      <w:r>
        <w:t xml:space="preserve">certificate gets its own read, and comparing its expiry to today is left to</w:t>
      </w:r>
      <w:r>
        <w:t xml:space="preserve"> </w:t>
      </w:r>
      <w:r>
        <w:t xml:space="preserve">code. Passed, failed, and</w:t>
      </w:r>
      <w:r>
        <w:t xml:space="preserve"> </w:t>
      </w:r>
      <w:r>
        <w:rPr>
          <w:b/>
          <w:bCs/>
        </w:rPr>
        <w:t xml:space="preserve">not assessed</w:t>
      </w:r>
      <w:r>
        <w:t xml:space="preserve">: without the third, a screen can</w:t>
      </w:r>
      <w:r>
        <w:t xml:space="preserve"> </w:t>
      </w:r>
      <w:r>
        <w:t xml:space="preserve">claim a failure it has no evidence for.</w:t>
      </w:r>
    </w:p>
    <w:p>
      <w:pPr>
        <w:pStyle w:val="BodyText"/>
      </w:pPr>
      <w:r>
        <w:rPr>
          <w:b/>
          <w:bCs/>
        </w:rPr>
        <w:t xml:space="preserve">3. Five kinds of nothing, not one dash.</w:t>
      </w:r>
      <w:r>
        <w:t xml:space="preserve"> </w:t>
      </w:r>
      <w:r>
        <w:t xml:space="preserve">Declined, never mentioned, cannot</w:t>
      </w:r>
      <w:r>
        <w:t xml:space="preserve"> </w:t>
      </w:r>
      <w:r>
        <w:t xml:space="preserve">read it, not a price, needs your call. My first build drew all five identically,</w:t>
      </w:r>
      <w:r>
        <w:t xml:space="preserve"> </w:t>
      </w:r>
      <w:r>
        <w:t xml:space="preserve">turning five different next actions into one shrug. Five conversations with five</w:t>
      </w:r>
      <w:r>
        <w:t xml:space="preserve"> </w:t>
      </w:r>
      <w:r>
        <w:t xml:space="preserve">suppliers, so five marks.</w:t>
      </w:r>
    </w:p>
    <w:p>
      <w:pPr>
        <w:pStyle w:val="BodyText"/>
      </w:pPr>
      <w:r>
        <w:rPr>
          <w:b/>
          <w:bCs/>
        </w:rPr>
        <w:t xml:space="preserve">4. Two correct numbers can still mislead.</w:t>
      </w:r>
      <w:r>
        <w:t xml:space="preserve"> </w:t>
      </w:r>
      <w:r>
        <w:t xml:space="preserve">The strict award looks ₹45.3 lakh</w:t>
      </w:r>
      <w:r>
        <w:t xml:space="preserve"> </w:t>
      </w:r>
      <w:r>
        <w:t xml:space="preserve">cheaper than the eligible-suppliers award and is ₹5.0 lakh</w:t>
      </w:r>
      <w:r>
        <w:t xml:space="preserve"> </w:t>
      </w:r>
      <w:r>
        <w:rPr>
          <w:i/>
          <w:iCs/>
        </w:rPr>
        <w:t xml:space="preserve">dearer</w:t>
      </w:r>
      <w:r>
        <w:t xml:space="preserve"> </w:t>
      </w:r>
      <w:r>
        <w:t xml:space="preserve">on the lines</w:t>
      </w:r>
      <w:r>
        <w:t xml:space="preserve"> </w:t>
      </w:r>
      <w:r>
        <w:t xml:space="preserve">they share, because it covers 28 lines instead of 30. Both are right, which is</w:t>
      </w:r>
      <w:r>
        <w:t xml:space="preserve"> </w:t>
      </w:r>
      <w:r>
        <w:t xml:space="preserve">why a careful person misses it. So when two scenarios cover different lines, the</w:t>
      </w:r>
      <w:r>
        <w:t xml:space="preserve"> </w:t>
      </w:r>
      <w:r>
        <w:t xml:space="preserve">system says so and restates both on the common basis first.</w:t>
      </w:r>
    </w:p>
    <w:p>
      <w:pPr>
        <w:pStyle w:val="BodyText"/>
      </w:pPr>
      <w:r>
        <w:rPr>
          <w:b/>
          <w:bCs/>
        </w:rPr>
        <w:t xml:space="preserve">5. The gate is overridable on purpose.</w:t>
      </w:r>
      <w:r>
        <w:t xml:space="preserve"> </w:t>
      </w:r>
      <w:r>
        <w:t xml:space="preserve">The enquiry is held if a line says</w:t>
      </w:r>
      <w:r>
        <w:t xml:space="preserve"> </w:t>
      </w:r>
      <w:r>
        <w:t xml:space="preserve">"box" without saying how many are inside. Overridable with a typed reason rather</w:t>
      </w:r>
      <w:r>
        <w:t xml:space="preserve"> </w:t>
      </w:r>
      <w:r>
        <w:t xml:space="preserve">than a hard block, because an unclickable button gets worked around by editing</w:t>
      </w:r>
      <w:r>
        <w:t xml:space="preserve"> </w:t>
      </w:r>
      <w:r>
        <w:t xml:space="preserve">the draft until the check stops firing, and that leaves no record at all. The</w:t>
      </w:r>
      <w:r>
        <w:t xml:space="preserve"> </w:t>
      </w:r>
      <w:r>
        <w:t xml:space="preserve">reason prints in the award note, so the buyer who overrode it answers to the</w:t>
      </w:r>
      <w:r>
        <w:t xml:space="preserve"> </w:t>
      </w:r>
      <w:r>
        <w:t xml:space="preserve">CFO, not to me.</w:t>
      </w:r>
    </w:p>
    <w:bookmarkEnd w:id="10"/>
    <w:bookmarkStart w:id="11" w:name="what-i-got-wrong"/>
    <w:p>
      <w:pPr>
        <w:pStyle w:val="Heading2"/>
      </w:pPr>
      <w:r>
        <w:t xml:space="preserve">What I got wrong</w:t>
      </w:r>
    </w:p>
    <w:p>
      <w:pPr>
        <w:pStyle w:val="FirstParagraph"/>
      </w:pPr>
      <w:r>
        <w:rPr>
          <w:b/>
          <w:bCs/>
        </w:rPr>
        <w:t xml:space="preserve">The analyst was answering one of my own demo questions from a lookup table.</w:t>
      </w:r>
      <w:r>
        <w:t xml:space="preserve"> </w:t>
      </w:r>
      <w:r>
        <w:t xml:space="preserve">Its questionnaire tool served a pass/fail boolean and a hand-typed finding out</w:t>
      </w:r>
      <w:r>
        <w:t xml:space="preserve"> </w:t>
      </w:r>
      <w:r>
        <w:t xml:space="preserve">of a catalog file, so</w:t>
      </w:r>
      <w:r>
        <w:t xml:space="preserve"> </w:t>
      </w:r>
      <w:r>
        <w:rPr>
          <w:i/>
          <w:iCs/>
        </w:rPr>
        <w:t xml:space="preserve">"is Vector's ISO 27001 certificate actually valid?"</w:t>
      </w:r>
      <w:r>
        <w:t xml:space="preserve"> </w:t>
      </w:r>
      <w:r>
        <w:t xml:space="preserve">was</w:t>
      </w:r>
      <w:r>
        <w:t xml:space="preserve"> </w:t>
      </w:r>
      <w:r>
        <w:t xml:space="preserve">answered by handing the model my own conclusion. The one thing the brief forbids</w:t>
      </w:r>
      <w:r>
        <w:t xml:space="preserve"> </w:t>
      </w:r>
      <w:r>
        <w:t xml:space="preserve">by name. Derived now.</w:t>
      </w:r>
    </w:p>
    <w:p>
      <w:pPr>
        <w:pStyle w:val="BodyText"/>
      </w:pPr>
      <w:r>
        <w:rPr>
          <w:b/>
          <w:bCs/>
        </w:rPr>
        <w:t xml:space="preserve">The award recommendation did not add up.</w:t>
      </w:r>
      <w:r>
        <w:t xml:space="preserve"> </w:t>
      </w:r>
      <w:r>
        <w:t xml:space="preserve">Found while writing the other</w:t>
      </w:r>
      <w:r>
        <w:t xml:space="preserve"> </w:t>
      </w:r>
      <w:r>
        <w:t xml:space="preserve">document. The tool gave the model thirty line amounts and no subtotal, so asked</w:t>
      </w:r>
      <w:r>
        <w:t xml:space="preserve"> </w:t>
      </w:r>
      <w:r>
        <w:t xml:space="preserve">to draft the award it summed them in prose: ₹1.48 cr and ₹2.49 cr against true</w:t>
      </w:r>
      <w:r>
        <w:t xml:space="preserve"> </w:t>
      </w:r>
      <w:r>
        <w:t xml:space="preserve">figures of ₹1.85 cr and ₹1.46 cr, three parts totalling ₹4.70 cr against the</w:t>
      </w:r>
      <w:r>
        <w:t xml:space="preserve"> </w:t>
      </w:r>
      <w:r>
        <w:t xml:space="preserve">₹4.05 cr it had quoted correctly two sentences earlier. On the one sentence a</w:t>
      </w:r>
      <w:r>
        <w:t xml:space="preserve"> </w:t>
      </w:r>
      <w:r>
        <w:t xml:space="preserve">buyer defends to a CFO. "The model must not do arithmetic" is only an</w:t>
      </w:r>
      <w:r>
        <w:t xml:space="preserve"> </w:t>
      </w:r>
      <w:r>
        <w:t xml:space="preserve">instruction until the tool stops requiring it, so the tool now returns the split</w:t>
      </w:r>
      <w:r>
        <w:t xml:space="preserve"> </w:t>
      </w:r>
      <w:r>
        <w:t xml:space="preserve">and the model quotes it.</w:t>
      </w:r>
    </w:p>
    <w:p>
      <w:pPr>
        <w:pStyle w:val="BodyText"/>
      </w:pPr>
      <w:r>
        <w:rPr>
          <w:b/>
          <w:bCs/>
        </w:rPr>
        <w:t xml:space="preserve">Confidence was the wrong trigger.</w:t>
      </w:r>
      <w:r>
        <w:t xml:space="preserve"> </w:t>
      </w:r>
      <w:r>
        <w:t xml:space="preserve">I read one rate card as five photographs</w:t>
      </w:r>
      <w:r>
        <w:t xml:space="preserve"> </w:t>
      </w:r>
      <w:r>
        <w:t xml:space="preserve">of falling quality. The fourth came back 52% accurate, at 0.90 confidence on</w:t>
      </w:r>
      <w:r>
        <w:t xml:space="preserve"> </w:t>
      </w:r>
      <w:r>
        <w:t xml:space="preserve">every wrong digit, so a low-confidence check would never have fired. The second</w:t>
      </w:r>
      <w:r>
        <w:t xml:space="preserve"> </w:t>
      </w:r>
      <w:r>
        <w:t xml:space="preserve">read is triggered by money now: the eight largest numbers on any photograph get</w:t>
      </w:r>
      <w:r>
        <w:t xml:space="preserve"> </w:t>
      </w:r>
      <w:r>
        <w:t xml:space="preserve">checked independently whatever the model claims. A cell below that threshold can still be</w:t>
      </w:r>
      <w:r>
        <w:t xml:space="preserve"> </w:t>
      </w:r>
      <w:r>
        <w:t xml:space="preserve">read, plausible and wrong, and that is the top open risk in the build. My</w:t>
      </w:r>
      <w:r>
        <w:t xml:space="preserve"> </w:t>
      </w:r>
      <w:r>
        <w:t xml:space="preserve">harness had missed all of it by testing only the easiest and hardest images.</w:t>
      </w:r>
    </w:p>
    <w:bookmarkEnd w:id="11"/>
    <w:bookmarkStart w:id="12" w:name="what-i-deliberately-left-out"/>
    <w:p>
      <w:pPr>
        <w:pStyle w:val="Heading2"/>
      </w:pPr>
      <w:r>
        <w:t xml:space="preserve">What I deliberately left 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 email transport.</w:t>
      </w:r>
      <w:r>
        <w:t xml:space="preserve"> </w:t>
      </w:r>
      <w:r>
        <w:t xml:space="preserve">Stubbed, as permitted. The documents are genuinely</w:t>
      </w:r>
      <w:r>
        <w:t xml:space="preserve"> </w:t>
      </w:r>
      <w:r>
        <w:t xml:space="preserve">generated; only delivery is faked. The channel choice is not faked: invite a</w:t>
      </w:r>
      <w:r>
        <w:t xml:space="preserve"> </w:t>
      </w:r>
      <w:r>
        <w:t xml:space="preserve">supplier on WhatsApp and their certificate genuinely does not arrive.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Letting the buyer correct a cell.</w:t>
      </w:r>
      <w:r>
        <w:t xml:space="preserve"> </w:t>
      </w:r>
      <w:r>
        <w:t xml:space="preserve">They can change any assumption and</w:t>
      </w:r>
      <w:r>
        <w:t xml:space="preserve"> </w:t>
      </w:r>
      <w:r>
        <w:t xml:space="preserve">chase a supplier for a better answer. They cannot type over a number the</w:t>
      </w:r>
      <w:r>
        <w:t xml:space="preserve"> </w:t>
      </w:r>
      <w:r>
        <w:t xml:space="preserve">reader got wrong. That is the right next feature, and it needs an audit trail</w:t>
      </w:r>
      <w:r>
        <w:t xml:space="preserve"> </w:t>
      </w:r>
      <w:r>
        <w:t xml:space="preserve">rather than a text box.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Per-enquiry tenancy.</w:t>
      </w:r>
      <w:r>
        <w:t xml:space="preserve"> </w:t>
      </w:r>
      <w:r>
        <w:t xml:space="preserve">Supplier codes are globally unique. Fine for one</w:t>
      </w:r>
      <w:r>
        <w:t xml:space="preserve"> </w:t>
      </w:r>
      <w:r>
        <w:t xml:space="preserve">buyer, wrong for a real tenant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independence from the shipped example.</w:t>
      </w:r>
      <w:r>
        <w:t xml:space="preserve"> </w:t>
      </w:r>
      <w:r>
        <w:t xml:space="preserve">You can draft your own</w:t>
      </w:r>
      <w:r>
        <w:t xml:space="preserve"> </w:t>
      </w:r>
      <w:r>
        <w:t xml:space="preserve">enquiry and it works, but it still borrows the example's buyer and assumption</w:t>
      </w:r>
      <w:r>
        <w:t xml:space="preserve"> </w:t>
      </w:r>
      <w:r>
        <w:t xml:space="preserve">ledger, and one analyst tool reads line descriptions from the catalogue.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Scale.</w:t>
      </w:r>
      <w:r>
        <w:t xml:space="preserve"> </w:t>
      </w:r>
      <w:r>
        <w:t xml:space="preserve">30 lines and 5 replies is what is tested, not 300 and 30.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rupee figure on each ambiguity hold.</w:t>
      </w:r>
      <w:r>
        <w:t xml:space="preserve"> </w:t>
      </w:r>
      <w:r>
        <w:t xml:space="preserve">The gate says what a supplier could</w:t>
      </w:r>
      <w:r>
        <w:t xml:space="preserve"> </w:t>
      </w:r>
      <w:r>
        <w:t xml:space="preserve">do with an ambiguous line. What it would cost is the better number.</w:t>
      </w:r>
    </w:p>
    <w:bookmarkEnd w:id="12"/>
    <w:bookmarkStart w:id="13" w:name="Xe4cccb033c565295e005e4ad3b135f9ad65ebca"/>
    <w:p>
      <w:pPr>
        <w:pStyle w:val="Heading2"/>
      </w:pPr>
      <w:r>
        <w:t xml:space="preserve">The interesting problem was somewhere else</w:t>
      </w:r>
    </w:p>
    <w:p>
      <w:pPr>
        <w:pStyle w:val="FirstParagraph"/>
      </w:pPr>
      <w:r>
        <w:t xml:space="preserve">Every ugly edge traces back to</w:t>
      </w:r>
      <w:r>
        <w:t xml:space="preserve"> </w:t>
      </w:r>
      <w:r>
        <w:rPr>
          <w:b/>
          <w:bCs/>
        </w:rPr>
        <w:t xml:space="preserve">a line that was ambiguous when it left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building.</w:t>
      </w:r>
      <w:r>
        <w:t xml:space="preserve"> </w:t>
      </w:r>
      <w:r>
        <w:t xml:space="preserve">"32GB DDR5 RDIMM" without "as a matched kit of 2x16GB" comes back</w:t>
      </w:r>
      <w:r>
        <w:t xml:space="preserve"> </w:t>
      </w:r>
      <w:r>
        <w:t xml:space="preserve">three different ways from three suppliers, however good the extraction gets. So</w:t>
      </w:r>
      <w:r>
        <w:t xml:space="preserve"> </w:t>
      </w:r>
      <w:r>
        <w:t xml:space="preserve">I built the gate that holds an enquiry until the line says how many are in the</w:t>
      </w:r>
      <w:r>
        <w:t xml:space="preserve"> </w:t>
      </w:r>
      <w:r>
        <w:t xml:space="preserve">box.</w:t>
      </w:r>
    </w:p>
    <w:p>
      <w:pPr>
        <w:pStyle w:val="BodyText"/>
      </w:pPr>
      <w:r>
        <w:t xml:space="preserve">Then a better problem appeared, and I think it is the real one.</w:t>
      </w:r>
      <w:r>
        <w:t xml:space="preserve"> </w:t>
      </w:r>
      <w:r>
        <w:rPr>
          <w:b/>
          <w:bCs/>
        </w:rPr>
        <w:t xml:space="preserve">The reading</w:t>
      </w:r>
      <w:r>
        <w:rPr>
          <w:b/>
          <w:bCs/>
        </w:rPr>
        <w:t xml:space="preserve"> </w:t>
      </w:r>
      <w:r>
        <w:rPr>
          <w:b/>
          <w:bCs/>
        </w:rPr>
        <w:t xml:space="preserve">was never the bottleneck. The incomplete response is.</w:t>
      </w:r>
      <w:r>
        <w:t xml:space="preserve"> </w:t>
      </w:r>
      <w:r>
        <w:t xml:space="preserve">Helios sent five lines</w:t>
      </w:r>
      <w:r>
        <w:t xml:space="preserve"> </w:t>
      </w:r>
      <w:r>
        <w:t xml:space="preserve">of email: 2 of 30 lines priced, no questionnaire, no terms. The 28 lines they</w:t>
      </w:r>
      <w:r>
        <w:t xml:space="preserve"> </w:t>
      </w:r>
      <w:r>
        <w:t xml:space="preserve">left alone are worth</w:t>
      </w:r>
      <w:r>
        <w:t xml:space="preserve"> </w:t>
      </w:r>
      <w:r>
        <w:rPr>
          <w:b/>
          <w:bCs/>
        </w:rPr>
        <w:t xml:space="preserve">₹2.89 crore</w:t>
      </w:r>
      <w:r>
        <w:t xml:space="preserve"> </w:t>
      </w:r>
      <w:r>
        <w:t xml:space="preserve">at the cheapest bid on each. No amount of</w:t>
      </w:r>
      <w:r>
        <w:t xml:space="preserve"> </w:t>
      </w:r>
      <w:r>
        <w:t xml:space="preserve">model quality fixes that. It is ₹2.89 crore behind a request nobody sent.</w:t>
      </w:r>
    </w:p>
    <w:p>
      <w:pPr>
        <w:pStyle w:val="BodyText"/>
      </w:pPr>
      <w:r>
        <w:t xml:space="preserve">So the system works out what each supplier still owes, asks for only that with a</w:t>
      </w:r>
      <w:r>
        <w:t xml:space="preserve"> </w:t>
      </w:r>
      <w:r>
        <w:t xml:space="preserve">deadline, and keeps "they never sent it" apart from "they sent something we</w:t>
      </w:r>
      <w:r>
        <w:t xml:space="preserve"> </w:t>
      </w:r>
      <w:r>
        <w:t xml:space="preserve">cannot use". The point is not the chasing. It is that</w:t>
      </w:r>
      <w:r>
        <w:t xml:space="preserve"> </w:t>
      </w:r>
      <w:r>
        <w:rPr>
          <w:b/>
          <w:bCs/>
        </w:rPr>
        <w:t xml:space="preserve">"their questionnaire is</w:t>
      </w:r>
      <w:r>
        <w:rPr>
          <w:b/>
          <w:bCs/>
        </w:rPr>
        <w:t xml:space="preserve"> </w:t>
      </w:r>
      <w:r>
        <w:rPr>
          <w:b/>
          <w:bCs/>
        </w:rPr>
        <w:t xml:space="preserve">missing" and "we asked on the 10th, gave them until the 16th, and nothing came</w:t>
      </w:r>
      <w:r>
        <w:rPr>
          <w:b/>
          <w:bCs/>
        </w:rPr>
        <w:t xml:space="preserve"> </w:t>
      </w:r>
      <w:r>
        <w:rPr>
          <w:b/>
          <w:bCs/>
        </w:rPr>
        <w:t xml:space="preserve">back" are different facts</w:t>
      </w:r>
      <w:r>
        <w:t xml:space="preserve">, and only the second lets a buyer award around a</w:t>
      </w:r>
      <w:r>
        <w:t xml:space="preserve"> </w:t>
      </w:r>
      <w:r>
        <w:t xml:space="preserve">supplier and defend it to a CFO.</w:t>
      </w:r>
    </w:p>
    <w:p>
      <w:pPr>
        <w:pStyle w:val="BodyText"/>
      </w:pPr>
      <w:r>
        <w:t xml:space="preserve">Get good at reading documents and stay bad at closing the loop, and buyers end</w:t>
      </w:r>
      <w:r>
        <w:t xml:space="preserve"> </w:t>
      </w:r>
      <w:r>
        <w:t xml:space="preserve">up with beautiful comparisons of incomplete data. Another week goes there.</w:t>
      </w:r>
    </w:p>
    <w:bookmarkEnd w:id="13"/>
    <w:bookmarkEnd w:id="14"/>
    <w:sectPr>
      <w:footnotePr>
        <w:numRestart w:val="eachSect"/>
      </w:footnotePr>
      <w:pgSz w:h="16838" w:w="11906"/>
      <w:pgMar w:bottom="850" w:left="907" w:right="907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70" w:before="0" w:line="245" w:lineRule="auto"/>
    </w:pPr>
    <w:rPr>
      <w:rFonts w:ascii="Calibri" w:hAnsi="Calibri"/>
      <w:sz w:val="18"/>
    </w:rPr>
  </w:style>
  <w:style w:styleId="BodyText" w:type="paragraph">
    <w:name w:val="Body Text"/>
    <w:basedOn w:val="Normal"/>
    <w:link w:val="BodyTextChar"/>
    <w:qFormat/>
    <w:pPr>
      <w:spacing w:after="70" w:before="0" w:line="245" w:lineRule="auto"/>
    </w:pPr>
    <w:rPr>
      <w:rFonts w:ascii="Calibri" w:hAnsi="Calibri"/>
      <w:sz w:val="18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0" w:line="245" w:lineRule="auto"/>
    </w:pPr>
    <w:rPr>
      <w:rFonts w:ascii="Calibri" w:hAnsi="Calibri"/>
      <w:sz w:val="1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5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11111"/>
      <w:sz w:val="3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40" w:line="269" w:lineRule="auto"/>
    </w:pPr>
    <w:rPr>
      <w:rFonts w:ascii="Calibri" w:hAnsi="Calibri"/>
      <w:sz w:val="19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70" w:before="180" w:line="245" w:lineRule="auto"/>
      <w:outlineLvl w:val="0"/>
    </w:pPr>
    <w:rPr>
      <w:rFonts w:ascii="Calibri" w:asciiTheme="majorHAnsi" w:cstheme="majorBidi" w:eastAsiaTheme="majorEastAsia" w:hAnsi="Calibri" w:hAnsiTheme="majorHAnsi"/>
      <w:b/>
      <w:color w:val="111111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40" w:line="245" w:lineRule="auto"/>
      <w:outlineLvl w:val="1"/>
    </w:pPr>
    <w:rPr>
      <w:rFonts w:ascii="Calibri" w:asciiTheme="majorHAnsi" w:cstheme="majorBidi" w:eastAsiaTheme="majorEastAsia" w:hAnsi="Calibri" w:hAnsiTheme="majorHAnsi"/>
      <w:b/>
      <w:color w:val="111111"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 w:line="269" w:lineRule="auto"/>
      <w:outlineLvl w:val="2"/>
    </w:pPr>
    <w:rPr>
      <w:rFonts w:ascii="Calibri" w:cstheme="majorBidi" w:eastAsiaTheme="majorEastAsia" w:hAnsi="Calibri"/>
      <w:b/>
      <w:color w:themeColor="accent1" w:themeShade="BF" w:val="0F4761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69" w:lineRule="auto"/>
      <w:ind w:firstLine="0" w:left="480" w:right="480"/>
    </w:pPr>
    <w:rPr>
      <w:rFonts w:ascii="Calibri" w:hAnsi="Calibri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kill-the-quote-spreadsheet.vercel.app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kill-the-quote-spreadsheet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2026-09-11T08:53:58Z</dcterms:created>
  <dcterms:modified xsi:type="dcterms:W3CDTF">2026-09-11T08:53:58Z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