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2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50.png" ContentType="image/png"/>
  <Override PartName="/word/media/rId18.png" ContentType="image/png"/>
  <Override PartName="/word/media/rId21.png" ContentType="image/png"/>
  <Override PartName="/word/media/rId6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7" w:name="Xe95a378eb83c95b0110abcecb477405d4e37963"/>
    <w:p>
      <w:pPr>
        <w:pStyle w:val="Heading1"/>
      </w:pPr>
      <w:r>
        <w:t xml:space="preserve">MLOps Assignment 01 – End-to-End Heart Disease Risk Prediction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– Machine Learning Operations</w:t>
      </w:r>
      <w:r>
        <w:br/>
      </w:r>
      <w:r>
        <w:rPr>
          <w:b/>
          <w:bCs/>
        </w:rPr>
        <w:t xml:space="preserve">Assignment:</w:t>
      </w:r>
      <w:r>
        <w:t xml:space="preserve"> </w:t>
      </w:r>
      <w:r>
        <w:t xml:space="preserve">Experimental Learning Assignment 01 (2026)</w:t>
      </w:r>
      <w:r>
        <w:br/>
      </w:r>
      <w:r>
        <w:rPr>
          <w:b/>
          <w:bCs/>
        </w:rPr>
        <w:t xml:space="preserve">Dataset:</w:t>
      </w:r>
      <w:r>
        <w:t xml:space="preserve"> </w:t>
      </w:r>
      <w:r>
        <w:t xml:space="preserve">Heart Disease UCI (Cleveland processed subset)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AVINASH TIWARI [2024AC05513]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https://github.com/avinashtiwari18/heart-disease-mlops</w:t>
      </w:r>
    </w:p>
    <w:p>
      <w:pPr>
        <w:pStyle w:val="BodyText"/>
      </w:pPr>
      <w:r>
        <w:rPr>
          <w:b/>
          <w:bCs/>
        </w:rPr>
        <w:t xml:space="preserve">Deployed API:</w:t>
      </w:r>
      <w:r>
        <w:t xml:space="preserve"> </w:t>
      </w:r>
      <w:r>
        <w:t xml:space="preserve">Local Docker (</w:t>
      </w:r>
      <w:r>
        <w:rPr>
          <w:rStyle w:val="VerbatimChar"/>
        </w:rPr>
        <w:t xml:space="preserve">localhost:8000</w:t>
      </w:r>
      <w:r>
        <w:t xml:space="preserve">) and Kubernetes on Rancher Desktop (</w:t>
      </w:r>
      <w:r>
        <w:rPr>
          <w:rStyle w:val="VerbatimChar"/>
        </w:rPr>
        <w:t xml:space="preserve">kubectl port-forward svc/heart-disease-api-svc 8000:80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designs, trains, packages, and deploys a production-style machine learning classifier that predicts the presence of heart disease from patient clinical measurements. The solution follows modern MLOps practices:</w:t>
      </w:r>
    </w:p>
    <w:p>
      <w:pPr>
        <w:pStyle w:val="Compact"/>
        <w:numPr>
          <w:ilvl w:val="0"/>
          <w:numId w:val="1001"/>
        </w:numPr>
      </w:pPr>
      <w:r>
        <w:t xml:space="preserve">Reproducible data acquisition and cleaning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Professional exploratory data analysis (EDA)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Feature engineering via an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ColumnTransformer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Multi-model training with hyperparameter tuning and cross-validation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Experiment tracking with</w:t>
      </w:r>
      <w:r>
        <w:t xml:space="preserve"> </w:t>
      </w:r>
      <w:r>
        <w:rPr>
          <w:b/>
          <w:bCs/>
        </w:rPr>
        <w:t xml:space="preserve">MLflow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Automated testing and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CI/CD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Containerized serving with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Docker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Deployment to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(Minikube / Docker Desktop)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Request logging and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metrics for monitoring</w:t>
      </w:r>
    </w:p>
    <w:p>
      <w:pPr>
        <w:pStyle w:val="FirstParagraph"/>
      </w:pPr>
      <w:r>
        <w:rPr>
          <w:b/>
          <w:bCs/>
        </w:rPr>
        <w:t xml:space="preserve">Business / clinical framing.</w:t>
      </w:r>
      <w:r>
        <w:t xml:space="preserve"> </w:t>
      </w:r>
      <w:r>
        <w:t xml:space="preserve">Early risk stratification can support triage and follow-up decisions. The model is a decision-support classifier, not a diagnostic replacement for clinicians.</w:t>
      </w:r>
    </w:p>
    <w:p>
      <w:r>
        <w:pict>
          <v:rect style="width:0;height:1.5pt" o:hralign="center" o:hrstd="t" o:hr="t"/>
        </w:pict>
      </w:r>
    </w:p>
    <w:bookmarkEnd w:id="9"/>
    <w:bookmarkStart w:id="10" w:name="dataset-problem-statement"/>
    <w:p>
      <w:pPr>
        <w:pStyle w:val="Heading2"/>
      </w:pPr>
      <w:r>
        <w:t xml:space="preserve">2. Dataset &amp; Problem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UCI Machine Learning Repository – Heart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processed.cleveland.data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13 clinical attributes (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trestbps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restecg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thalach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oldpeak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  <w:r>
              <w:t xml:space="preserve"> </w:t>
            </w:r>
            <w:r>
              <w:t xml:space="preserve">(0–4 severity)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Modelling label</w:t>
            </w:r>
          </w:p>
        </w:tc>
        <w:tc>
          <w:tcPr/>
          <w:p>
            <w:pPr>
              <w:pStyle w:val="Compact"/>
            </w:pPr>
            <w:r>
              <w:t xml:space="preserve">Binary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num == 0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Supervised binary classification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Download instructions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scripts/download_data.py</w:t>
      </w:r>
    </w:p>
    <w:p>
      <w:pPr>
        <w:pStyle w:val="FirstParagraph"/>
      </w:pPr>
      <w:r>
        <w:t xml:space="preserve">The script tries the official UCI Cleveland URL first, then a public mirror. It writes: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data/raw/heart_disease_raw.csv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data/cleaned/heart_disease_cleaned.csv</w:t>
      </w:r>
    </w:p>
    <w:p>
      <w:pPr>
        <w:pStyle w:val="FirstParagraph"/>
      </w:pPr>
      <w:r>
        <w:t xml:space="preserve">Missing values encoded as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are parsed as NaN and median-imputed for the cleaned deliverable.</w:t>
      </w:r>
    </w:p>
    <w:p>
      <w:r>
        <w:pict>
          <v:rect style="width:0;height:1.5pt" o:hralign="center" o:hrstd="t" o:hr="t"/>
        </w:pict>
      </w:r>
    </w:p>
    <w:bookmarkEnd w:id="10"/>
    <w:bookmarkStart w:id="13" w:name="setup-installation"/>
    <w:p>
      <w:pPr>
        <w:pStyle w:val="Heading2"/>
      </w:pPr>
      <w:r>
        <w:t xml:space="preserve">3. Setup &amp; Installation</w:t>
      </w:r>
    </w:p>
    <w:bookmarkStart w:id="11" w:name="prerequisites"/>
    <w:p>
      <w:pPr>
        <w:pStyle w:val="Heading3"/>
      </w:pPr>
      <w:r>
        <w:t xml:space="preserve">3.1 Prerequisites</w:t>
      </w:r>
    </w:p>
    <w:p>
      <w:pPr>
        <w:pStyle w:val="Compact"/>
        <w:numPr>
          <w:ilvl w:val="0"/>
          <w:numId w:val="1003"/>
        </w:numPr>
      </w:pPr>
      <w:r>
        <w:t xml:space="preserve">Python 3.11+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Git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Docker Desktop (for containerization)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Minikube or Docker Desktop Kubernetes (for orchestration)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Helm, Grafana</w:t>
      </w:r>
    </w:p>
    <w:bookmarkEnd w:id="11"/>
    <w:bookmarkStart w:id="12" w:name="environment"/>
    <w:p>
      <w:pPr>
        <w:pStyle w:val="Heading3"/>
      </w:pPr>
      <w:r>
        <w:t xml:space="preserve">3.2 Environment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AIML/heart-disease-mlops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scripts/download_data.py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src.train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All scripts are intended to run from a clean virtual environment using only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exploratory-data-analysis-eda"/>
    <w:p>
      <w:pPr>
        <w:pStyle w:val="Heading2"/>
      </w:pPr>
      <w:r>
        <w:t xml:space="preserve">4. Exploratory Data Analysis (EDA)</w:t>
      </w:r>
    </w:p>
    <w:p>
      <w:pPr>
        <w:pStyle w:val="FirstParagraph"/>
      </w:pPr>
      <w:r>
        <w:t xml:space="preserve">EDA artifacts are generated by</w:t>
      </w:r>
      <w:r>
        <w:t xml:space="preserve"> </w:t>
      </w:r>
      <w:r>
        <w:rPr>
          <w:rStyle w:val="VerbatimChar"/>
        </w:rPr>
        <w:t xml:space="preserve">python -m src.eda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notebooks/01_eda.ipynb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artifacts/eda/</w:t>
      </w:r>
      <w:r>
        <w:t xml:space="preserve">.</w:t>
      </w:r>
    </w:p>
    <w:bookmarkStart w:id="14" w:name="missing-value-analysis"/>
    <w:p>
      <w:pPr>
        <w:pStyle w:val="Heading3"/>
      </w:pPr>
      <w:r>
        <w:t xml:space="preserve">4.1 Missing value analysis</w:t>
      </w:r>
    </w:p>
    <w:p>
      <w:pPr>
        <w:pStyle w:val="FirstParagraph"/>
      </w:pPr>
      <w:r>
        <w:t xml:space="preserve">The Cleveland processed file historically contains missing values mainly in: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</w:t>
      </w:r>
      <w:r>
        <w:t xml:space="preserve"> </w:t>
      </w:r>
      <w:r>
        <w:t xml:space="preserve">(number of major vessels)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thal</w:t>
      </w:r>
      <w:r>
        <w:t xml:space="preserve"> </w:t>
      </w:r>
      <w:r>
        <w:t xml:space="preserve">(thalassemia status)</w:t>
      </w:r>
    </w:p>
    <w:p>
      <w:pPr>
        <w:pStyle w:val="FirstParagraph"/>
      </w:pPr>
      <w:r>
        <w:t xml:space="preserve">A missing-value bar chart and CSV report are saved under</w:t>
      </w:r>
      <w:r>
        <w:t xml:space="preserve"> </w:t>
      </w:r>
      <w:r>
        <w:rPr>
          <w:rStyle w:val="VerbatimChar"/>
        </w:rPr>
        <w:t xml:space="preserve">artifacts/eda/</w:t>
      </w:r>
      <w:r>
        <w:t xml:space="preserve">. Median imputation is used because the feature distributions are skewed and the missing rate is low relative to the sample size (~300 rows).</w:t>
      </w:r>
    </w:p>
    <w:bookmarkEnd w:id="14"/>
    <w:bookmarkStart w:id="15" w:name="class-balance"/>
    <w:p>
      <w:pPr>
        <w:pStyle w:val="Heading3"/>
      </w:pPr>
      <w:r>
        <w:t xml:space="preserve">4.2 Class balance</w:t>
      </w:r>
    </w:p>
    <w:p>
      <w:pPr>
        <w:pStyle w:val="FirstParagraph"/>
      </w:pPr>
      <w:r>
        <w:t xml:space="preserve">The binary target is roughly balanced (near 46–54% depending on exact clean subset). This reduces the need for aggressive resampling; metrics beyond accuracy (precision, recall, F1, ROC-AUC) are still reported.</w:t>
      </w:r>
    </w:p>
    <w:bookmarkEnd w:id="15"/>
    <w:bookmarkStart w:id="16" w:name="distributions-relationships"/>
    <w:p>
      <w:pPr>
        <w:pStyle w:val="Heading3"/>
      </w:pPr>
      <w:r>
        <w:t xml:space="preserve">4.3 Distributions &amp; relationships</w:t>
      </w:r>
    </w:p>
    <w:p>
      <w:pPr>
        <w:pStyle w:val="Compact"/>
        <w:numPr>
          <w:ilvl w:val="0"/>
          <w:numId w:val="1005"/>
        </w:numPr>
      </w:pPr>
      <w:r>
        <w:t xml:space="preserve">Histograms for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show clinical range spread and mild right-skew for cholesterol / ST depression.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Boxplots vs target highlight that lower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and higher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tend to associate with disease presence.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Correlation heatmap shows multi-collinearity among some ECG-related features; tree models tolerate this better than plain linear models, while Logistic Regression benefits from scaling + regularization.</w:t>
      </w:r>
    </w:p>
    <w:bookmarkEnd w:id="16"/>
    <w:bookmarkStart w:id="17" w:name="modelling-implications"/>
    <w:p>
      <w:pPr>
        <w:pStyle w:val="Heading3"/>
      </w:pPr>
      <w:r>
        <w:t xml:space="preserve">4.4 Modelling implications</w:t>
      </w:r>
    </w:p>
    <w:p>
      <w:pPr>
        <w:pStyle w:val="Compact"/>
        <w:numPr>
          <w:ilvl w:val="0"/>
          <w:numId w:val="1006"/>
        </w:numPr>
      </w:pPr>
      <w:r>
        <w:t xml:space="preserve">Scale continuous features for linear models.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One-hot encode categorical clinical codes.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Prefer ROC-AUC for model selection because it is threshold-robust.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Keep a single serializable preprocessing+model pipeline for inference parity.</w:t>
      </w:r>
    </w:p>
    <w:bookmarkEnd w:id="17"/>
    <w:bookmarkStart w:id="27" w:name="eda-figures"/>
    <w:p>
      <w:pPr>
        <w:pStyle w:val="Heading3"/>
      </w:pPr>
      <w:r>
        <w:t xml:space="preserve">EDA figures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lass balance" title="" id="19" name="Picture"/>
            <a:graphic>
              <a:graphicData uri="http://schemas.openxmlformats.org/drawingml/2006/picture">
                <pic:pic>
                  <pic:nvPicPr>
                    <pic:cNvPr descr="screenshots/class_balanc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rrelation heatmap" title="" id="22" name="Picture"/>
            <a:graphic>
              <a:graphicData uri="http://schemas.openxmlformats.org/drawingml/2006/picture">
                <pic:pic>
                  <pic:nvPicPr>
                    <pic:cNvPr descr="screenshots/correlation_heat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Numeric histograms" title="" id="25" name="Picture"/>
            <a:graphic>
              <a:graphicData uri="http://schemas.openxmlformats.org/drawingml/2006/picture">
                <pic:pic>
                  <pic:nvPicPr>
                    <pic:cNvPr descr="screenshots/numeric_histogram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histograms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feature-engineering-model-development"/>
    <w:p>
      <w:pPr>
        <w:pStyle w:val="Heading2"/>
      </w:pPr>
      <w:r>
        <w:t xml:space="preserve">5. Feature Engineering &amp; Model Development</w:t>
      </w:r>
    </w:p>
    <w:bookmarkStart w:id="29" w:name="preprocessing-pipeline"/>
    <w:p>
      <w:pPr>
        <w:pStyle w:val="Heading3"/>
      </w:pPr>
      <w:r>
        <w:t xml:space="preserve">5.1 Preprocessing pipeline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src/features.py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Numeric: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Categorical:</w:t>
      </w:r>
      <w:r>
        <w:t xml:space="preserve"> </w:t>
      </w:r>
      <w:r>
        <w:rPr>
          <w:rStyle w:val="VerbatimChar"/>
        </w:rPr>
        <w:t xml:space="preserve">OneHotEncoder(handle_unknown="ignore")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fbs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Wrapped with the estimator in an sklearn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so training and serving use identical transforms</w:t>
      </w:r>
    </w:p>
    <w:bookmarkEnd w:id="29"/>
    <w:bookmarkStart w:id="30" w:name="models-trained-2-required"/>
    <w:p>
      <w:pPr>
        <w:pStyle w:val="Heading3"/>
      </w:pPr>
      <w:r>
        <w:t xml:space="preserve">5.2 Models trained ( ≥ 2 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Strong linear baseline, calibrated probabilities, interpretable coefficients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Non-linear interactions, robust to feature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High-capacity gradient boosting for tabular data</w:t>
            </w:r>
          </w:p>
        </w:tc>
      </w:tr>
    </w:tbl>
    <w:bookmarkEnd w:id="30"/>
    <w:bookmarkStart w:id="31" w:name="tuning-validation"/>
    <w:p>
      <w:pPr>
        <w:pStyle w:val="Heading3"/>
      </w:pPr>
      <w:r>
        <w:t xml:space="preserve">5.3 Tuning &amp; validation</w:t>
      </w:r>
    </w:p>
    <w:p>
      <w:pPr>
        <w:pStyle w:val="Compact"/>
        <w:numPr>
          <w:ilvl w:val="0"/>
          <w:numId w:val="1008"/>
        </w:numPr>
      </w:pPr>
      <w:r>
        <w:t xml:space="preserve">Stratified train/test split (80/20,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)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GridSearchCV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5-fold StratifiedKFold</w:t>
      </w:r>
      <w:r>
        <w:t xml:space="preserve">, scoring=</w:t>
      </w:r>
      <w:r>
        <w:rPr>
          <w:rStyle w:val="VerbatimChar"/>
        </w:rPr>
        <w:t xml:space="preserve">roc_auc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Final comparison on held-out test metrics: Accuracy, Precision, Recall, F1, ROC-AUC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Leaderboard CSV:</w:t>
      </w:r>
      <w:r>
        <w:t xml:space="preserve"> </w:t>
      </w:r>
      <w:r>
        <w:rPr>
          <w:rStyle w:val="VerbatimChar"/>
        </w:rPr>
        <w:t xml:space="preserve">artifacts/metrics/model_leaderboard.csv</w:t>
      </w:r>
    </w:p>
    <w:p>
      <w:pPr>
        <w:pStyle w:val="FirstParagraph"/>
      </w:pPr>
      <w:r>
        <w:t xml:space="preserve">Hyperparameter grids (summary):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LogReg:</w:t>
      </w:r>
      <w:r>
        <w:t xml:space="preserve"> </w:t>
      </w:r>
      <w:r>
        <w:rPr>
          <w:rStyle w:val="VerbatimChar"/>
        </w:rPr>
        <w:t xml:space="preserve">C ∈ {0.1, 1, 10}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RF:</w:t>
      </w:r>
      <w:r>
        <w:t xml:space="preserve"> </w:t>
      </w:r>
      <w:r>
        <w:rPr>
          <w:rStyle w:val="VerbatimChar"/>
        </w:rPr>
        <w:t xml:space="preserve">n_estimators ∈ {100,200}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 ∈ {None,5,10}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 ∈ {2,5}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XGB:</w:t>
      </w:r>
      <w:r>
        <w:t xml:space="preserve"> </w:t>
      </w:r>
      <w:r>
        <w:rPr>
          <w:rStyle w:val="VerbatimChar"/>
        </w:rPr>
        <w:t xml:space="preserve">n_estimators ∈ {100,200}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 ∈ {3,5}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 ∈ {0.05,0.1}</w:t>
      </w:r>
    </w:p>
    <w:bookmarkEnd w:id="31"/>
    <w:bookmarkStart w:id="32" w:name="model-selection"/>
    <w:p>
      <w:pPr>
        <w:pStyle w:val="Heading3"/>
      </w:pPr>
      <w:r>
        <w:t xml:space="preserve">5.4 Model selection</w:t>
      </w:r>
    </w:p>
    <w:p>
      <w:pPr>
        <w:pStyle w:val="FirstParagraph"/>
      </w:pPr>
      <w:r>
        <w:t xml:space="preserve">The model with the highest</w:t>
      </w:r>
      <w:r>
        <w:t xml:space="preserve"> </w:t>
      </w:r>
      <w:r>
        <w:rPr>
          <w:b/>
          <w:bCs/>
        </w:rPr>
        <w:t xml:space="preserve">test ROC-AUC</w:t>
      </w:r>
      <w:r>
        <w:t xml:space="preserve"> </w:t>
      </w:r>
      <w:r>
        <w:t xml:space="preserve">is serialized to:</w:t>
      </w:r>
    </w:p>
    <w:p>
      <w:pPr>
        <w:pStyle w:val="SourceCode"/>
      </w:pPr>
      <w:r>
        <w:rPr>
          <w:rStyle w:val="VerbatimChar"/>
        </w:rPr>
        <w:t xml:space="preserve">models/heart_disease_pipeline.joblib</w:t>
      </w:r>
      <w:r>
        <w:br/>
      </w:r>
      <w:r>
        <w:rPr>
          <w:rStyle w:val="VerbatimChar"/>
        </w:rPr>
        <w:t xml:space="preserve">models/model_metadata.json</w:t>
      </w:r>
    </w:p>
    <w:p>
      <w:pPr>
        <w:pStyle w:val="FirstParagraph"/>
      </w:pPr>
      <w:r>
        <w:t xml:space="preserve">Selection rationale is logged in MLflow run</w:t>
      </w:r>
      <w:r>
        <w:t xml:space="preserve"> </w:t>
      </w:r>
      <w:r>
        <w:rPr>
          <w:rStyle w:val="VerbatimChar"/>
        </w:rPr>
        <w:t xml:space="preserve">best_model_selection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xperiment-tracking-mlflow"/>
    <w:p>
      <w:pPr>
        <w:pStyle w:val="Heading2"/>
      </w:pPr>
      <w:r>
        <w:t xml:space="preserve">6. Experiment Tracking (MLflow)</w:t>
      </w:r>
    </w:p>
    <w:p>
      <w:pPr>
        <w:pStyle w:val="FirstParagraph"/>
      </w:pPr>
      <w:r>
        <w:t xml:space="preserve">Tracking URI:</w:t>
      </w:r>
      <w:r>
        <w:t xml:space="preserve"> </w:t>
      </w:r>
      <w:r>
        <w:rPr>
          <w:rStyle w:val="VerbatimChar"/>
        </w:rPr>
        <w:t xml:space="preserve">./mlflow_tracking</w:t>
      </w:r>
      <w:r>
        <w:t xml:space="preserve"> </w:t>
      </w:r>
      <w:r>
        <w:t xml:space="preserve">(local file store).</w:t>
      </w:r>
    </w:p>
    <w:p>
      <w:pPr>
        <w:pStyle w:val="BodyText"/>
      </w:pPr>
      <w:r>
        <w:t xml:space="preserve">For each model run we log:</w:t>
      </w:r>
    </w:p>
    <w:p>
      <w:pPr>
        <w:pStyle w:val="Compact"/>
        <w:numPr>
          <w:ilvl w:val="0"/>
          <w:numId w:val="1010"/>
        </w:numPr>
      </w:pPr>
      <w:r>
        <w:t xml:space="preserve">Parameters (best GridSearch hyperparameters, model name, split seed)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Metrics (accuracy, precision, recall, F1, ROC-AUC, CV ROC-AUC mean/std)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Artifacts (confusion matrix PNG, ROC curve PNG, sklearn model)</w:t>
      </w:r>
    </w:p>
    <w:p>
      <w:pPr>
        <w:pStyle w:val="FirstParagraph"/>
      </w:pPr>
      <w:r>
        <w:t xml:space="preserve">Launch UI: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./mlflow_tracking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</w:t>
      </w:r>
    </w:p>
    <w:bookmarkStart w:id="37" w:name="mlflow-experiment-tracking"/>
    <w:p>
      <w:pPr>
        <w:pStyle w:val="Heading3"/>
      </w:pPr>
      <w:r>
        <w:t xml:space="preserve">MLflow experiment tracking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Lflow UI — heart-disease-uci runs" title="" id="35" name="Picture"/>
            <a:graphic>
              <a:graphicData uri="http://schemas.openxmlformats.org/drawingml/2006/picture">
                <pic:pic>
                  <pic:nvPicPr>
                    <pic:cNvPr descr="screenshots/02_mlflow_ui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UI — heart-disease-uci runs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del-packaging-reproducibility"/>
    <w:p>
      <w:pPr>
        <w:pStyle w:val="Heading2"/>
      </w:pPr>
      <w:r>
        <w:t xml:space="preserve">7. Model Packaging &amp;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Pinned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Saved inside the joblib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binary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joblib</w:t>
            </w:r>
            <w:r>
              <w:t xml:space="preserve"> </w:t>
            </w:r>
            <w:r>
              <w:t xml:space="preserve">(MLflow also stores sklearn flavor)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model_metadata.json</w:t>
            </w:r>
            <w:r>
              <w:t xml:space="preserve"> </w:t>
            </w:r>
            <w:r>
              <w:t xml:space="preserve">(best model name, AUC, feature order)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Download script + cleaned CSV</w:t>
            </w:r>
          </w:p>
        </w:tc>
      </w:tr>
    </w:tbl>
    <w:p>
      <w:pPr>
        <w:pStyle w:val="BodyText"/>
      </w:pPr>
      <w:r>
        <w:t xml:space="preserve">Inference never re-implements ad-hoc scaling; it loads the full pipeline.</w:t>
      </w:r>
    </w:p>
    <w:p>
      <w:r>
        <w:pict>
          <v:rect style="width:0;height:1.5pt" o:hralign="center" o:hrstd="t" o:hr="t"/>
        </w:pict>
      </w:r>
    </w:p>
    <w:bookmarkEnd w:id="39"/>
    <w:bookmarkStart w:id="46" w:name="cicd-pipeline-automated-testing"/>
    <w:p>
      <w:pPr>
        <w:pStyle w:val="Heading2"/>
      </w:pPr>
      <w:r>
        <w:t xml:space="preserve">8. CI/CD Pipeline &amp; Automated Testing</w:t>
      </w:r>
    </w:p>
    <w:bookmarkStart w:id="40" w:name="tests-tests"/>
    <w:p>
      <w:pPr>
        <w:pStyle w:val="Heading3"/>
      </w:pPr>
      <w:r>
        <w:t xml:space="preserve">8.1 Tests (</w:t>
      </w:r>
      <w:r>
        <w:rPr>
          <w:rStyle w:val="VerbatimChar"/>
        </w:rPr>
        <w:t xml:space="preserve">tests/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test_data_processing.py</w:t>
      </w:r>
      <w:r>
        <w:t xml:space="preserve"> </w:t>
      </w:r>
      <w:r>
        <w:t xml:space="preserve">– schema, imputation, split, outlier clipping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test_model.py</w:t>
      </w:r>
      <w:r>
        <w:t xml:space="preserve"> </w:t>
      </w:r>
      <w:r>
        <w:t xml:space="preserve">– preprocessor shape, pipeline fit/predict, saved model smoke test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test_api.py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contract, validation errors,</w:t>
      </w:r>
      <w:r>
        <w:t xml:space="preserve"> </w:t>
      </w:r>
      <w:r>
        <w:rPr>
          <w:rStyle w:val="VerbatimChar"/>
        </w:rPr>
        <w:t xml:space="preserve">/metrics</w:t>
      </w:r>
    </w:p>
    <w:bookmarkEnd w:id="40"/>
    <w:bookmarkStart w:id="41" w:name="github-actions-.githubworkflowsci.yml"/>
    <w:p>
      <w:pPr>
        <w:pStyle w:val="Heading3"/>
      </w:pPr>
      <w:r>
        <w:t xml:space="preserve">8.2 GitHub Actions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FirstParagraph"/>
      </w:pPr>
      <w:r>
        <w:t xml:space="preserve">Stages: checkout → Python 3.11 → install → flake8 → download data → pytest → EDA → train → full pytest → upload artifacts → Docker build → container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smoke test.</w:t>
      </w:r>
    </w:p>
    <w:p>
      <w:pPr>
        <w:pStyle w:val="BodyText"/>
      </w:pPr>
      <w:r>
        <w:t xml:space="preserve">Failure policy: critical flake8 errors or any pytest failure fail the workflow; logs are visible in the Actions UI.</w:t>
      </w:r>
    </w:p>
    <w:bookmarkEnd w:id="41"/>
    <w:bookmarkStart w:id="45" w:name="cicd-evidence"/>
    <w:p>
      <w:pPr>
        <w:pStyle w:val="Heading3"/>
      </w:pPr>
      <w:r>
        <w:t xml:space="preserve">CI/CD evidence</w:t>
      </w:r>
    </w:p>
    <w:p>
      <w:pPr>
        <w:pStyle w:val="CaptionedFigure"/>
      </w:pPr>
      <w:r>
        <w:drawing>
          <wp:inline>
            <wp:extent cx="5334000" cy="1432470"/>
            <wp:effectExtent b="0" l="0" r="0" t="0"/>
            <wp:docPr descr="GitHub Actions green run" title="" id="43" name="Picture"/>
            <a:graphic>
              <a:graphicData uri="http://schemas.openxmlformats.org/drawingml/2006/picture">
                <pic:pic>
                  <pic:nvPicPr>
                    <pic:cNvPr descr="screenshots/04_github_ac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green run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model-containerization"/>
    <w:p>
      <w:pPr>
        <w:pStyle w:val="Heading2"/>
      </w:pPr>
      <w:r>
        <w:t xml:space="preserve">9. Model Containerization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packages:</w:t>
      </w:r>
    </w:p>
    <w:p>
      <w:pPr>
        <w:pStyle w:val="Compact"/>
        <w:numPr>
          <w:ilvl w:val="0"/>
          <w:numId w:val="1012"/>
        </w:numPr>
      </w:pPr>
      <w:r>
        <w:t xml:space="preserve">Python 3.11 runtime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API code (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Trained model (</w:t>
      </w:r>
      <w:r>
        <w:rPr>
          <w:rStyle w:val="VerbatimChar"/>
        </w:rPr>
        <w:t xml:space="preserve">models/</w:t>
      </w:r>
      <w:r>
        <w:t xml:space="preserve">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Dependencies from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Exposes port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with healthcheck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heart-disease-api:1.0.0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heart-disease-api:1.0.0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scripts/sample_predict.sh</w:t>
      </w:r>
    </w:p>
    <w:p>
      <w:pPr>
        <w:pStyle w:val="FirstParagraph"/>
      </w:pPr>
      <w:r>
        <w:t xml:space="preserve">FastAPI Swagger UI:</w:t>
      </w:r>
      <w:r>
        <w:t xml:space="preserve"> </w:t>
      </w:r>
      <w:r>
        <w:rPr>
          <w:rStyle w:val="VerbatimChar"/>
        </w:rPr>
        <w:t xml:space="preserve">http://127.0.0.1:8000/docs</w:t>
      </w:r>
    </w:p>
    <w:bookmarkStart w:id="53" w:name="docker-serving-evidence"/>
    <w:p>
      <w:pPr>
        <w:pStyle w:val="Heading3"/>
      </w:pPr>
      <w:r>
        <w:t xml:space="preserve">Docker serving evidence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Docker /health and /predict" title="" id="48" name="Picture"/>
            <a:graphic>
              <a:graphicData uri="http://schemas.openxmlformats.org/drawingml/2006/picture">
                <pic:pic>
                  <pic:nvPicPr>
                    <pic:cNvPr descr="screenshots/05_docker_predic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Docker /health and /predict</w:t>
      </w:r>
    </w:p>
    <w:p>
      <w:pPr>
        <w:pStyle w:val="CaptionedFigure"/>
      </w:pPr>
      <w:r>
        <w:drawing>
          <wp:inline>
            <wp:extent cx="5334000" cy="3935730"/>
            <wp:effectExtent b="0" l="0" r="0" t="0"/>
            <wp:docPr descr="FastAPI Swagger UI" title="" id="51" name="Picture"/>
            <a:graphic>
              <a:graphicData uri="http://schemas.openxmlformats.org/drawingml/2006/picture">
                <pic:pic>
                  <pic:nvPicPr>
                    <pic:cNvPr descr="screenshots/08_swagger_ui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production-deployment-kubernetes"/>
    <w:p>
      <w:pPr>
        <w:pStyle w:val="Heading2"/>
      </w:pPr>
      <w:r>
        <w:t xml:space="preserve">10. Production Deployment (Kubernetes)</w:t>
      </w:r>
    </w:p>
    <w:p>
      <w:pPr>
        <w:pStyle w:val="FirstParagraph"/>
      </w:pPr>
      <w:r>
        <w:t xml:space="preserve">Manifests: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k8s/deployment.yaml</w:t>
      </w:r>
      <w:r>
        <w:t xml:space="preserve"> </w:t>
      </w:r>
      <w:r>
        <w:t xml:space="preserve">– Deployment (2 replicas) + LoadBalancer Service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k8s/service.yaml</w:t>
      </w:r>
      <w:r>
        <w:t xml:space="preserve"> </w:t>
      </w:r>
      <w:r>
        <w:t xml:space="preserve">– NodePort</w:t>
      </w:r>
      <w:r>
        <w:t xml:space="preserve"> </w:t>
      </w:r>
      <w:r>
        <w:rPr>
          <w:rStyle w:val="VerbatimChar"/>
        </w:rPr>
        <w:t xml:space="preserve">30080</w:t>
      </w:r>
      <w:r>
        <w:t xml:space="preserve"> </w:t>
      </w:r>
      <w:r>
        <w:t xml:space="preserve">for local clusters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k8s/ingress.yaml</w:t>
      </w:r>
      <w:r>
        <w:t xml:space="preserve"> </w:t>
      </w:r>
      <w:r>
        <w:t xml:space="preserve">– optional Ingress host</w:t>
      </w:r>
      <w:r>
        <w:t xml:space="preserve"> </w:t>
      </w:r>
      <w:r>
        <w:rPr>
          <w:rStyle w:val="VerbatimChar"/>
        </w:rPr>
        <w:t xml:space="preserve">heart-disease.local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k8s/helm/heart-disease-api/</w:t>
      </w:r>
      <w:r>
        <w:t xml:space="preserve"> </w:t>
      </w:r>
      <w:r>
        <w:t xml:space="preserve">– Helm chart alternative</w:t>
      </w:r>
    </w:p>
    <w:p>
      <w:pPr>
        <w:pStyle w:val="FirstParagraph"/>
      </w:pPr>
      <w:r>
        <w:t xml:space="preserve">Local deploy: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scripts/deploy_minikube.sh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svc/heart-disease-api-svc 8000:80</w:t>
      </w:r>
    </w:p>
    <w:p>
      <w:pPr>
        <w:pStyle w:val="FirstParagraph"/>
      </w:pPr>
      <w: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pods,svc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scripts/sample_predict.sh http://127.0.0.1:8000</w:t>
      </w:r>
    </w:p>
    <w:bookmarkStart w:id="58" w:name="kubernetes-deployment-evidence"/>
    <w:p>
      <w:pPr>
        <w:pStyle w:val="Heading3"/>
      </w:pPr>
      <w:r>
        <w:t xml:space="preserve">Kubernetes deployment evidence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Kubernetes pods and services" title="" id="56" name="Picture"/>
            <a:graphic>
              <a:graphicData uri="http://schemas.openxmlformats.org/drawingml/2006/picture">
                <pic:pic>
                  <pic:nvPicPr>
                    <pic:cNvPr descr="screenshots/06_k8s_pod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Kubernetes pods and services</w:t>
      </w:r>
    </w:p>
    <w:bookmarkEnd w:id="58"/>
    <w:bookmarkStart w:id="59" w:name="access-instructions-local-testing"/>
    <w:p>
      <w:pPr>
        <w:pStyle w:val="Heading3"/>
      </w:pPr>
      <w:r>
        <w:t xml:space="preserve">Access instructions (local testing)</w:t>
      </w:r>
    </w:p>
    <w:p>
      <w:pPr>
        <w:pStyle w:val="Compact"/>
        <w:numPr>
          <w:ilvl w:val="0"/>
          <w:numId w:val="1014"/>
        </w:numPr>
      </w:pPr>
      <w:r>
        <w:t xml:space="preserve">Start Minikube / enable Kubernetes in Docker Desktop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scripts/deploy_minikube.sh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Port-forward service to</w:t>
      </w:r>
      <w:r>
        <w:t xml:space="preserve"> </w:t>
      </w:r>
      <w:r>
        <w:rPr>
          <w:rStyle w:val="VerbatimChar"/>
        </w:rPr>
        <w:t xml:space="preserve">localhost:8000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Use Swagger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scripts/sample_predict.sh</w:t>
      </w:r>
    </w:p>
    <w:p>
      <w:pPr>
        <w:pStyle w:val="FirstParagraph"/>
      </w:pPr>
      <w:r>
        <w:t xml:space="preserve">If a public cloud URL is later provisioned (GKE/EKS/AKS/Render), replace this section with the LoadBalancer external IP / Ingress hostname.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monitoring-logging"/>
    <w:p>
      <w:pPr>
        <w:pStyle w:val="Heading2"/>
      </w:pPr>
      <w:r>
        <w:t xml:space="preserve">11. Monitoring &amp;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logs</w:t>
            </w:r>
          </w:p>
        </w:tc>
        <w:tc>
          <w:tcPr/>
          <w:p>
            <w:pPr>
              <w:pStyle w:val="Compact"/>
            </w:pPr>
            <w:r>
              <w:t xml:space="preserve">Middleware logs method, path, status, latency; file sink</w:t>
            </w:r>
            <w:r>
              <w:t xml:space="preserve"> </w:t>
            </w:r>
            <w:r>
              <w:rPr>
                <w:rStyle w:val="VerbatimChar"/>
              </w:rPr>
              <w:t xml:space="preserve">artifacts/logs/api_requests.log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prometheus-fastapi-instrumentator</w:t>
            </w:r>
            <w:r>
              <w:t xml:space="preserve"> </w:t>
            </w: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Prometheus + Grafana via</w:t>
            </w:r>
            <w:r>
              <w:t xml:space="preserve"> </w:t>
            </w:r>
            <w:r>
              <w:rPr>
                <w:rStyle w:val="VerbatimChar"/>
              </w:rPr>
              <w:t xml:space="preserve">docker compose --profile monitoring up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k8s/monitoring/</w:t>
            </w:r>
          </w:p>
        </w:tc>
      </w:tr>
    </w:tbl>
    <w:p>
      <w:pPr>
        <w:pStyle w:val="BodyText"/>
      </w:pPr>
      <w:r>
        <w:t xml:space="preserve">Why monitoring matters for ML systems: detect API downtime, latency regressions, elevated 5xx rates, and (with future extensions) prediction drift / data drift.</w:t>
      </w:r>
    </w:p>
    <w:bookmarkStart w:id="64" w:name="monitoring-evidence"/>
    <w:p>
      <w:pPr>
        <w:pStyle w:val="Heading3"/>
      </w:pPr>
      <w:r>
        <w:t xml:space="preserve">Monitoring evidence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Prometheus targets UI" title="" id="62" name="Picture"/>
            <a:graphic>
              <a:graphicData uri="http://schemas.openxmlformats.org/drawingml/2006/picture">
                <pic:pic>
                  <pic:nvPicPr>
                    <pic:cNvPr descr="screenshots/07_prometheus_target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UI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olution-architecture"/>
    <w:p>
      <w:pPr>
        <w:pStyle w:val="Heading2"/>
      </w:pPr>
      <w:r>
        <w:t xml:space="preserve">12. Solution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download    ┌─────────────┐</w:t>
      </w:r>
      <w:r>
        <w:br/>
      </w:r>
      <w:r>
        <w:rPr>
          <w:rStyle w:val="VerbatimChar"/>
        </w:rPr>
        <w:t xml:space="preserve">│ UCI Dataset  │ ───────────► │ data/cleaned │</w:t>
      </w:r>
      <w:r>
        <w:br/>
      </w:r>
      <w:r>
        <w:rPr>
          <w:rStyle w:val="VerbatimChar"/>
        </w:rPr>
        <w:t xml:space="preserve">└──────────────┘               └──────┬──────┘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┌──────────────┐   MLflow      ┌─────────────┐   joblib   ┌────────────┐</w:t>
      </w:r>
      <w:r>
        <w:br/>
      </w:r>
      <w:r>
        <w:rPr>
          <w:rStyle w:val="VerbatimChar"/>
        </w:rPr>
        <w:t xml:space="preserve">│ EDA + Train  │ ───────────► │ Experiments │ ─────────► │ models/    │</w:t>
      </w:r>
      <w:r>
        <w:br/>
      </w:r>
      <w:r>
        <w:rPr>
          <w:rStyle w:val="VerbatimChar"/>
        </w:rPr>
        <w:t xml:space="preserve">│ (src/, nb)   │               └─────────────┘            └─────┬──────┘</w:t>
      </w:r>
      <w:r>
        <w:br/>
      </w:r>
      <w:r>
        <w:rPr>
          <w:rStyle w:val="VerbatimChar"/>
        </w:rPr>
        <w:t xml:space="preserve">└──────┬───────┘                                                │</w:t>
      </w:r>
      <w:r>
        <w:br/>
      </w:r>
      <w:r>
        <w:rPr>
          <w:rStyle w:val="VerbatimChar"/>
        </w:rPr>
        <w:t xml:space="preserve">       │ pytest                                                 ▼</w:t>
      </w:r>
      <w:r>
        <w:br/>
      </w:r>
      <w:r>
        <w:rPr>
          <w:rStyle w:val="VerbatimChar"/>
        </w:rPr>
        <w:t xml:space="preserve">       ▼                                                 ┌────────────┐</w:t>
      </w:r>
      <w:r>
        <w:br/>
      </w:r>
      <w:r>
        <w:rPr>
          <w:rStyle w:val="VerbatimChar"/>
        </w:rPr>
        <w:t xml:space="preserve">┌──────────────┐   GitHub Actions                         │ FastAPI    │</w:t>
      </w:r>
      <w:r>
        <w:br/>
      </w:r>
      <w:r>
        <w:rPr>
          <w:rStyle w:val="VerbatimChar"/>
        </w:rPr>
        <w:t xml:space="preserve">│ tests/       │ ──────────────► CI (lint/test/train/docker)│ /predict │</w:t>
      </w:r>
      <w:r>
        <w:br/>
      </w:r>
      <w:r>
        <w:rPr>
          <w:rStyle w:val="VerbatimChar"/>
        </w:rPr>
        <w:t xml:space="preserve">└──────────────┘                                         └─────┬──────┘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┌────────────┐</w:t>
      </w:r>
      <w:r>
        <w:br/>
      </w:r>
      <w:r>
        <w:rPr>
          <w:rStyle w:val="VerbatimChar"/>
        </w:rPr>
        <w:t xml:space="preserve">                                                         │ Docker     │</w:t>
      </w:r>
      <w:r>
        <w:br/>
      </w:r>
      <w:r>
        <w:rPr>
          <w:rStyle w:val="VerbatimChar"/>
        </w:rPr>
        <w:t xml:space="preserve">                                                         └─────┬──────┘</w:t>
      </w:r>
      <w:r>
        <w:br/>
      </w:r>
      <w:r>
        <w:rPr>
          <w:rStyle w:val="VerbatimChar"/>
        </w:rPr>
        <w:t xml:space="preserve">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┌────────────┐</w:t>
      </w:r>
      <w:r>
        <w:br/>
      </w:r>
      <w:r>
        <w:rPr>
          <w:rStyle w:val="VerbatimChar"/>
        </w:rPr>
        <w:t xml:space="preserve">                                                         │ Kubernetes │</w:t>
      </w:r>
      <w:r>
        <w:br/>
      </w:r>
      <w:r>
        <w:rPr>
          <w:rStyle w:val="VerbatimChar"/>
        </w:rPr>
        <w:t xml:space="preserve">                                                         │ + Prom     │</w:t>
      </w:r>
      <w:r>
        <w:br/>
      </w:r>
      <w:r>
        <w:rPr>
          <w:rStyle w:val="VerbatimChar"/>
        </w:rPr>
        <w:t xml:space="preserve">                                                         └────────────┘</w:t>
      </w:r>
    </w:p>
    <w:p>
      <w:r>
        <w:pict>
          <v:rect style="width:0;height:1.5pt" o:hralign="center" o:hrstd="t" o:hr="t"/>
        </w:pict>
      </w:r>
    </w:p>
    <w:bookmarkEnd w:id="66"/>
    <w:bookmarkStart w:id="70" w:name="results-summary"/>
    <w:p>
      <w:pPr>
        <w:pStyle w:val="Heading2"/>
      </w:pPr>
      <w:r>
        <w:t xml:space="preserve">13. Results Summary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Model comparison ROC-AUC" title="" id="68" name="Picture"/>
            <a:graphic>
              <a:graphicData uri="http://schemas.openxmlformats.org/drawingml/2006/picture">
                <pic:pic>
                  <pic:nvPicPr>
                    <pic:cNvPr descr="screenshots/model_comparison_roc_auc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 ROC-AUC</w:t>
      </w:r>
    </w:p>
    <w:p>
      <w:pPr>
        <w:pStyle w:val="BodyText"/>
      </w:pPr>
      <w:r>
        <w:t xml:space="preserve">Held-out test metrics from the local training run (</w:t>
      </w:r>
      <w:r>
        <w:rPr>
          <w:rStyle w:val="VerbatimChar"/>
        </w:rPr>
        <w:t xml:space="preserve">python -m src.train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1070"/>
        <w:gridCol w:w="1177"/>
        <w:gridCol w:w="856"/>
        <w:gridCol w:w="428"/>
        <w:gridCol w:w="963"/>
        <w:gridCol w:w="2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CV ROC-AUC (mean ± std)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logistic_regression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0.965</w:t>
            </w:r>
          </w:p>
        </w:tc>
        <w:tc>
          <w:tcPr/>
          <w:p>
            <w:pPr>
              <w:pStyle w:val="Compact"/>
            </w:pPr>
            <w:r>
              <w:t xml:space="preserve">0.903 ±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random_forest</w:t>
            </w: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0.862</w:t>
            </w:r>
          </w:p>
        </w:tc>
        <w:tc>
          <w:tcPr/>
          <w:p>
            <w:pPr>
              <w:pStyle w:val="Compac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0.899 ± 0.031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gradient_boosting*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  <w:tc>
          <w:tcPr/>
          <w:p>
            <w:pPr>
              <w:pStyle w:val="Compact"/>
            </w:pPr>
            <w:r>
              <w:t xml:space="preserve">0.875 ± 0.030</w:t>
            </w:r>
          </w:p>
        </w:tc>
      </w:tr>
    </w:tbl>
    <w:p>
      <w:pPr>
        <w:pStyle w:val="BodyText"/>
      </w:pPr>
      <w:r>
        <w:t xml:space="preserve">*XGBoost is used when native libs are available (Linux CI /</w:t>
      </w:r>
      <w:r>
        <w:t xml:space="preserve"> </w:t>
      </w:r>
      <w:r>
        <w:rPr>
          <w:rStyle w:val="VerbatimChar"/>
        </w:rPr>
        <w:t xml:space="preserve">brew install libomp</w:t>
      </w:r>
      <w:r>
        <w:t xml:space="preserve"> </w:t>
      </w:r>
      <w:r>
        <w:t xml:space="preserve">on macOS); otherwise sklearn</w:t>
      </w:r>
      <w:r>
        <w:t xml:space="preserve"> </w:t>
      </w:r>
      <w:r>
        <w:rPr>
          <w:rStyle w:val="VerbatimChar"/>
        </w:rPr>
        <w:t xml:space="preserve">GradientBoostingClassifier</w:t>
      </w:r>
      <w:r>
        <w:t xml:space="preserve"> </w:t>
      </w:r>
      <w:r>
        <w:t xml:space="preserve">is trained as the third model.</w:t>
      </w:r>
    </w:p>
    <w:p>
      <w:pPr>
        <w:pStyle w:val="BodyText"/>
      </w:pPr>
      <w:r>
        <w:rPr>
          <w:b/>
          <w:bCs/>
        </w:rPr>
        <w:t xml:space="preserve">Selected model:</w:t>
      </w:r>
      <w:r>
        <w:t xml:space="preserve"> </w:t>
      </w:r>
      <w:r>
        <w:rPr>
          <w:rStyle w:val="VerbatimChar"/>
        </w:rPr>
        <w:t xml:space="preserve">logistic_regression</w:t>
      </w:r>
      <w:r>
        <w:t xml:space="preserve"> </w:t>
      </w:r>
      <w:r>
        <w:t xml:space="preserve">(highest test ROC-AUC = 0.965)</w:t>
      </w:r>
      <w:r>
        <w:br/>
      </w:r>
      <w:r>
        <w:rPr>
          <w:b/>
          <w:bCs/>
        </w:rPr>
        <w:t xml:space="preserve">Best params:</w:t>
      </w:r>
      <w:r>
        <w:t xml:space="preserve"> </w:t>
      </w:r>
      <w:r>
        <w:rPr>
          <w:rStyle w:val="VerbatimChar"/>
        </w:rPr>
        <w:t xml:space="preserve">C=1.0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penalty=l2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solver=lbfgs</w:t>
      </w:r>
    </w:p>
    <w:p>
      <w:pPr>
        <w:pStyle w:val="BodyText"/>
      </w:pPr>
      <w:r>
        <w:t xml:space="preserve">Key observation: logistic regression outperformed the ensembles on this relatively small, well-structured clinical dataset, delivering strong discrimination (ROC-AUC ≈ 0.97) with a simpler, more interpretable model—suitable for a monitored production API.</w:t>
      </w:r>
    </w:p>
    <w:p>
      <w:r>
        <w:pict>
          <v:rect style="width:0;height:1.5pt" o:hralign="center" o:hrstd="t" o:hr="t"/>
        </w:pict>
      </w:r>
    </w:p>
    <w:bookmarkEnd w:id="70"/>
    <w:bookmarkStart w:id="71" w:name="challenges-lessons-learned"/>
    <w:p>
      <w:pPr>
        <w:pStyle w:val="Heading2"/>
      </w:pPr>
      <w:r>
        <w:t xml:space="preserve">14. Challenges &amp; Lessons Learned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Schema inconsistency across mirrors</w:t>
      </w:r>
      <w:r>
        <w:t xml:space="preserve"> </w:t>
      </w:r>
      <w:r>
        <w:t xml:space="preserve">– Cleveland uses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missings; some CSV mirrors already expose binary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The loader normalizes both.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Inference parity</w:t>
      </w:r>
      <w:r>
        <w:t xml:space="preserve"> </w:t>
      </w:r>
      <w:r>
        <w:t xml:space="preserve">– Saving only a bare estimator would break production; packaging the full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is mandatory.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 hermeticity</w:t>
      </w:r>
      <w:r>
        <w:t xml:space="preserve"> </w:t>
      </w:r>
      <w:r>
        <w:t xml:space="preserve">– The workflow downloads data and trains from scratch so runners do not depend on local binaries.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Local K8s image pull</w:t>
      </w:r>
      <w:r>
        <w:t xml:space="preserve"> </w:t>
      </w:r>
      <w:r>
        <w:t xml:space="preserve">– Minikube requires building inside its Docker daemon (</w:t>
      </w:r>
      <w:r>
        <w:rPr>
          <w:rStyle w:val="VerbatimChar"/>
        </w:rPr>
        <w:t xml:space="preserve">minikube docker-env</w:t>
      </w:r>
      <w:r>
        <w:t xml:space="preserve">) when using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future-improvements"/>
    <w:p>
      <w:pPr>
        <w:pStyle w:val="Heading2"/>
      </w:pPr>
      <w:r>
        <w:t xml:space="preserve">15. Future Improvements</w:t>
      </w:r>
    </w:p>
    <w:p>
      <w:pPr>
        <w:pStyle w:val="Compact"/>
        <w:numPr>
          <w:ilvl w:val="0"/>
          <w:numId w:val="1016"/>
        </w:numPr>
      </w:pPr>
      <w:r>
        <w:t xml:space="preserve">Add data-drift monitors (evidently / custom PSI)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Model registry stage transitions (Staging → Production) in MLflow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Canary deployment with Istio / Flagger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Calibrated probability thresholds tuned for clinical recall targets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Public cloud deploy with HTTPS Ingress and secrets management</w:t>
      </w:r>
    </w:p>
    <w:p>
      <w:r>
        <w:pict>
          <v:rect style="width:0;height:1.5pt" o:hralign="center" o:hrstd="t" o:hr="t"/>
        </w:pict>
      </w:r>
    </w:p>
    <w:bookmarkEnd w:id="72"/>
    <w:bookmarkStart w:id="73" w:name="deliverables-mapping"/>
    <w:p>
      <w:pPr>
        <w:pStyle w:val="Heading2"/>
      </w:pPr>
      <w:r>
        <w:t xml:space="preserve">16. Deliverables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0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Assignment requirement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acquisition &amp; 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scripts/download_data.py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notebooks/01_eda.ipynb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artifacts/eda/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eng. &amp;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notebooks/02_training.ipynb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 in</w:t>
            </w:r>
            <w:r>
              <w:t xml:space="preserve"> </w:t>
            </w:r>
            <w:r>
              <w:rPr>
                <w:rStyle w:val="VerbatimChar"/>
              </w:rPr>
              <w:t xml:space="preserve">src/train.py</w:t>
            </w:r>
            <w:r>
              <w:t xml:space="preserve">, store</w:t>
            </w:r>
            <w:r>
              <w:t xml:space="preserve"> </w:t>
            </w:r>
            <w:r>
              <w:rPr>
                <w:rStyle w:val="VerbatimChar"/>
              </w:rPr>
              <w:t xml:space="preserve">mlflow_tracking/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models/*.joblib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&amp;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scripts/deploy_minikube.sh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API logging,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k8s/monitoring/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 this</w:t>
            </w:r>
            <w:r>
              <w:t xml:space="preserve"> </w:t>
            </w:r>
            <w:r>
              <w:rPr>
                <w:rStyle w:val="VerbatimChar"/>
              </w:rPr>
              <w:t xml:space="preserve">REPORT.md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screenshots/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references"/>
    <w:p>
      <w:pPr>
        <w:pStyle w:val="Heading2"/>
      </w:pPr>
      <w:r>
        <w:t xml:space="preserve">17. References</w:t>
      </w:r>
    </w:p>
    <w:p>
      <w:pPr>
        <w:pStyle w:val="Compact"/>
        <w:numPr>
          <w:ilvl w:val="0"/>
          <w:numId w:val="1017"/>
        </w:numPr>
      </w:pPr>
      <w:r>
        <w:t xml:space="preserve">UCI Machine Learning Repository – Heart Disease Dataset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MLflow Documentation – https://mlflow.org/docs/latest/index.html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FastAPI Documentation – https://fastapi.tiangolo.com/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Kubernetes Documentation – https://kubernetes.io/docs/home/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Prometheus – https://prometheus.io/docs/</w:t>
      </w:r>
    </w:p>
    <w:p>
      <w:r>
        <w:pict>
          <v:rect style="width:0;height:1.5pt" o:hralign="center" o:hrstd="t" o:hr="t"/>
        </w:pict>
      </w:r>
    </w:p>
    <w:bookmarkEnd w:id="74"/>
    <w:bookmarkStart w:id="75" w:name="appendix-a-example-api-response"/>
    <w:p>
      <w:pPr>
        <w:pStyle w:val="Heading2"/>
      </w:pPr>
      <w:r>
        <w:t xml:space="preserve">Appendix A – Example API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"heart_disease_risk"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"probability_disease"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"random_forest"</w:t>
      </w:r>
      <w:r>
        <w:br/>
      </w:r>
      <w:r>
        <w:rPr>
          <w:rStyle w:val="FunctionTok"/>
        </w:rPr>
        <w:t xml:space="preserve">}</w:t>
      </w:r>
    </w:p>
    <w:bookmarkEnd w:id="75"/>
    <w:bookmarkStart w:id="76" w:name="appendix-b-video-demo-outline"/>
    <w:p>
      <w:pPr>
        <w:pStyle w:val="Heading2"/>
      </w:pPr>
      <w:r>
        <w:t xml:space="preserve">Appendix B – Video demo outline</w:t>
      </w:r>
    </w:p>
    <w:p>
      <w:pPr>
        <w:pStyle w:val="FirstParagraph"/>
      </w:pPr>
      <w:r>
        <w:t xml:space="preserve">Record a 3–5 minute screencast covering: repo walkthrough → EDA plots → MLflow UI → pytest/CI → Docker predict → Kubernetes pods → Prometheus metrics.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 Export this Markdown to PDF/DOCX (e.g., Pandoc, Word, or VS Code Markdown PDF) and attach screenshots to reach the ~10-page submission length.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67" Target="media/rId67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2026-07-18T08:29:35Z</dcterms:created>
  <dcterms:modified xsi:type="dcterms:W3CDTF">2026-07-18T08:29:35Z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