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234C" w14:textId="77777777" w:rsidR="00AD17DE" w:rsidRPr="00AD17DE" w:rsidRDefault="00AD17DE" w:rsidP="00AD17DE">
      <w:pPr>
        <w:rPr>
          <w:b/>
          <w:bCs/>
        </w:rPr>
      </w:pPr>
      <w:r w:rsidRPr="00AD17DE">
        <w:rPr>
          <w:b/>
          <w:bCs/>
        </w:rPr>
        <w:t>Answers to Key Questions to Explore</w:t>
      </w:r>
    </w:p>
    <w:p w14:paraId="741CC8B0" w14:textId="77777777" w:rsidR="00AD17DE" w:rsidRPr="00AD17DE" w:rsidRDefault="00AD17DE" w:rsidP="00AD17DE">
      <w:pPr>
        <w:rPr>
          <w:b/>
          <w:bCs/>
        </w:rPr>
      </w:pPr>
      <w:r w:rsidRPr="00AD17DE">
        <w:rPr>
          <w:b/>
          <w:bCs/>
        </w:rPr>
        <w:t>1. What is the ONE number the ED should check every Monday?</w:t>
      </w:r>
    </w:p>
    <w:p w14:paraId="0F4BFCFB" w14:textId="77777777" w:rsidR="00AD17DE" w:rsidRPr="00AD17DE" w:rsidRDefault="00AD17DE" w:rsidP="00AD17DE">
      <w:pPr>
        <w:numPr>
          <w:ilvl w:val="0"/>
          <w:numId w:val="1"/>
        </w:numPr>
      </w:pPr>
      <w:r w:rsidRPr="00AD17DE">
        <w:rPr>
          <w:b/>
          <w:bCs/>
        </w:rPr>
        <w:t>The Answer:</w:t>
      </w:r>
      <w:r w:rsidRPr="00AD17DE">
        <w:t xml:space="preserve"> </w:t>
      </w:r>
      <w:r w:rsidRPr="00AD17DE">
        <w:rPr>
          <w:b/>
          <w:bCs/>
        </w:rPr>
        <w:t>The Rolling 30-Day Cost-per-Recovery (Efficiency Score).</w:t>
      </w:r>
    </w:p>
    <w:p w14:paraId="7134D22B" w14:textId="77777777" w:rsidR="00AD17DE" w:rsidRPr="00AD17DE" w:rsidRDefault="00AD17DE" w:rsidP="00AD17DE">
      <w:pPr>
        <w:numPr>
          <w:ilvl w:val="0"/>
          <w:numId w:val="1"/>
        </w:numPr>
      </w:pPr>
      <w:r w:rsidRPr="00AD17DE">
        <w:rPr>
          <w:b/>
          <w:bCs/>
        </w:rPr>
        <w:t>Why this number?</w:t>
      </w:r>
      <w:r w:rsidRPr="00AD17DE">
        <w:t xml:space="preserve"> While total patient count indicates scale, and total expenditure indicates budget burn, neither tells the ED if the programs are working efficiently. If the cost-per-recovery spikes on a Monday morning, it acts as an immediate smoke detector for the ED. It means either:</w:t>
      </w:r>
    </w:p>
    <w:p w14:paraId="126FA32D" w14:textId="77777777" w:rsidR="00AD17DE" w:rsidRPr="00AD17DE" w:rsidRDefault="00AD17DE" w:rsidP="00AD17DE">
      <w:pPr>
        <w:numPr>
          <w:ilvl w:val="1"/>
          <w:numId w:val="1"/>
        </w:numPr>
      </w:pPr>
      <w:r w:rsidRPr="00AD17DE">
        <w:t>Field expenses are rising without producing clinical results (Cost is increasing).</w:t>
      </w:r>
    </w:p>
    <w:p w14:paraId="5FD3AA05" w14:textId="77777777" w:rsidR="00AD17DE" w:rsidRPr="00AD17DE" w:rsidRDefault="00AD17DE" w:rsidP="00AD17DE">
      <w:pPr>
        <w:numPr>
          <w:ilvl w:val="1"/>
          <w:numId w:val="1"/>
        </w:numPr>
      </w:pPr>
      <w:r w:rsidRPr="00AD17DE">
        <w:t>Patients are dropping out of the treatment funnel before crossing the finish line (Recovered is decreasing).</w:t>
      </w:r>
    </w:p>
    <w:p w14:paraId="562E7641" w14:textId="77777777" w:rsidR="00AD17DE" w:rsidRPr="00AD17DE" w:rsidRDefault="00AD17DE" w:rsidP="00AD17DE">
      <w:pPr>
        <w:numPr>
          <w:ilvl w:val="0"/>
          <w:numId w:val="1"/>
        </w:numPr>
      </w:pPr>
      <w:r w:rsidRPr="00AD17DE">
        <w:rPr>
          <w:b/>
          <w:bCs/>
        </w:rPr>
        <w:t>How it looks in your data:</w:t>
      </w:r>
      <w:r w:rsidRPr="00AD17DE">
        <w:t xml:space="preserve"> It is calculated by filtering the dataset for the last 30 days based on the Date column, summing the total Cost, and dividing it by the count of records where Outcome == 'Recovered'.</w:t>
      </w:r>
    </w:p>
    <w:p w14:paraId="4F7B7FCB" w14:textId="77777777" w:rsidR="00AD17DE" w:rsidRPr="00AD17DE" w:rsidRDefault="00AD17DE" w:rsidP="00AD17DE">
      <w:pPr>
        <w:rPr>
          <w:b/>
          <w:bCs/>
        </w:rPr>
      </w:pPr>
      <w:r w:rsidRPr="00AD17DE">
        <w:rPr>
          <w:b/>
          <w:bCs/>
        </w:rPr>
        <w:t>2. How do you handle data quality issues from field workers?</w:t>
      </w:r>
    </w:p>
    <w:p w14:paraId="4FE262F7" w14:textId="77777777" w:rsidR="00AD17DE" w:rsidRPr="00AD17DE" w:rsidRDefault="00AD17DE" w:rsidP="00AD17DE">
      <w:r w:rsidRPr="00AD17DE">
        <w:t xml:space="preserve">Data coming from rural or semi-urban field operations in India often suffers from typos, delayed entries, or missing clinical statuses. To hit your success metric of </w:t>
      </w:r>
      <w:r w:rsidRPr="00AD17DE">
        <w:rPr>
          <w:b/>
          <w:bCs/>
        </w:rPr>
        <w:t>Page load time &lt; 3 seconds</w:t>
      </w:r>
      <w:r w:rsidRPr="00AD17DE">
        <w:t xml:space="preserve"> and ensure data integrity, implement a three-tiered programmatic and operational defense strategy:</w:t>
      </w:r>
    </w:p>
    <w:p w14:paraId="3AFB7DDD" w14:textId="122F6C64" w:rsidR="00AD17DE" w:rsidRPr="00AD17DE" w:rsidRDefault="00AD17DE" w:rsidP="00AD17DE">
      <w:pPr>
        <w:numPr>
          <w:ilvl w:val="0"/>
          <w:numId w:val="2"/>
        </w:numPr>
      </w:pPr>
      <w:r w:rsidRPr="00AD17DE">
        <w:rPr>
          <w:b/>
          <w:bCs/>
        </w:rPr>
        <w:t>Operational Defense (Front-End Constraints):</w:t>
      </w:r>
      <w:r w:rsidRPr="00AD17DE">
        <w:t xml:space="preserve"> Do not let field workers type open text into a Google Sheet or app for critical fields. Use drop-down validation for columns like Village, Program, Gender, Diagnosis, Treatment_Status, and Outcome</w:t>
      </w:r>
      <w:r w:rsidR="0018717F">
        <w:t>.</w:t>
      </w:r>
    </w:p>
    <w:p w14:paraId="5D1862D9" w14:textId="7076751F" w:rsidR="00AD17DE" w:rsidRPr="00AD17DE" w:rsidRDefault="00AD17DE" w:rsidP="00AD17DE">
      <w:pPr>
        <w:numPr>
          <w:ilvl w:val="0"/>
          <w:numId w:val="2"/>
        </w:numPr>
      </w:pPr>
      <w:r w:rsidRPr="00AD17DE">
        <w:rPr>
          <w:b/>
          <w:bCs/>
        </w:rPr>
        <w:t>Programmatic Cleaning (The Streamlit Translation Layer):</w:t>
      </w:r>
      <w:r w:rsidRPr="00AD17DE">
        <w:t xml:space="preserve"> In your Python backend, implement data-cleaning overrides during the data-loading step </w:t>
      </w:r>
      <w:r w:rsidR="0018717F">
        <w:t>.</w:t>
      </w:r>
    </w:p>
    <w:p w14:paraId="16A26217" w14:textId="3C0D0351" w:rsidR="00AD17DE" w:rsidRPr="00AD17DE" w:rsidRDefault="00AD17DE" w:rsidP="00AD17DE">
      <w:pPr>
        <w:numPr>
          <w:ilvl w:val="0"/>
          <w:numId w:val="2"/>
        </w:numPr>
      </w:pPr>
      <w:r w:rsidRPr="00AD17DE">
        <w:rPr>
          <w:b/>
          <w:bCs/>
        </w:rPr>
        <w:t>The "Data Anomaly" Flagged View</w:t>
      </w:r>
      <w:r w:rsidR="0018717F">
        <w:rPr>
          <w:b/>
          <w:bCs/>
        </w:rPr>
        <w:t xml:space="preserve">: </w:t>
      </w:r>
      <w:r w:rsidR="0018717F" w:rsidRPr="0018717F">
        <w:t>We</w:t>
      </w:r>
      <w:r w:rsidRPr="00AD17DE">
        <w:t xml:space="preserve"> </w:t>
      </w:r>
      <w:r w:rsidR="0018717F">
        <w:t>a</w:t>
      </w:r>
      <w:r w:rsidRPr="00AD17DE">
        <w:t>dd a hidden or collapsible tab in your dashboard accessible only to the data manager. This allows the team to pinpoint exactly which field worker submitted incomplete data for a quick verification call.</w:t>
      </w:r>
    </w:p>
    <w:p w14:paraId="6E99C67F" w14:textId="77777777" w:rsidR="00AD17DE" w:rsidRPr="00AD17DE" w:rsidRDefault="00AD17DE" w:rsidP="00AD17DE">
      <w:pPr>
        <w:rPr>
          <w:b/>
          <w:bCs/>
        </w:rPr>
      </w:pPr>
      <w:r w:rsidRPr="00AD17DE">
        <w:rPr>
          <w:b/>
          <w:bCs/>
        </w:rPr>
        <w:t>3. What's the right cadence — real-time, weekly, or monthly?</w:t>
      </w:r>
    </w:p>
    <w:p w14:paraId="1C60F48B" w14:textId="77777777" w:rsidR="00AD17DE" w:rsidRPr="00AD17DE" w:rsidRDefault="00AD17DE" w:rsidP="00AD17DE">
      <w:r w:rsidRPr="00AD17DE">
        <w:t>A common mistake is assuming everything needs to be "real-time." For an Indian healthcare NGO, a hybrid approach based on stakeholder roles is the industry best practice: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1878"/>
        <w:gridCol w:w="2364"/>
        <w:gridCol w:w="2882"/>
      </w:tblGrid>
      <w:tr w:rsidR="00AD17DE" w:rsidRPr="00AD17DE" w14:paraId="1B34792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23C75" w14:textId="77777777" w:rsidR="00AD17DE" w:rsidRPr="00AD17DE" w:rsidRDefault="00AD17DE" w:rsidP="00AD17DE">
            <w:r w:rsidRPr="00AD17DE">
              <w:rPr>
                <w:b/>
                <w:bCs/>
              </w:rPr>
              <w:lastRenderedPageBreak/>
              <w:t>Cadence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624AD" w14:textId="77777777" w:rsidR="00AD17DE" w:rsidRPr="00AD17DE" w:rsidRDefault="00AD17DE" w:rsidP="00AD17DE">
            <w:r w:rsidRPr="00AD17DE">
              <w:rPr>
                <w:b/>
                <w:bCs/>
              </w:rPr>
              <w:t>Targeted 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9E852" w14:textId="77777777" w:rsidR="00AD17DE" w:rsidRPr="00AD17DE" w:rsidRDefault="00AD17DE" w:rsidP="00AD17DE">
            <w:r w:rsidRPr="00AD17DE">
              <w:rPr>
                <w:b/>
                <w:bCs/>
              </w:rPr>
              <w:t>Actionable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28C12" w14:textId="77777777" w:rsidR="00AD17DE" w:rsidRPr="00AD17DE" w:rsidRDefault="00AD17DE" w:rsidP="00AD17DE">
            <w:r w:rsidRPr="00AD17DE">
              <w:rPr>
                <w:b/>
                <w:bCs/>
              </w:rPr>
              <w:t>Metrics Tracked</w:t>
            </w:r>
          </w:p>
        </w:tc>
      </w:tr>
      <w:tr w:rsidR="00AD17DE" w:rsidRPr="00AD17DE" w14:paraId="75F05D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05F1" w14:textId="77777777" w:rsidR="00AD17DE" w:rsidRPr="00AD17DE" w:rsidRDefault="00AD17DE" w:rsidP="00AD17DE">
            <w:r w:rsidRPr="00AD17DE">
              <w:rPr>
                <w:b/>
                <w:bCs/>
              </w:rPr>
              <w:t>Real-Time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C58B" w14:textId="77777777" w:rsidR="00AD17DE" w:rsidRPr="00AD17DE" w:rsidRDefault="00AD17DE" w:rsidP="00AD17DE">
            <w:r w:rsidRPr="00AD17DE">
              <w:t>Frontline Field Workers &amp; Supervisors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83AEA" w14:textId="77777777" w:rsidR="00AD17DE" w:rsidRPr="00AD17DE" w:rsidRDefault="00AD17DE" w:rsidP="00AD17DE">
            <w:r w:rsidRPr="00AD17DE">
              <w:t>Immediate clinical follow-ups and coordination.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FF8C" w14:textId="77777777" w:rsidR="00AD17DE" w:rsidRPr="00AD17DE" w:rsidRDefault="00AD17DE" w:rsidP="00AD17DE">
            <w:r w:rsidRPr="00AD17DE">
              <w:t>Individual Patient_ID tracking, mapping who is due for a Follow_Up visit this week.</w:t>
            </w:r>
          </w:p>
        </w:tc>
      </w:tr>
      <w:tr w:rsidR="00AD17DE" w:rsidRPr="00AD17DE" w14:paraId="65085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2C52" w14:textId="77777777" w:rsidR="00AD17DE" w:rsidRPr="00AD17DE" w:rsidRDefault="00AD17DE" w:rsidP="00AD17DE">
            <w:r w:rsidRPr="00AD17DE">
              <w:rPr>
                <w:b/>
                <w:bCs/>
              </w:rPr>
              <w:t>Weekly</w:t>
            </w:r>
            <w:r w:rsidRPr="00AD17DE">
              <w:t xml:space="preserve"> </w:t>
            </w:r>
            <w:r w:rsidRPr="00AD17DE">
              <w:rPr>
                <w:i/>
                <w:iCs/>
              </w:rPr>
              <w:t>(Recommended Dashboard Default)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FB37" w14:textId="77777777" w:rsidR="00AD17DE" w:rsidRPr="00AD17DE" w:rsidRDefault="00AD17DE" w:rsidP="00AD17DE">
            <w:r w:rsidRPr="00AD17DE">
              <w:t>Program Managers &amp; Executive Director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73404" w14:textId="77777777" w:rsidR="00AD17DE" w:rsidRPr="00AD17DE" w:rsidRDefault="00AD17DE" w:rsidP="00AD17DE">
            <w:r w:rsidRPr="00AD17DE">
              <w:t>Mid-course correction of active field operations.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3386C" w14:textId="77777777" w:rsidR="00AD17DE" w:rsidRPr="00AD17DE" w:rsidRDefault="00AD17DE" w:rsidP="00AD17DE">
            <w:r w:rsidRPr="00AD17DE">
              <w:rPr>
                <w:b/>
                <w:bCs/>
              </w:rPr>
              <w:t>The Monday Morning Metric</w:t>
            </w:r>
            <w:r w:rsidRPr="00AD17DE">
              <w:t xml:space="preserve"> (Cost-per-recovery tracking), shifting inventory of medical supplies based on Diagnosis trends.</w:t>
            </w:r>
          </w:p>
        </w:tc>
      </w:tr>
      <w:tr w:rsidR="00AD17DE" w:rsidRPr="00AD17DE" w14:paraId="49553F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0AD0" w14:textId="77777777" w:rsidR="00AD17DE" w:rsidRPr="00AD17DE" w:rsidRDefault="00AD17DE" w:rsidP="00AD17DE">
            <w:r w:rsidRPr="00AD17DE">
              <w:rPr>
                <w:b/>
                <w:bCs/>
              </w:rPr>
              <w:t>Monthly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07486" w14:textId="77777777" w:rsidR="00AD17DE" w:rsidRPr="00AD17DE" w:rsidRDefault="00AD17DE" w:rsidP="00AD17DE">
            <w:r w:rsidRPr="00AD17DE">
              <w:t>Board Members &amp; Institutional Donors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323E6" w14:textId="77777777" w:rsidR="00AD17DE" w:rsidRPr="00AD17DE" w:rsidRDefault="00AD17DE" w:rsidP="00AD17DE">
            <w:r w:rsidRPr="00AD17DE">
              <w:t>Strategic resource allocation, grant utilization reporting, and macro impact proof.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52BFC" w14:textId="77777777" w:rsidR="00AD17DE" w:rsidRPr="00AD17DE" w:rsidRDefault="00AD17DE" w:rsidP="00AD17DE">
            <w:r w:rsidRPr="00AD17DE">
              <w:t>Time-series trends (Month_Year), overall village-by-village comparative Recovery Rate reports.</w:t>
            </w:r>
          </w:p>
        </w:tc>
      </w:tr>
    </w:tbl>
    <w:p w14:paraId="2FB71B3A" w14:textId="77777777" w:rsidR="00EE7C7B" w:rsidRDefault="00EE7C7B"/>
    <w:sectPr w:rsidR="00EE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5C3"/>
    <w:multiLevelType w:val="multilevel"/>
    <w:tmpl w:val="5BA4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D14E25"/>
    <w:multiLevelType w:val="multilevel"/>
    <w:tmpl w:val="563A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655255">
    <w:abstractNumId w:val="1"/>
  </w:num>
  <w:num w:numId="2" w16cid:durableId="4838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7DE"/>
    <w:rsid w:val="0006134E"/>
    <w:rsid w:val="0018717F"/>
    <w:rsid w:val="005B017A"/>
    <w:rsid w:val="008E15CC"/>
    <w:rsid w:val="00960B32"/>
    <w:rsid w:val="00AD17DE"/>
    <w:rsid w:val="00D52C13"/>
    <w:rsid w:val="00EE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F3DE4"/>
  <w15:chartTrackingRefBased/>
  <w15:docId w15:val="{1283B1A1-CF0D-4CB7-8388-07D4D9FC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Sabarni Chowdhury</dc:creator>
  <cp:keywords/>
  <dc:description/>
  <cp:lastModifiedBy>Sabarni Chowdhury</cp:lastModifiedBy>
  <cp:revision>2</cp:revision>
  <dcterms:created xsi:type="dcterms:W3CDTF">2026-06-13T00:48:00Z</dcterms:created>
  <dcterms:modified xsi:type="dcterms:W3CDTF">2026-06-13T01:25:00Z</dcterms:modified>
</cp:coreProperties>
</file>