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E5" w:rsidRPr="00A130E5" w:rsidRDefault="00A130E5" w:rsidP="00A130E5">
      <w:pPr>
        <w:spacing w:after="240" w:line="240" w:lineRule="auto"/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A130E5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Code Book</w:t>
      </w:r>
    </w:p>
    <w:p w:rsidR="00A130E5" w:rsidRPr="00A130E5" w:rsidRDefault="00A130E5" w:rsidP="00A130E5">
      <w:pPr>
        <w:spacing w:after="240" w:line="240" w:lineRule="auto"/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A130E5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Data Summary</w:t>
      </w:r>
    </w:p>
    <w:p w:rsidR="00A130E5" w:rsidRPr="00A130E5" w:rsidRDefault="00A130E5" w:rsidP="00A130E5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130E5">
        <w:rPr>
          <w:rFonts w:eastAsia="Times New Roman" w:cstheme="minorHAnsi"/>
          <w:color w:val="24292E"/>
          <w:sz w:val="24"/>
          <w:szCs w:val="24"/>
        </w:rPr>
        <w:t>The data is from a group of 30 volunteers of 19-48 years. They are recorded performing activities such as WALKING, WALKING_UPSTAIRS, WALKING_DOWNSTAIRS, SITTING, STANDING, and LAYING while wearing a smartphone; 3-axial linear acceleration and 3-axial angular velocity at a constant rate of 50Hz were gathered. There is 1 70-30 ratio of test data and control data. The sensor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A130E5" w:rsidRPr="00A130E5" w:rsidRDefault="00A130E5" w:rsidP="00A130E5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A130E5" w:rsidRPr="00A130E5" w:rsidRDefault="00A130E5" w:rsidP="00A130E5">
      <w:pPr>
        <w:spacing w:after="240" w:line="240" w:lineRule="auto"/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A130E5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Data Components:</w:t>
      </w:r>
    </w:p>
    <w:p w:rsidR="00A130E5" w:rsidRPr="00A130E5" w:rsidRDefault="00A130E5" w:rsidP="00A1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A130E5">
        <w:rPr>
          <w:rFonts w:eastAsia="Times New Roman" w:cstheme="minorHAnsi"/>
          <w:color w:val="24292E"/>
          <w:sz w:val="24"/>
          <w:szCs w:val="24"/>
        </w:rPr>
        <w:t>Triaxial</w:t>
      </w:r>
      <w:proofErr w:type="spellEnd"/>
      <w:r w:rsidRPr="00A130E5">
        <w:rPr>
          <w:rFonts w:eastAsia="Times New Roman" w:cstheme="minorHAnsi"/>
          <w:color w:val="24292E"/>
          <w:sz w:val="24"/>
          <w:szCs w:val="24"/>
        </w:rPr>
        <w:t xml:space="preserve"> acceleration from the accelerometer </w:t>
      </w:r>
    </w:p>
    <w:p w:rsidR="00A130E5" w:rsidRPr="00A130E5" w:rsidRDefault="00A130E5" w:rsidP="00A130E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A130E5">
        <w:rPr>
          <w:rFonts w:eastAsia="Times New Roman" w:cstheme="minorHAnsi"/>
          <w:color w:val="24292E"/>
          <w:sz w:val="24"/>
          <w:szCs w:val="24"/>
        </w:rPr>
        <w:t>Triaxial</w:t>
      </w:r>
      <w:proofErr w:type="spellEnd"/>
      <w:r w:rsidRPr="00A130E5">
        <w:rPr>
          <w:rFonts w:eastAsia="Times New Roman" w:cstheme="minorHAnsi"/>
          <w:color w:val="24292E"/>
          <w:sz w:val="24"/>
          <w:szCs w:val="24"/>
        </w:rPr>
        <w:t xml:space="preserve"> Angu</w:t>
      </w:r>
      <w:r>
        <w:rPr>
          <w:rFonts w:eastAsia="Times New Roman" w:cstheme="minorHAnsi"/>
          <w:color w:val="24292E"/>
          <w:sz w:val="24"/>
          <w:szCs w:val="24"/>
        </w:rPr>
        <w:t>lar velocity from the gyroscope</w:t>
      </w:r>
    </w:p>
    <w:p w:rsidR="00A130E5" w:rsidRPr="00A130E5" w:rsidRDefault="00A130E5" w:rsidP="00A130E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Its activity label</w:t>
      </w:r>
      <w:bookmarkStart w:id="0" w:name="_GoBack"/>
      <w:bookmarkEnd w:id="0"/>
    </w:p>
    <w:p w:rsidR="00E9598B" w:rsidRPr="00A130E5" w:rsidRDefault="00E9598B">
      <w:pPr>
        <w:rPr>
          <w:rFonts w:cstheme="minorHAnsi"/>
        </w:rPr>
      </w:pPr>
    </w:p>
    <w:sectPr w:rsidR="00E9598B" w:rsidRPr="00A1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1AF4"/>
    <w:multiLevelType w:val="multilevel"/>
    <w:tmpl w:val="775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E5"/>
    <w:rsid w:val="00A130E5"/>
    <w:rsid w:val="00E9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113B1-F765-4C9C-BA38-253C9A6B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3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0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30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Vindeni</dc:creator>
  <cp:keywords/>
  <dc:description/>
  <cp:lastModifiedBy>Anthony Vindeni</cp:lastModifiedBy>
  <cp:revision>1</cp:revision>
  <dcterms:created xsi:type="dcterms:W3CDTF">2017-06-26T05:06:00Z</dcterms:created>
  <dcterms:modified xsi:type="dcterms:W3CDTF">2017-06-26T05:10:00Z</dcterms:modified>
</cp:coreProperties>
</file>