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E293B"/>
          <w:spacing w:val="60"/>
          <w:sz w:val="52"/>
          <w:szCs w:val="52"/>
        </w:rPr>
        <w:t xml:space="preserve">AVINESH HARIKRISHNAN</w:t>
      </w:r>
    </w:p>
    <w:p>
      <w:pPr>
        <w:pBdr>
          <w:bottom w:val="single" w:color="CBD5E1" w:sz="6" w:space="6"/>
        </w:pBdr>
        <w:spacing w:after="60" w:before="0"/>
        <w:jc w:val="center"/>
      </w:pPr>
      <w:r>
        <w:rPr>
          <w:rFonts w:ascii="Calibri" w:cs="Calibri" w:eastAsia="Calibri" w:hAnsi="Calibri"/>
          <w:color w:val="64748B"/>
          <w:sz w:val="19"/>
          <w:szCs w:val="19"/>
        </w:rPr>
        <w:t xml:space="preserve">+91-9087013160</w:t>
      </w:r>
      <w:r>
        <w:rPr>
          <w:rFonts w:ascii="Calibri" w:cs="Calibri" w:eastAsia="Calibri" w:hAnsi="Calibri"/>
          <w:color w:val="64748B"/>
          <w:sz w:val="19"/>
          <w:szCs w:val="19"/>
        </w:rPr>
        <w:t xml:space="preserve">   •   </w:t>
      </w:r>
      <w:r>
        <w:rPr>
          <w:rFonts w:ascii="Calibri" w:cs="Calibri" w:eastAsia="Calibri" w:hAnsi="Calibri"/>
          <w:color w:val="64748B"/>
          <w:sz w:val="19"/>
          <w:szCs w:val="19"/>
        </w:rPr>
        <w:t xml:space="preserve">avineshwnp@gmail.com</w:t>
      </w:r>
      <w:r>
        <w:rPr>
          <w:rFonts w:ascii="Calibri" w:cs="Calibri" w:eastAsia="Calibri" w:hAnsi="Calibri"/>
          <w:color w:val="64748B"/>
          <w:sz w:val="19"/>
          <w:szCs w:val="19"/>
        </w:rPr>
        <w:t xml:space="preserve">   •   </w:t>
      </w:r>
      <w:r>
        <w:rPr>
          <w:rFonts w:ascii="Calibri" w:cs="Calibri" w:eastAsia="Calibri" w:hAnsi="Calibri"/>
          <w:color w:val="1A56DB"/>
          <w:sz w:val="19"/>
          <w:szCs w:val="19"/>
        </w:rPr>
        <w:t xml:space="preserve">LinkedIn</w:t>
      </w:r>
      <w:r>
        <w:rPr>
          <w:rFonts w:ascii="Calibri" w:cs="Calibri" w:eastAsia="Calibri" w:hAnsi="Calibri"/>
          <w:color w:val="64748B"/>
          <w:sz w:val="19"/>
          <w:szCs w:val="19"/>
        </w:rPr>
        <w:t xml:space="preserve">   •   </w:t>
      </w:r>
      <w:r>
        <w:rPr>
          <w:rFonts w:ascii="Calibri" w:cs="Calibri" w:eastAsia="Calibri" w:hAnsi="Calibri"/>
          <w:color w:val="1A56DB"/>
          <w:sz w:val="19"/>
          <w:szCs w:val="19"/>
        </w:rPr>
        <w:t xml:space="preserve">GitHub</w:t>
      </w:r>
      <w:r>
        <w:rPr>
          <w:rFonts w:ascii="Calibri" w:cs="Calibri" w:eastAsia="Calibri" w:hAnsi="Calibri"/>
          <w:color w:val="64748B"/>
          <w:sz w:val="19"/>
          <w:szCs w:val="19"/>
        </w:rPr>
        <w:t xml:space="preserve">   •   </w:t>
      </w:r>
      <w:r>
        <w:rPr>
          <w:rFonts w:ascii="Calibri" w:cs="Calibri" w:eastAsia="Calibri" w:hAnsi="Calibri"/>
          <w:color w:val="64748B"/>
          <w:sz w:val="19"/>
          <w:szCs w:val="19"/>
        </w:rPr>
        <w:t xml:space="preserve">Chennai, Tamil Nadu</w:t>
      </w:r>
    </w:p>
    <w:p>
      <w:pPr>
        <w:pBdr>
          <w:bottom w:val="single" w:color="1A56DB" w:sz="6" w:space="4"/>
        </w:pBdr>
        <w:spacing w:after="80" w:before="220"/>
      </w:pPr>
      <w:r>
        <w:rPr>
          <w:rFonts w:ascii="Calibri" w:cs="Calibri" w:eastAsia="Calibri" w:hAnsi="Calibri"/>
          <w:b/>
          <w:bCs/>
          <w:color w:val="1A56DB"/>
          <w:spacing w:val="40"/>
          <w:sz w:val="22"/>
          <w:szCs w:val="22"/>
        </w:rPr>
        <w:t xml:space="preserve">PROFESSIONAL SUMMARY</w:t>
      </w:r>
    </w:p>
    <w:p>
      <w:pPr>
        <w:spacing w:after="80" w:before="80"/>
      </w:pPr>
      <w:r>
        <w:rPr>
          <w:rFonts w:ascii="Calibri" w:cs="Calibri" w:eastAsia="Calibri" w:hAnsi="Calibri"/>
          <w:b w:val="false"/>
          <w:bCs w:val="false"/>
          <w:i w:val="false"/>
          <w:iCs w:val="false"/>
          <w:color w:val="1E293B"/>
          <w:sz w:val="20"/>
          <w:szCs w:val="20"/>
        </w:rPr>
        <w:t xml:space="preserve">AI Developer with hands-on experience building production-grade voice AI agents, agentic platforms, and Generative AI solutions. Skilled in end-to-end development across the AI stack — from LLM prompt engineering and RAG pipelines to cloud deployment on Azure and GCP. Currently driving multiple AI product initiatives at Sandhata Technologies, including VOI (Sandhata AI's Voice Platform), an SDLC automation tool (EVA), and production voice agents built on Retell AI and Gemini Speech-to-Speech.</w:t>
      </w:r>
    </w:p>
    <w:p>
      <w:pPr>
        <w:pBdr>
          <w:bottom w:val="single" w:color="1A56DB" w:sz="6" w:space="4"/>
        </w:pBdr>
        <w:spacing w:after="80" w:before="220"/>
      </w:pPr>
      <w:r>
        <w:rPr>
          <w:rFonts w:ascii="Calibri" w:cs="Calibri" w:eastAsia="Calibri" w:hAnsi="Calibri"/>
          <w:b/>
          <w:bCs/>
          <w:color w:val="1A56DB"/>
          <w:spacing w:val="40"/>
          <w:sz w:val="22"/>
          <w:szCs w:val="22"/>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1E293B"/>
                <w:sz w:val="20"/>
                <w:szCs w:val="20"/>
              </w:rPr>
              <w:t xml:space="preserve">AI &amp; LLMs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E293B"/>
                <w:sz w:val="20"/>
                <w:szCs w:val="20"/>
              </w:rPr>
              <w:t xml:space="preserve">LLM Integration, Prompt Engineering, RAG, LangChain, CrewAI, Vertex AI, LiteLLM</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1E293B"/>
                <w:sz w:val="20"/>
                <w:szCs w:val="20"/>
              </w:rPr>
              <w:t xml:space="preserve">Voice AI</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E293B"/>
                <w:sz w:val="20"/>
                <w:szCs w:val="20"/>
              </w:rPr>
              <w:t xml:space="preserve">Retell AI, Gemini Speech-to-Speech, ElevenLabs, Bland AI, Conversational Agent Design, Function Call Sequencing</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1E293B"/>
                <w:sz w:val="20"/>
                <w:szCs w:val="20"/>
              </w:rPr>
              <w:t xml:space="preserve">GCP</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E293B"/>
                <w:sz w:val="20"/>
                <w:szCs w:val="20"/>
              </w:rPr>
              <w:t xml:space="preserve">Cloud Run, Cloud Storage, Vertex AI, Vertex AI RAG Engine, RAG Corpus, GCS, PostgreSQL</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1E293B"/>
                <w:sz w:val="20"/>
                <w:szCs w:val="20"/>
              </w:rPr>
              <w:t xml:space="preserve">Azure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E293B"/>
                <w:sz w:val="20"/>
                <w:szCs w:val="20"/>
              </w:rPr>
              <w:t xml:space="preserve">MSAL, Blob Storage, RAG Pipeline, Azure Deployment, SQL, Azure DevOps</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1E293B"/>
                <w:sz w:val="20"/>
                <w:szCs w:val="20"/>
              </w:rPr>
              <w:t xml:space="preserve">Backend</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E293B"/>
                <w:sz w:val="20"/>
                <w:szCs w:val="20"/>
              </w:rPr>
              <w:t xml:space="preserve">Python, FastAPI, REST APIs</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1E293B"/>
                <w:sz w:val="20"/>
                <w:szCs w:val="20"/>
              </w:rPr>
              <w:t xml:space="preserve">AI Frameworks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E293B"/>
                <w:sz w:val="20"/>
                <w:szCs w:val="20"/>
              </w:rPr>
              <w:t xml:space="preserve">Promptfoo (Prompt Testing), N8N, Make, Zapier, Workflow Automation</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1E293B"/>
                <w:sz w:val="20"/>
                <w:szCs w:val="20"/>
              </w:rPr>
              <w:t xml:space="preserve">Databases &amp; Search</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E293B"/>
                <w:sz w:val="20"/>
                <w:szCs w:val="20"/>
              </w:rPr>
              <w:t xml:space="preserve">MySQL, PostgreSQL, Vector Databases (ChromaDB, FAISS, Pinecone, Weaviate), Knowledge Base Systems</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1E293B"/>
                <w:sz w:val="20"/>
                <w:szCs w:val="20"/>
              </w:rPr>
              <w:t xml:space="preserve">Dev Tools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E293B"/>
                <w:sz w:val="20"/>
                <w:szCs w:val="20"/>
              </w:rPr>
              <w:t xml:space="preserve">Git, GitHub, Bitbucket, VS Code, Claude Code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1E293B"/>
                <w:sz w:val="20"/>
                <w:szCs w:val="20"/>
              </w:rPr>
              <w:t xml:space="preserve">Languages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alibri" w:cs="Calibri" w:eastAsia="Calibri" w:hAnsi="Calibri"/>
                <w:color w:val="1E293B"/>
                <w:sz w:val="20"/>
                <w:szCs w:val="20"/>
              </w:rPr>
              <w:t xml:space="preserve">English, Tamil, Hindi</w:t>
            </w:r>
          </w:p>
        </w:tc>
      </w:tr>
    </w:tbl>
    <w:p>
      <w:pPr>
        <w:pBdr>
          <w:bottom w:val="single" w:color="1A56DB" w:sz="6" w:space="4"/>
        </w:pBdr>
        <w:spacing w:after="80" w:before="220"/>
      </w:pPr>
      <w:r>
        <w:rPr>
          <w:rFonts w:ascii="Calibri" w:cs="Calibri" w:eastAsia="Calibri" w:hAnsi="Calibri"/>
          <w:b/>
          <w:bCs/>
          <w:color w:val="1A56DB"/>
          <w:spacing w:val="40"/>
          <w:sz w:val="22"/>
          <w:szCs w:val="22"/>
        </w:rPr>
        <w:t xml:space="preserve">WORK EXPERIENCE</w:t>
      </w:r>
    </w:p>
    <w:p>
      <w:pPr>
        <w:tabs>
          <w:tab w:val="right" w:pos="9360"/>
        </w:tabs>
        <w:spacing w:after="30" w:before="160"/>
      </w:pPr>
      <w:r>
        <w:rPr>
          <w:rFonts w:ascii="Calibri" w:cs="Calibri" w:eastAsia="Calibri" w:hAnsi="Calibri"/>
          <w:b/>
          <w:bCs/>
          <w:color w:val="1E293B"/>
          <w:sz w:val="22"/>
          <w:szCs w:val="22"/>
        </w:rPr>
        <w:t xml:space="preserve">AI Developer (Individual Contributor)</w:t>
      </w:r>
      <w:r>
        <w:rPr>
          <w:rFonts w:ascii="Calibri" w:cs="Calibri" w:eastAsia="Calibri" w:hAnsi="Calibri"/>
          <w:color w:val="64748B"/>
          <w:sz w:val="20"/>
          <w:szCs w:val="20"/>
        </w:rPr>
        <w:t xml:space="preserve">  |  </w:t>
      </w:r>
      <w:r>
        <w:rPr>
          <w:rFonts w:ascii="Calibri" w:cs="Calibri" w:eastAsia="Calibri" w:hAnsi="Calibri"/>
          <w:i/>
          <w:iCs/>
          <w:color w:val="1A56DB"/>
          <w:sz w:val="20"/>
          <w:szCs w:val="20"/>
        </w:rPr>
        <w:t xml:space="preserve">Sandhata Technologies  |  Sandhata AI</w:t>
      </w:r>
      <w:r>
        <w:rPr>
          <w:rFonts w:ascii="Calibri" w:cs="Calibri" w:eastAsia="Calibri" w:hAnsi="Calibri"/>
          <w:sz w:val="20"/>
          <w:szCs w:val="20"/>
        </w:rPr>
        <w:t xml:space="preserve">	</w:t>
      </w:r>
      <w:r>
        <w:rPr>
          <w:rFonts w:ascii="Calibri" w:cs="Calibri" w:eastAsia="Calibri" w:hAnsi="Calibri"/>
          <w:i/>
          <w:iCs/>
          <w:color w:val="64748B"/>
          <w:sz w:val="20"/>
          <w:szCs w:val="20"/>
        </w:rPr>
        <w:t xml:space="preserve">Dec 2025 – Present</w:t>
      </w:r>
    </w:p>
    <w:p>
      <w:pPr>
        <w:spacing w:after="40" w:before="40"/>
      </w:pPr>
      <w:r>
        <w:rPr>
          <w:rFonts w:ascii="Calibri" w:cs="Calibri" w:eastAsia="Calibri" w:hAnsi="Calibri"/>
          <w:b w:val="false"/>
          <w:bCs w:val="false"/>
          <w:i/>
          <w:iCs/>
          <w:color w:val="64748B"/>
          <w:sz w:val="20"/>
          <w:szCs w:val="20"/>
        </w:rPr>
        <w:t xml:space="preserve">Building and owning AI product initiatives across voice AI, platform engineering, and intelligent automation.</w:t>
      </w:r>
    </w:p>
    <w:p>
      <w:pPr>
        <w:spacing w:after="20" w:before="100"/>
      </w:pPr>
      <w:r>
        <w:rPr>
          <w:rFonts w:ascii="Calibri" w:cs="Calibri" w:eastAsia="Calibri" w:hAnsi="Calibri"/>
          <w:b/>
          <w:bCs/>
          <w:color w:val="1E293B"/>
          <w:sz w:val="20"/>
          <w:szCs w:val="20"/>
        </w:rPr>
        <w:t xml:space="preserve">VOI — Sandhata AI's Voice Platform</w:t>
      </w:r>
    </w:p>
    <w:p>
      <w:pPr>
        <w:pStyle w:val="ListParagraph"/>
        <w:numPr>
          <w:ilvl w:val="0"/>
          <w:numId w:val="2"/>
        </w:numPr>
        <w:spacing w:after="30" w:before="30"/>
      </w:pPr>
      <w:r>
        <w:rPr>
          <w:rFonts w:ascii="Calibri" w:cs="Calibri" w:eastAsia="Calibri" w:hAnsi="Calibri"/>
          <w:color w:val="1E293B"/>
          <w:sz w:val="20"/>
          <w:szCs w:val="20"/>
        </w:rPr>
        <w:t xml:space="preserve">Designed and implemented a multi-source Knowledge Base system supporting three ingestion modes: direct file uploads, website crawling, and raw text input — enabling dynamic, context-aware voice agent responses.</w:t>
      </w:r>
    </w:p>
    <w:p>
      <w:pPr>
        <w:pStyle w:val="ListParagraph"/>
        <w:numPr>
          <w:ilvl w:val="0"/>
          <w:numId w:val="2"/>
        </w:numPr>
        <w:spacing w:after="30" w:before="30"/>
      </w:pPr>
      <w:r>
        <w:rPr>
          <w:rFonts w:ascii="Calibri" w:cs="Calibri" w:eastAsia="Calibri" w:hAnsi="Calibri"/>
          <w:color w:val="1E293B"/>
          <w:sz w:val="20"/>
          <w:szCs w:val="20"/>
        </w:rPr>
        <w:t xml:space="preserve">Built a Prompt Testing pipeline using Promptfoo to systematically evaluate agent behaviour, reducing prompt regressions across deployments.</w:t>
      </w:r>
    </w:p>
    <w:p>
      <w:pPr>
        <w:pStyle w:val="ListParagraph"/>
        <w:numPr>
          <w:ilvl w:val="0"/>
          <w:numId w:val="2"/>
        </w:numPr>
        <w:spacing w:after="30" w:before="30"/>
      </w:pPr>
      <w:r>
        <w:rPr>
          <w:rFonts w:ascii="Calibri" w:cs="Calibri" w:eastAsia="Calibri" w:hAnsi="Calibri"/>
          <w:color w:val="1E293B"/>
          <w:sz w:val="20"/>
          <w:szCs w:val="20"/>
        </w:rPr>
        <w:t xml:space="preserve">Engineered a Web Crawling-to-KB pipeline that auto-ingests website content into the knowledge base, eliminating manual data entry for clients.</w:t>
      </w:r>
    </w:p>
    <w:p>
      <w:pPr>
        <w:pStyle w:val="ListParagraph"/>
        <w:numPr>
          <w:ilvl w:val="0"/>
          <w:numId w:val="2"/>
        </w:numPr>
        <w:spacing w:after="30" w:before="30"/>
      </w:pPr>
      <w:r>
        <w:rPr>
          <w:rFonts w:ascii="Calibri" w:cs="Calibri" w:eastAsia="Calibri" w:hAnsi="Calibri"/>
          <w:color w:val="1E293B"/>
          <w:sz w:val="20"/>
          <w:szCs w:val="20"/>
        </w:rPr>
        <w:t xml:space="preserve">Built and maintained client-specific voice agents on the VOI platform, including:</w:t>
      </w:r>
    </w:p>
    <w:p>
      <w:pPr>
        <w:pStyle w:val="ListParagraph"/>
        <w:numPr>
          <w:ilvl w:val="1"/>
          <w:numId w:val="3"/>
        </w:numPr>
        <w:spacing w:after="20" w:before="20"/>
      </w:pPr>
      <w:r>
        <w:rPr>
          <w:rFonts w:ascii="Calibri" w:cs="Calibri" w:eastAsia="Calibri" w:hAnsi="Calibri"/>
          <w:color w:val="1E293B"/>
          <w:sz w:val="20"/>
          <w:szCs w:val="20"/>
        </w:rPr>
        <w:t xml:space="preserve">Saha (Sandhata AI Voice Assistant) — inbound agent for sales queries, appointment booking, and lead capture, with automated greeting and lead-notification emails.</w:t>
      </w:r>
    </w:p>
    <w:p>
      <w:pPr>
        <w:pStyle w:val="ListParagraph"/>
        <w:numPr>
          <w:ilvl w:val="1"/>
          <w:numId w:val="3"/>
        </w:numPr>
        <w:spacing w:after="20" w:before="20"/>
      </w:pPr>
      <w:r>
        <w:rPr>
          <w:rFonts w:ascii="Calibri" w:cs="Calibri" w:eastAsia="Calibri" w:hAnsi="Calibri"/>
          <w:color w:val="1E293B"/>
          <w:sz w:val="20"/>
          <w:szCs w:val="20"/>
        </w:rPr>
        <w:t xml:space="preserve">Restaurant Voice Agent (Veg Chennai Srilalitha, Finchley) — handles takeaway orders and table bookings with automated SMS to customer and manager.</w:t>
      </w:r>
    </w:p>
    <w:p>
      <w:pPr>
        <w:spacing w:after="20" w:before="100"/>
      </w:pPr>
      <w:r>
        <w:rPr>
          <w:rFonts w:ascii="Calibri" w:cs="Calibri" w:eastAsia="Calibri" w:hAnsi="Calibri"/>
          <w:b/>
          <w:bCs/>
          <w:color w:val="1E293B"/>
          <w:sz w:val="20"/>
          <w:szCs w:val="20"/>
        </w:rPr>
        <w:t xml:space="preserve">EVA — Enhance Value through AI (Internal SDLC Automation Platform)</w:t>
      </w:r>
    </w:p>
    <w:p>
      <w:pPr>
        <w:pStyle w:val="ListParagraph"/>
        <w:numPr>
          <w:ilvl w:val="0"/>
          <w:numId w:val="2"/>
        </w:numPr>
        <w:spacing w:after="30" w:before="30"/>
      </w:pPr>
      <w:r>
        <w:rPr>
          <w:rFonts w:ascii="Calibri" w:cs="Calibri" w:eastAsia="Calibri" w:hAnsi="Calibri"/>
          <w:color w:val="1E293B"/>
          <w:sz w:val="20"/>
          <w:szCs w:val="20"/>
        </w:rPr>
        <w:t xml:space="preserve">Implemented SSO integration using MSAL for unified authentication across internal tools.</w:t>
      </w:r>
    </w:p>
    <w:p>
      <w:pPr>
        <w:pStyle w:val="ListParagraph"/>
        <w:numPr>
          <w:ilvl w:val="0"/>
          <w:numId w:val="2"/>
        </w:numPr>
        <w:spacing w:after="30" w:before="30"/>
      </w:pPr>
      <w:r>
        <w:rPr>
          <w:rFonts w:ascii="Calibri" w:cs="Calibri" w:eastAsia="Calibri" w:hAnsi="Calibri"/>
          <w:color w:val="1E293B"/>
          <w:sz w:val="20"/>
          <w:szCs w:val="20"/>
        </w:rPr>
        <w:t xml:space="preserve">Built Dynamic Azure DevOps Sync to automatically pull and update project data, reducing manual ADO management overhead.</w:t>
      </w:r>
    </w:p>
    <w:p>
      <w:pPr>
        <w:pStyle w:val="ListParagraph"/>
        <w:numPr>
          <w:ilvl w:val="0"/>
          <w:numId w:val="2"/>
        </w:numPr>
        <w:spacing w:after="30" w:before="30"/>
      </w:pPr>
      <w:r>
        <w:rPr>
          <w:rFonts w:ascii="Calibri" w:cs="Calibri" w:eastAsia="Calibri" w:hAnsi="Calibri"/>
          <w:color w:val="1E293B"/>
          <w:sz w:val="20"/>
          <w:szCs w:val="20"/>
        </w:rPr>
        <w:t xml:space="preserve">Designed Workspace concept for multi-org ADO management, enabling teams to switch between organizations and projects seamlessly.</w:t>
      </w:r>
    </w:p>
    <w:p>
      <w:pPr>
        <w:pStyle w:val="ListParagraph"/>
        <w:numPr>
          <w:ilvl w:val="0"/>
          <w:numId w:val="2"/>
        </w:numPr>
        <w:spacing w:after="30" w:before="30"/>
      </w:pPr>
      <w:r>
        <w:rPr>
          <w:rFonts w:ascii="Calibri" w:cs="Calibri" w:eastAsia="Calibri" w:hAnsi="Calibri"/>
          <w:color w:val="1E293B"/>
          <w:sz w:val="20"/>
          <w:szCs w:val="20"/>
        </w:rPr>
        <w:t xml:space="preserve">Developed AI-powered Test Case Generation from user stories, with automated push-back of test cases under the originating user story in ADO.</w:t>
      </w:r>
    </w:p>
    <w:p>
      <w:pPr>
        <w:tabs>
          <w:tab w:val="right" w:pos="9360"/>
        </w:tabs>
        <w:spacing w:after="30" w:before="160"/>
      </w:pPr>
      <w:r>
        <w:rPr>
          <w:rFonts w:ascii="Calibri" w:cs="Calibri" w:eastAsia="Calibri" w:hAnsi="Calibri"/>
          <w:b/>
          <w:bCs/>
          <w:color w:val="1E293B"/>
          <w:sz w:val="22"/>
          <w:szCs w:val="22"/>
        </w:rPr>
        <w:t xml:space="preserve">Junior AI Developer</w:t>
      </w:r>
      <w:r>
        <w:rPr>
          <w:rFonts w:ascii="Calibri" w:cs="Calibri" w:eastAsia="Calibri" w:hAnsi="Calibri"/>
          <w:color w:val="64748B"/>
          <w:sz w:val="20"/>
          <w:szCs w:val="20"/>
        </w:rPr>
        <w:t xml:space="preserve">  |  </w:t>
      </w:r>
      <w:r>
        <w:rPr>
          <w:rFonts w:ascii="Calibri" w:cs="Calibri" w:eastAsia="Calibri" w:hAnsi="Calibri"/>
          <w:i/>
          <w:iCs/>
          <w:color w:val="1A56DB"/>
          <w:sz w:val="20"/>
          <w:szCs w:val="20"/>
        </w:rPr>
        <w:t xml:space="preserve">Dot Com Infoway</w:t>
      </w:r>
      <w:r>
        <w:rPr>
          <w:rFonts w:ascii="Calibri" w:cs="Calibri" w:eastAsia="Calibri" w:hAnsi="Calibri"/>
          <w:sz w:val="20"/>
          <w:szCs w:val="20"/>
        </w:rPr>
        <w:t xml:space="preserve">	</w:t>
      </w:r>
      <w:r>
        <w:rPr>
          <w:rFonts w:ascii="Calibri" w:cs="Calibri" w:eastAsia="Calibri" w:hAnsi="Calibri"/>
          <w:i/>
          <w:iCs/>
          <w:color w:val="64748B"/>
          <w:sz w:val="20"/>
          <w:szCs w:val="20"/>
        </w:rPr>
        <w:t xml:space="preserve">~2024 – Nov 2025</w:t>
      </w:r>
    </w:p>
    <w:p>
      <w:pPr>
        <w:pStyle w:val="ListParagraph"/>
        <w:numPr>
          <w:ilvl w:val="0"/>
          <w:numId w:val="2"/>
        </w:numPr>
        <w:spacing w:after="30" w:before="30"/>
      </w:pPr>
      <w:r>
        <w:rPr>
          <w:rFonts w:ascii="Calibri" w:cs="Calibri" w:eastAsia="Calibri" w:hAnsi="Calibri"/>
          <w:color w:val="1E293B"/>
          <w:sz w:val="20"/>
          <w:szCs w:val="20"/>
        </w:rPr>
        <w:t xml:space="preserve">Built SimbliAI, a multi-agent automation platform for sales and marketing: Agent Sam for lead generation and scheduling, Agent Alfred for social media content creation and publishing.</w:t>
      </w:r>
    </w:p>
    <w:p>
      <w:pPr>
        <w:pStyle w:val="ListParagraph"/>
        <w:numPr>
          <w:ilvl w:val="0"/>
          <w:numId w:val="2"/>
        </w:numPr>
        <w:spacing w:after="30" w:before="30"/>
      </w:pPr>
      <w:r>
        <w:rPr>
          <w:rFonts w:ascii="Calibri" w:cs="Calibri" w:eastAsia="Calibri" w:hAnsi="Calibri"/>
          <w:color w:val="1E293B"/>
          <w:sz w:val="20"/>
          <w:szCs w:val="20"/>
        </w:rPr>
        <w:t xml:space="preserve">Created a Conversational Voice Agent for hotel operations (booking, check-in, check-out) using N8N workflow automation.</w:t>
      </w:r>
    </w:p>
    <w:p>
      <w:pPr>
        <w:tabs>
          <w:tab w:val="right" w:pos="9360"/>
        </w:tabs>
        <w:spacing w:after="30" w:before="160"/>
      </w:pPr>
      <w:r>
        <w:rPr>
          <w:rFonts w:ascii="Calibri" w:cs="Calibri" w:eastAsia="Calibri" w:hAnsi="Calibri"/>
          <w:b/>
          <w:bCs/>
          <w:color w:val="1E293B"/>
          <w:sz w:val="22"/>
          <w:szCs w:val="22"/>
        </w:rPr>
        <w:t xml:space="preserve">AI Trainee</w:t>
      </w:r>
      <w:r>
        <w:rPr>
          <w:rFonts w:ascii="Calibri" w:cs="Calibri" w:eastAsia="Calibri" w:hAnsi="Calibri"/>
          <w:color w:val="64748B"/>
          <w:sz w:val="20"/>
          <w:szCs w:val="20"/>
        </w:rPr>
        <w:t xml:space="preserve">  |  </w:t>
      </w:r>
      <w:r>
        <w:rPr>
          <w:rFonts w:ascii="Calibri" w:cs="Calibri" w:eastAsia="Calibri" w:hAnsi="Calibri"/>
          <w:i/>
          <w:iCs/>
          <w:color w:val="1A56DB"/>
          <w:sz w:val="20"/>
          <w:szCs w:val="20"/>
        </w:rPr>
        <w:t xml:space="preserve">Dot Com Infoway</w:t>
      </w:r>
      <w:r>
        <w:rPr>
          <w:rFonts w:ascii="Calibri" w:cs="Calibri" w:eastAsia="Calibri" w:hAnsi="Calibri"/>
          <w:sz w:val="20"/>
          <w:szCs w:val="20"/>
        </w:rPr>
        <w:t xml:space="preserve">	</w:t>
      </w:r>
      <w:r>
        <w:rPr>
          <w:rFonts w:ascii="Calibri" w:cs="Calibri" w:eastAsia="Calibri" w:hAnsi="Calibri"/>
          <w:i/>
          <w:iCs/>
          <w:color w:val="64748B"/>
          <w:sz w:val="20"/>
          <w:szCs w:val="20"/>
        </w:rPr>
        <w:t xml:space="preserve">~2024</w:t>
      </w:r>
    </w:p>
    <w:p>
      <w:pPr>
        <w:pStyle w:val="ListParagraph"/>
        <w:numPr>
          <w:ilvl w:val="0"/>
          <w:numId w:val="2"/>
        </w:numPr>
        <w:spacing w:after="30" w:before="30"/>
      </w:pPr>
      <w:r>
        <w:rPr>
          <w:rFonts w:ascii="Calibri" w:cs="Calibri" w:eastAsia="Calibri" w:hAnsi="Calibri"/>
          <w:color w:val="1E293B"/>
          <w:sz w:val="20"/>
          <w:szCs w:val="20"/>
        </w:rPr>
        <w:t xml:space="preserve">Completed hands-on training in LLM application development, RAG architectures, and workflow automation tools.</w:t>
      </w:r>
    </w:p>
    <w:p>
      <w:pPr>
        <w:tabs>
          <w:tab w:val="right" w:pos="9360"/>
        </w:tabs>
        <w:spacing w:after="30" w:before="160"/>
      </w:pPr>
      <w:r>
        <w:rPr>
          <w:rFonts w:ascii="Calibri" w:cs="Calibri" w:eastAsia="Calibri" w:hAnsi="Calibri"/>
          <w:b/>
          <w:bCs/>
          <w:color w:val="1E293B"/>
          <w:sz w:val="22"/>
          <w:szCs w:val="22"/>
        </w:rPr>
        <w:t xml:space="preserve">AI Intern</w:t>
      </w:r>
      <w:r>
        <w:rPr>
          <w:rFonts w:ascii="Calibri" w:cs="Calibri" w:eastAsia="Calibri" w:hAnsi="Calibri"/>
          <w:color w:val="64748B"/>
          <w:sz w:val="20"/>
          <w:szCs w:val="20"/>
        </w:rPr>
        <w:t xml:space="preserve">  |  </w:t>
      </w:r>
      <w:r>
        <w:rPr>
          <w:rFonts w:ascii="Calibri" w:cs="Calibri" w:eastAsia="Calibri" w:hAnsi="Calibri"/>
          <w:i/>
          <w:iCs/>
          <w:color w:val="1A56DB"/>
          <w:sz w:val="20"/>
          <w:szCs w:val="20"/>
        </w:rPr>
        <w:t xml:space="preserve">Wec.ai</w:t>
      </w:r>
      <w:r>
        <w:rPr>
          <w:rFonts w:ascii="Calibri" w:cs="Calibri" w:eastAsia="Calibri" w:hAnsi="Calibri"/>
          <w:sz w:val="20"/>
          <w:szCs w:val="20"/>
        </w:rPr>
        <w:t xml:space="preserve">	</w:t>
      </w:r>
      <w:r>
        <w:rPr>
          <w:rFonts w:ascii="Calibri" w:cs="Calibri" w:eastAsia="Calibri" w:hAnsi="Calibri"/>
          <w:i/>
          <w:iCs/>
          <w:color w:val="64748B"/>
          <w:sz w:val="20"/>
          <w:szCs w:val="20"/>
        </w:rPr>
        <w:t xml:space="preserve">~2023 – 2024</w:t>
      </w:r>
    </w:p>
    <w:p>
      <w:pPr>
        <w:pStyle w:val="ListParagraph"/>
        <w:numPr>
          <w:ilvl w:val="0"/>
          <w:numId w:val="2"/>
        </w:numPr>
        <w:spacing w:after="30" w:before="30"/>
      </w:pPr>
      <w:r>
        <w:rPr>
          <w:rFonts w:ascii="Calibri" w:cs="Calibri" w:eastAsia="Calibri" w:hAnsi="Calibri"/>
          <w:color w:val="1E293B"/>
          <w:sz w:val="20"/>
          <w:szCs w:val="20"/>
        </w:rPr>
        <w:t xml:space="preserve">Assisted in building AI-powered automation solutions and gained foundational experience in Generative AI frameworks.</w:t>
      </w:r>
    </w:p>
    <w:p>
      <w:pPr>
        <w:pBdr>
          <w:bottom w:val="single" w:color="1A56DB" w:sz="6" w:space="4"/>
        </w:pBdr>
        <w:spacing w:after="80" w:before="220"/>
      </w:pPr>
      <w:r>
        <w:rPr>
          <w:rFonts w:ascii="Calibri" w:cs="Calibri" w:eastAsia="Calibri" w:hAnsi="Calibri"/>
          <w:b/>
          <w:bCs/>
          <w:color w:val="1A56DB"/>
          <w:spacing w:val="40"/>
          <w:sz w:val="22"/>
          <w:szCs w:val="22"/>
        </w:rPr>
        <w:t xml:space="preserve">EDUCATION</w:t>
      </w:r>
    </w:p>
    <w:p>
      <w:pPr>
        <w:tabs>
          <w:tab w:val="right" w:pos="9360"/>
        </w:tabs>
        <w:spacing w:after="30" w:before="100"/>
      </w:pPr>
      <w:r>
        <w:rPr>
          <w:rFonts w:ascii="Calibri" w:cs="Calibri" w:eastAsia="Calibri" w:hAnsi="Calibri"/>
          <w:b/>
          <w:bCs/>
          <w:color w:val="1E293B"/>
          <w:sz w:val="21"/>
          <w:szCs w:val="21"/>
        </w:rPr>
        <w:t xml:space="preserve">Master of Computer Applications (MCA)</w:t>
      </w:r>
      <w:r>
        <w:rPr>
          <w:sz w:val="20"/>
          <w:szCs w:val="20"/>
        </w:rPr>
        <w:t xml:space="preserve">	</w:t>
      </w:r>
      <w:r>
        <w:rPr>
          <w:rFonts w:ascii="Calibri" w:cs="Calibri" w:eastAsia="Calibri" w:hAnsi="Calibri"/>
          <w:i/>
          <w:iCs/>
          <w:color w:val="64748B"/>
          <w:sz w:val="20"/>
          <w:szCs w:val="20"/>
        </w:rPr>
        <w:t xml:space="preserve">2023 – 2025</w:t>
      </w:r>
    </w:p>
    <w:p>
      <w:pPr>
        <w:spacing w:after="60" w:before="20"/>
      </w:pPr>
      <w:r>
        <w:rPr>
          <w:rFonts w:ascii="Calibri" w:cs="Calibri" w:eastAsia="Calibri" w:hAnsi="Calibri"/>
          <w:b w:val="false"/>
          <w:bCs w:val="false"/>
          <w:i w:val="false"/>
          <w:iCs w:val="false"/>
          <w:color w:val="64748B"/>
          <w:sz w:val="20"/>
          <w:szCs w:val="20"/>
        </w:rPr>
        <w:t xml:space="preserve">K.L.N College of Engineering, Madurai  |  80%</w:t>
      </w:r>
    </w:p>
    <w:p>
      <w:pPr>
        <w:tabs>
          <w:tab w:val="right" w:pos="9360"/>
        </w:tabs>
        <w:spacing w:after="30" w:before="80"/>
      </w:pPr>
      <w:r>
        <w:rPr>
          <w:rFonts w:ascii="Calibri" w:cs="Calibri" w:eastAsia="Calibri" w:hAnsi="Calibri"/>
          <w:b/>
          <w:bCs/>
          <w:color w:val="1E293B"/>
          <w:sz w:val="21"/>
          <w:szCs w:val="21"/>
        </w:rPr>
        <w:t xml:space="preserve">Bachelor of Science in Computer Science (B.Sc CS)</w:t>
      </w:r>
      <w:r>
        <w:rPr>
          <w:sz w:val="20"/>
          <w:szCs w:val="20"/>
        </w:rPr>
        <w:t xml:space="preserve">	</w:t>
      </w:r>
      <w:r>
        <w:rPr>
          <w:rFonts w:ascii="Calibri" w:cs="Calibri" w:eastAsia="Calibri" w:hAnsi="Calibri"/>
          <w:i/>
          <w:iCs/>
          <w:color w:val="64748B"/>
          <w:sz w:val="20"/>
          <w:szCs w:val="20"/>
        </w:rPr>
        <w:t xml:space="preserve">2020 – 2023</w:t>
      </w:r>
    </w:p>
    <w:p>
      <w:pPr>
        <w:spacing w:after="60" w:before="20"/>
      </w:pPr>
      <w:r>
        <w:rPr>
          <w:rFonts w:ascii="Calibri" w:cs="Calibri" w:eastAsia="Calibri" w:hAnsi="Calibri"/>
          <w:b w:val="false"/>
          <w:bCs w:val="false"/>
          <w:i w:val="false"/>
          <w:iCs w:val="false"/>
          <w:color w:val="64748B"/>
          <w:sz w:val="20"/>
          <w:szCs w:val="20"/>
        </w:rPr>
        <w:t xml:space="preserve">K.L.N College of Arts and Science, Madurai  |  70%</w:t>
      </w:r>
    </w:p>
    <w:p>
      <w:pPr>
        <w:pBdr>
          <w:bottom w:val="single" w:color="1A56DB" w:sz="6" w:space="4"/>
        </w:pBdr>
        <w:spacing w:after="80" w:before="220"/>
      </w:pPr>
      <w:r>
        <w:rPr>
          <w:rFonts w:ascii="Calibri" w:cs="Calibri" w:eastAsia="Calibri" w:hAnsi="Calibri"/>
          <w:b/>
          <w:bCs/>
          <w:color w:val="1A56DB"/>
          <w:spacing w:val="40"/>
          <w:sz w:val="22"/>
          <w:szCs w:val="22"/>
        </w:rPr>
        <w:t xml:space="preserve">AREAS OF INTEREST</w:t>
      </w:r>
    </w:p>
    <w:p>
      <w:pPr>
        <w:spacing w:after="60" w:before="80"/>
      </w:pPr>
      <w:r>
        <w:rPr>
          <w:rFonts w:ascii="Calibri" w:cs="Calibri" w:eastAsia="Calibri" w:hAnsi="Calibri"/>
          <w:b w:val="false"/>
          <w:bCs w:val="false"/>
          <w:i w:val="false"/>
          <w:iCs w:val="false"/>
          <w:color w:val="1E293B"/>
          <w:sz w:val="20"/>
          <w:szCs w:val="20"/>
        </w:rPr>
        <w:t xml:space="preserve">Voice AI &amp; Conversational Agents  •  Agentic AI &amp; Multi-Agent Systems  •  LLM-Powered Applications  •  Retrieval-Augmented Generation (RAG)  •  Cloud-Native AI Deployment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2026-06-14T08:13:55.438Z</dcterms:created>
  <dcterms:modified xsi:type="dcterms:W3CDTF">2026-06-14T08:13:55.439Z</dcterms:modified>
</cp:coreProperties>
</file>

<file path=docProps/custom.xml><?xml version="1.0" encoding="utf-8"?>
<Properties xmlns="http://schemas.openxmlformats.org/officeDocument/2006/custom-properties" xmlns:vt="http://schemas.openxmlformats.org/officeDocument/2006/docPropsVTypes"/>
</file>