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DD2" w:rsidRPr="00E50429" w:rsidRDefault="00E50429" w:rsidP="00E50429">
      <w:pPr>
        <w:jc w:val="center"/>
        <w:rPr>
          <w:u w:val="single"/>
        </w:rPr>
      </w:pPr>
      <w:r w:rsidRPr="00E50429">
        <w:rPr>
          <w:u w:val="single"/>
        </w:rPr>
        <w:t>Document to capture all discussions and decisions:</w:t>
      </w:r>
    </w:p>
    <w:p w:rsidR="00E50429" w:rsidRDefault="00E50429">
      <w:r>
        <w:t>What is NEO insights application for?</w:t>
      </w:r>
    </w:p>
    <w:p w:rsidR="00E50429" w:rsidRDefault="00E50429">
      <w:r>
        <w:t xml:space="preserve">On a very conceptual level: </w:t>
      </w:r>
    </w:p>
    <w:p w:rsidR="00E50429" w:rsidRDefault="00E50429">
      <w:r>
        <w:rPr>
          <w:noProof/>
        </w:rPr>
        <mc:AlternateContent>
          <mc:Choice Requires="wps">
            <w:drawing>
              <wp:anchor distT="0" distB="0" distL="114300" distR="114300" simplePos="0" relativeHeight="251661312" behindDoc="0" locked="0" layoutInCell="1" allowOverlap="1" wp14:anchorId="57BBFDE2" wp14:editId="6207B984">
                <wp:simplePos x="0" y="0"/>
                <wp:positionH relativeFrom="column">
                  <wp:posOffset>1522238</wp:posOffset>
                </wp:positionH>
                <wp:positionV relativeFrom="paragraph">
                  <wp:posOffset>248065</wp:posOffset>
                </wp:positionV>
                <wp:extent cx="866775" cy="544195"/>
                <wp:effectExtent l="0" t="0" r="28575" b="27305"/>
                <wp:wrapTopAndBottom/>
                <wp:docPr id="2" name="Rectangle 2"/>
                <wp:cNvGraphicFramePr/>
                <a:graphic xmlns:a="http://schemas.openxmlformats.org/drawingml/2006/main">
                  <a:graphicData uri="http://schemas.microsoft.com/office/word/2010/wordprocessingShape">
                    <wps:wsp>
                      <wps:cNvSpPr/>
                      <wps:spPr>
                        <a:xfrm>
                          <a:off x="0" y="0"/>
                          <a:ext cx="866775" cy="544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0429" w:rsidRDefault="00E50429" w:rsidP="00E50429">
                            <w:pPr>
                              <w:jc w:val="center"/>
                            </w:pPr>
                            <w: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BFDE2" id="Rectangle 2" o:spid="_x0000_s1026" style="position:absolute;margin-left:119.85pt;margin-top:19.55pt;width:68.25pt;height:4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" fillcolor="#5b9bd5 [3204]" strokecolor="#1f4d78 [1604]" strokeweight="1pt">
                <v:textbox>
                  <w:txbxContent>
                    <w:p w:rsidR="00E50429" w:rsidRDefault="00E50429" w:rsidP="00E50429">
                      <w:pPr>
                        <w:jc w:val="center"/>
                      </w:pPr>
                      <w:r>
                        <w:t>Processing</w:t>
                      </w:r>
                    </w:p>
                  </w:txbxContent>
                </v:textbox>
                <w10:wrap type="topAndBottom"/>
              </v:rect>
            </w:pict>
          </mc:Fallback>
        </mc:AlternateContent>
      </w:r>
      <w:r>
        <w:rPr>
          <w:noProof/>
        </w:rPr>
        <mc:AlternateContent>
          <mc:Choice Requires="wps">
            <w:drawing>
              <wp:anchor distT="0" distB="0" distL="114300" distR="114300" simplePos="0" relativeHeight="251659264" behindDoc="0" locked="0" layoutInCell="1" allowOverlap="1" wp14:anchorId="0026CDD9" wp14:editId="6BB3A65E">
                <wp:simplePos x="0" y="0"/>
                <wp:positionH relativeFrom="column">
                  <wp:posOffset>5080</wp:posOffset>
                </wp:positionH>
                <wp:positionV relativeFrom="paragraph">
                  <wp:posOffset>237490</wp:posOffset>
                </wp:positionV>
                <wp:extent cx="866775" cy="544195"/>
                <wp:effectExtent l="0" t="0" r="28575" b="27305"/>
                <wp:wrapTopAndBottom/>
                <wp:docPr id="1" name="Rectangle 1"/>
                <wp:cNvGraphicFramePr/>
                <a:graphic xmlns:a="http://schemas.openxmlformats.org/drawingml/2006/main">
                  <a:graphicData uri="http://schemas.microsoft.com/office/word/2010/wordprocessingShape">
                    <wps:wsp>
                      <wps:cNvSpPr/>
                      <wps:spPr>
                        <a:xfrm>
                          <a:off x="0" y="0"/>
                          <a:ext cx="866775" cy="544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0429" w:rsidRDefault="00E50429" w:rsidP="00E50429">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6CDD9" id="Rectangle 1" o:spid="_x0000_s1027" style="position:absolute;margin-left:.4pt;margin-top:18.7pt;width:68.25pt;height:4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" fillcolor="#5b9bd5 [3204]" strokecolor="#1f4d78 [1604]" strokeweight="1pt">
                <v:textbox>
                  <w:txbxContent>
                    <w:p w:rsidR="00E50429" w:rsidRDefault="00E50429" w:rsidP="00E50429">
                      <w:pPr>
                        <w:jc w:val="center"/>
                      </w:pPr>
                      <w:r>
                        <w:t>Data</w:t>
                      </w:r>
                    </w:p>
                  </w:txbxContent>
                </v:textbox>
                <w10:wrap type="topAndBottom"/>
              </v:rect>
            </w:pict>
          </mc:Fallback>
        </mc:AlternateContent>
      </w:r>
      <w:r>
        <w:t>NEO insights is basically below two blocks</w:t>
      </w:r>
    </w:p>
    <w:p w:rsidR="00E50429" w:rsidRDefault="00E50429">
      <w:r>
        <w:t xml:space="preserve">Data: </w:t>
      </w:r>
    </w:p>
    <w:p w:rsidR="00E50429" w:rsidRDefault="00E50429">
      <w:r>
        <w:t>It can be different types of CAD files OR</w:t>
      </w:r>
    </w:p>
    <w:p w:rsidR="00E50429" w:rsidRDefault="00E50429">
      <w:r>
        <w:t>It can be different types of CT volumetric data like uint16_svc, .txm,.bin,.raw,.zxo etc</w:t>
      </w:r>
    </w:p>
    <w:p w:rsidR="00E50429" w:rsidRDefault="00E50429">
      <w:r>
        <w:t>Processing:</w:t>
      </w:r>
    </w:p>
    <w:p w:rsidR="00E50429" w:rsidRDefault="00E50429">
      <w:r>
        <w:t>This comprises of all the operations we perform on the data.</w:t>
      </w:r>
    </w:p>
    <w:p w:rsidR="00E50429" w:rsidRDefault="00E50429">
      <w:r>
        <w:t>Doing metrological operations and visualization of D</w:t>
      </w:r>
      <w:r w:rsidR="00546318">
        <w:t>ata all comes under processing.</w:t>
      </w:r>
    </w:p>
    <w:p w:rsidR="00E50429" w:rsidRDefault="00E50429">
      <w:r>
        <w:t>We have below scenarios for NEO insights in metrology and defect analysis:</w:t>
      </w:r>
    </w:p>
    <w:p w:rsidR="00E50429" w:rsidRDefault="00E50429" w:rsidP="00E50429">
      <w:pPr>
        <w:pStyle w:val="ListParagraph"/>
        <w:numPr>
          <w:ilvl w:val="0"/>
          <w:numId w:val="1"/>
        </w:numPr>
      </w:pPr>
      <w:r>
        <w:t>Inline/At-Line manufacturing</w:t>
      </w:r>
      <w:r w:rsidR="00546318">
        <w:t xml:space="preserve"> – Would always require proper visualization of volume</w:t>
      </w:r>
    </w:p>
    <w:p w:rsidR="00E50429" w:rsidRDefault="00E50429" w:rsidP="00E50429">
      <w:pPr>
        <w:pStyle w:val="ListParagraph"/>
        <w:numPr>
          <w:ilvl w:val="0"/>
          <w:numId w:val="1"/>
        </w:numPr>
      </w:pPr>
      <w:r>
        <w:t>Offline manufacturing</w:t>
      </w:r>
      <w:r w:rsidR="00546318">
        <w:t xml:space="preserve"> – Does not requires visualization of volume</w:t>
      </w:r>
    </w:p>
    <w:p w:rsidR="00546318" w:rsidRDefault="00546318" w:rsidP="00546318">
      <w:r>
        <w:t>Both needs InspectionPlan and measurements.</w:t>
      </w:r>
    </w:p>
    <w:p w:rsidR="00E50429" w:rsidRDefault="00E50429" w:rsidP="00E50429">
      <w:r>
        <w:t>In any type of measurement  there is always a “Refrence part” and “Measured Part”</w:t>
      </w:r>
    </w:p>
    <w:p w:rsidR="00E50429" w:rsidRDefault="00E50429" w:rsidP="00E50429">
      <w:r>
        <w:t>Most of the times reference part is CAD but it can be CT volumetric data also.</w:t>
      </w:r>
    </w:p>
    <w:p w:rsidR="00E50429" w:rsidRDefault="00E50429" w:rsidP="00E50429">
      <w:r>
        <w:t>Measured part is always CT volumetric part.</w:t>
      </w:r>
    </w:p>
    <w:p w:rsidR="00E50429" w:rsidRDefault="00E50429" w:rsidP="00E50429">
      <w:r>
        <w:t>Both reference part and measured part require following things:</w:t>
      </w:r>
    </w:p>
    <w:p w:rsidR="00E50429" w:rsidRDefault="00E50429" w:rsidP="00E50429">
      <w:pPr>
        <w:pStyle w:val="ListParagraph"/>
        <w:numPr>
          <w:ilvl w:val="0"/>
          <w:numId w:val="2"/>
        </w:numPr>
      </w:pPr>
      <w:r>
        <w:t>Mesh Data (Surface mesh) Surface PointCloud and its connections to make a mesh</w:t>
      </w:r>
    </w:p>
    <w:p w:rsidR="00E50429" w:rsidRDefault="00546318" w:rsidP="00E50429">
      <w:pPr>
        <w:pStyle w:val="ListParagraph"/>
        <w:numPr>
          <w:ilvl w:val="0"/>
          <w:numId w:val="2"/>
        </w:numPr>
      </w:pPr>
      <w:r>
        <w:t>Volumetric information (even for CAD), like actual volume data pointer, width, height, depth etc.</w:t>
      </w:r>
    </w:p>
    <w:p w:rsidR="00546318" w:rsidRDefault="0096783C" w:rsidP="00546318">
      <w:r>
        <w:t>For visualization purposes (except CAD) every CT volume data must get converted to visualization specific data structure (same CT data, but more optimized for visualization purposes, like Tiled data with various resolutions). In NEO insights it is “.zxo”  format.</w:t>
      </w:r>
    </w:p>
    <w:p w:rsidR="0096783C" w:rsidRDefault="0096783C" w:rsidP="00546318">
      <w:r>
        <w:t>Hence for Inline/Atline applications we need to perform below step:</w:t>
      </w:r>
    </w:p>
    <w:p w:rsidR="0096783C" w:rsidRDefault="0096783C" w:rsidP="00546318">
      <w:r>
        <w:t>CT volume Data -&gt; Parse CT Volume data (Different parsers would exists as per CT volume data) -&gt; Convert the CT volume data into visualization format “.zxo” -&gt; Make CT volume data structure which would be used in application</w:t>
      </w:r>
    </w:p>
    <w:p w:rsidR="0096783C" w:rsidRDefault="0096783C" w:rsidP="00546318">
      <w:r>
        <w:t xml:space="preserve">For Offline step this conversion is not required. Only parsing the CT volume data </w:t>
      </w:r>
    </w:p>
    <w:p w:rsidR="00E50429" w:rsidRDefault="0096783C">
      <w:r>
        <w:lastRenderedPageBreak/>
        <w:t>CT volume Data -&gt; Parse CT Volume data (Different parsers would exists as per CT volume data) -&gt; Make CT volume data structure which would be used in application</w:t>
      </w:r>
    </w:p>
    <w:p w:rsidR="00B87002" w:rsidRDefault="00B87002">
      <w:r>
        <w:t xml:space="preserve">Also one need to consider that Inline application mode would require a GUI, </w:t>
      </w:r>
      <w:r w:rsidR="00B30991">
        <w:t>whereas</w:t>
      </w:r>
      <w:r>
        <w:t xml:space="preserve"> Offline mode would not require and GUI at </w:t>
      </w:r>
      <w:r w:rsidR="00B30991">
        <w:t>all!!</w:t>
      </w:r>
      <w:r>
        <w:t xml:space="preserve">  Offline would be </w:t>
      </w:r>
      <w:r w:rsidR="00B30991">
        <w:t>series of measurements steps which would run one after another without GUI.</w:t>
      </w:r>
    </w:p>
    <w:p w:rsidR="00B30991" w:rsidRDefault="00B30991">
      <w:r>
        <w:t>This also means that … all lower layer data processing must be accessible through APIs.</w:t>
      </w:r>
    </w:p>
    <w:p w:rsidR="00B30991" w:rsidRDefault="00B30991">
      <w:r>
        <w:t>This also should include metrological measurement APIs (Framewrok ?)</w:t>
      </w:r>
    </w:p>
    <w:p w:rsidR="00B30991" w:rsidRDefault="00B30991">
      <w:r>
        <w:t>This means GUI in NEO insights application is optional. However for offline its mandatory.</w:t>
      </w:r>
    </w:p>
    <w:p w:rsidR="00B30991" w:rsidRDefault="00807CDA">
      <w:r>
        <w:t>NEO insights is going to use the existing EOS framework. Hence below are its constraints on application design:</w:t>
      </w:r>
    </w:p>
    <w:p w:rsidR="00B30991" w:rsidRDefault="00807CDA">
      <w:r>
        <w:t>WPF GUI application</w:t>
      </w:r>
    </w:p>
    <w:p w:rsidR="00807CDA" w:rsidRDefault="00807CDA">
      <w:r>
        <w:t>Area wise registration of views and view controllers/ classes and abstracted MEF export/import</w:t>
      </w:r>
    </w:p>
    <w:p w:rsidR="00807CDA" w:rsidRDefault="00807CDA">
      <w:r>
        <w:t>InspectionPlan task design to be followed.</w:t>
      </w:r>
    </w:p>
    <w:p w:rsidR="00807CDA" w:rsidRDefault="00807CDA">
      <w:pPr>
        <w:pBdr>
          <w:bottom w:val="single" w:sz="6" w:space="1" w:color="auto"/>
        </w:pBdr>
      </w:pPr>
      <w:r>
        <w:t>CT volume data must be treated as an extension in InspectionPlan</w:t>
      </w:r>
    </w:p>
    <w:p w:rsidR="00031E32" w:rsidRDefault="00031E32"/>
    <w:p w:rsidR="00031E32" w:rsidRDefault="00031E32">
      <w:r>
        <w:t>Application design then must get composed of following layers:</w:t>
      </w:r>
    </w:p>
    <w:p w:rsidR="00031E32" w:rsidRDefault="00031E32"/>
    <w:p w:rsidR="00031E32" w:rsidRDefault="00031E32">
      <w:r>
        <w:rPr>
          <w:noProof/>
        </w:rPr>
        <w:drawing>
          <wp:inline distT="0" distB="0" distL="0" distR="0" wp14:anchorId="6522E784" wp14:editId="4ABABAA7">
            <wp:extent cx="3520176" cy="2546239"/>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553" cy="2555915"/>
                    </a:xfrm>
                    <a:prstGeom prst="rect">
                      <a:avLst/>
                    </a:prstGeom>
                  </pic:spPr>
                </pic:pic>
              </a:graphicData>
            </a:graphic>
          </wp:inline>
        </w:drawing>
      </w:r>
    </w:p>
    <w:p w:rsidR="00031E32" w:rsidRDefault="00031E32">
      <w:r>
        <w:t>ViewLayer : All views (GUI) MainView are here</w:t>
      </w:r>
    </w:p>
    <w:p w:rsidR="00031E32" w:rsidRDefault="00031E32">
      <w:r>
        <w:t xml:space="preserve">ApplicationLayer : All viewmodels are here. </w:t>
      </w:r>
    </w:p>
    <w:p w:rsidR="00031E32" w:rsidRDefault="00031E32">
      <w:r>
        <w:t xml:space="preserve">BusinessLayer : Business logic classes are here. All business rules are here. </w:t>
      </w:r>
    </w:p>
    <w:p w:rsidR="00031E32" w:rsidRDefault="00031E32">
      <w:r>
        <w:t xml:space="preserve">DataProcessing Layer : </w:t>
      </w:r>
      <w:r w:rsidR="0096633B">
        <w:t xml:space="preserve">All data processing logic is here. </w:t>
      </w:r>
    </w:p>
    <w:p w:rsidR="00B30991" w:rsidRDefault="0096633B">
      <w:r>
        <w:lastRenderedPageBreak/>
        <w:t>Common: All cross cutting concerns and clas</w:t>
      </w:r>
      <w:r w:rsidR="006F6229">
        <w:t>ses for them resides here.</w:t>
      </w:r>
    </w:p>
    <w:p w:rsidR="00C875F1" w:rsidRDefault="00C875F1">
      <w:r>
        <w:t>Also, there are 2 ways to proceed further:</w:t>
      </w:r>
    </w:p>
    <w:p w:rsidR="00C875F1" w:rsidRDefault="00C875F1" w:rsidP="00C875F1">
      <w:pPr>
        <w:pStyle w:val="ListParagraph"/>
        <w:numPr>
          <w:ilvl w:val="0"/>
          <w:numId w:val="3"/>
        </w:numPr>
      </w:pPr>
      <w:r>
        <w:t>Modify the existing solution and files (application source code)</w:t>
      </w:r>
    </w:p>
    <w:p w:rsidR="00C875F1" w:rsidRDefault="00C875F1" w:rsidP="00C875F1">
      <w:pPr>
        <w:pStyle w:val="ListParagraph"/>
        <w:numPr>
          <w:ilvl w:val="0"/>
          <w:numId w:val="3"/>
        </w:numPr>
      </w:pPr>
      <w:r>
        <w:t>Create a new application source code from scratch</w:t>
      </w:r>
    </w:p>
    <w:p w:rsidR="00C875F1" w:rsidRDefault="00C875F1" w:rsidP="00C875F1">
      <w:r>
        <w:t>There is a major risk of not able to bring “New application” source code to accommodate all the functionalities of the existing application given the next release timeline of the application.</w:t>
      </w:r>
    </w:p>
    <w:p w:rsidR="00C875F1" w:rsidRDefault="00C875F1" w:rsidP="00C875F1">
      <w:r>
        <w:t>Hence, the best way forward is to make the “refactoring” changes within the existing application so that whatever we “refactor” is completely usable.</w:t>
      </w:r>
    </w:p>
    <w:p w:rsidR="00C875F1" w:rsidRDefault="00C875F1" w:rsidP="00C875F1">
      <w:bookmarkStart w:id="0" w:name="_GoBack"/>
      <w:bookmarkEnd w:id="0"/>
    </w:p>
    <w:sectPr w:rsidR="00C87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23B40"/>
    <w:multiLevelType w:val="hybridMultilevel"/>
    <w:tmpl w:val="64188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56C87"/>
    <w:multiLevelType w:val="hybridMultilevel"/>
    <w:tmpl w:val="B6765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75245"/>
    <w:multiLevelType w:val="hybridMultilevel"/>
    <w:tmpl w:val="80A2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29"/>
    <w:rsid w:val="00031E32"/>
    <w:rsid w:val="00546318"/>
    <w:rsid w:val="00642F31"/>
    <w:rsid w:val="006E034C"/>
    <w:rsid w:val="006F6229"/>
    <w:rsid w:val="00807CDA"/>
    <w:rsid w:val="0096633B"/>
    <w:rsid w:val="0096783C"/>
    <w:rsid w:val="00B30991"/>
    <w:rsid w:val="00B87002"/>
    <w:rsid w:val="00C875F1"/>
    <w:rsid w:val="00E50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2556A-93BC-45C0-9775-17ABC450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Avinash</dc:creator>
  <cp:keywords/>
  <dc:description/>
  <cp:lastModifiedBy>Rai, Avinash</cp:lastModifiedBy>
  <cp:revision>24</cp:revision>
  <dcterms:created xsi:type="dcterms:W3CDTF">2017-04-18T19:34:00Z</dcterms:created>
  <dcterms:modified xsi:type="dcterms:W3CDTF">2017-04-19T14:11:00Z</dcterms:modified>
</cp:coreProperties>
</file>