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96" w:rsidRDefault="006E7D96" w:rsidP="006E7D96">
      <w:pPr>
        <w:pStyle w:val="berschrift1"/>
        <w:rPr>
          <w:sz w:val="36"/>
        </w:rPr>
      </w:pPr>
      <w:r w:rsidRPr="00D12F69">
        <w:rPr>
          <w:sz w:val="36"/>
        </w:rPr>
        <w:t>Kapitel 5</w:t>
      </w:r>
      <w:r w:rsidRPr="00D12F69">
        <w:rPr>
          <w:sz w:val="36"/>
        </w:rPr>
        <w:tab/>
      </w:r>
      <w:r w:rsidRPr="00D12F69">
        <w:rPr>
          <w:sz w:val="36"/>
        </w:rPr>
        <w:br/>
        <w:t>Gestaltung der Oberfläche</w:t>
      </w:r>
    </w:p>
    <w:p w:rsidR="006E7D96" w:rsidRDefault="006E7D96" w:rsidP="006E7D96"/>
    <w:p w:rsidR="006E7D96" w:rsidRPr="001930FB" w:rsidRDefault="006E7D96" w:rsidP="006E7D96">
      <w:pPr>
        <w:pStyle w:val="berschrift2"/>
        <w:rPr>
          <w:sz w:val="32"/>
          <w:szCs w:val="32"/>
        </w:rPr>
      </w:pPr>
      <w:r>
        <w:rPr>
          <w:sz w:val="32"/>
          <w:szCs w:val="32"/>
        </w:rPr>
        <w:t>5.6</w:t>
      </w:r>
      <w:r w:rsidRPr="001930FB">
        <w:rPr>
          <w:sz w:val="32"/>
          <w:szCs w:val="32"/>
        </w:rPr>
        <w:br/>
      </w:r>
      <w:r>
        <w:rPr>
          <w:sz w:val="32"/>
          <w:szCs w:val="32"/>
        </w:rPr>
        <w:t>Menüpunkt Steuerungsart Einfach - Permanent</w:t>
      </w:r>
    </w:p>
    <w:p w:rsidR="006E7D96" w:rsidRDefault="006E7D96" w:rsidP="006E7D96"/>
    <w:p w:rsidR="006E7D96" w:rsidRPr="001930FB" w:rsidRDefault="006E7D96" w:rsidP="006E7D96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5.6.1</w:t>
      </w:r>
      <w:r w:rsidRPr="001930FB">
        <w:rPr>
          <w:sz w:val="28"/>
          <w:szCs w:val="28"/>
        </w:rPr>
        <w:br/>
        <w:t>Zielsetzung</w:t>
      </w:r>
    </w:p>
    <w:p w:rsidR="006E7D96" w:rsidRDefault="006E7D96" w:rsidP="006E7D96"/>
    <w:p w:rsidR="006E7D96" w:rsidRDefault="006E7D96" w:rsidP="006E7D96">
      <w:r>
        <w:t xml:space="preserve">Der Benutzer soll die Möglichkeit haben das Versenden von Signalen an den </w:t>
      </w:r>
      <w:proofErr w:type="spellStart"/>
      <w:r>
        <w:t>AirSwimmer</w:t>
      </w:r>
      <w:proofErr w:type="spellEnd"/>
      <w:r>
        <w:t xml:space="preserve"> über verschiedene Steuerungsarten zu realisieren. </w:t>
      </w:r>
    </w:p>
    <w:p w:rsidR="006E7D96" w:rsidRDefault="006E7D96" w:rsidP="006E7D96">
      <w:r>
        <w:t>Zum einen soll genau ein Signal (ein einziger kompletter Bewegungsbefehl) je Tastendruck ausgeführt werden</w:t>
      </w:r>
      <w:r w:rsidR="009449B4">
        <w:t xml:space="preserve"> (</w:t>
      </w:r>
      <w:r w:rsidR="009449B4">
        <w:sym w:font="Wingdings" w:char="F0E0"/>
      </w:r>
      <w:r w:rsidR="009449B4">
        <w:t xml:space="preserve"> Einfach)</w:t>
      </w:r>
      <w:r>
        <w:t>, zum anderen soll eine permanente Bewegung mit nur einem Klick ebenfalls möglich sein</w:t>
      </w:r>
      <w:r w:rsidR="009449B4">
        <w:t>(</w:t>
      </w:r>
      <w:r w:rsidR="009449B4">
        <w:sym w:font="Wingdings" w:char="F0E0"/>
      </w:r>
      <w:r w:rsidR="009449B4">
        <w:t>Permanent)</w:t>
      </w:r>
      <w:r>
        <w:t>.</w:t>
      </w:r>
    </w:p>
    <w:p w:rsidR="006E7D96" w:rsidRDefault="006E7D96" w:rsidP="006E7D96">
      <w:r>
        <w:t>Diese Steuerungsart soll sowohl im Tastenmodus als auch im Wisch- und Kippmodus möglich sein.</w:t>
      </w:r>
      <w:r w:rsidR="009449B4">
        <w:br/>
        <w:t>Im Folgenden wird das Einfügen des Menüpunkts für die Tastensteuerung beschrieben, da die anderen Steuerungsmodi analog ablaufen.</w:t>
      </w:r>
    </w:p>
    <w:p w:rsidR="006E7D96" w:rsidRDefault="006E7D96" w:rsidP="006E7D96"/>
    <w:p w:rsidR="006E7D96" w:rsidRPr="009B21BA" w:rsidRDefault="006E7D96" w:rsidP="006E7D96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5.6</w:t>
      </w:r>
      <w:r w:rsidRPr="009B21BA">
        <w:rPr>
          <w:sz w:val="28"/>
          <w:szCs w:val="28"/>
        </w:rPr>
        <w:t>.2</w:t>
      </w:r>
      <w:r w:rsidRPr="009B21BA">
        <w:rPr>
          <w:sz w:val="28"/>
          <w:szCs w:val="28"/>
        </w:rPr>
        <w:br/>
        <w:t>Vorüberlegung</w:t>
      </w:r>
    </w:p>
    <w:p w:rsidR="006E7D96" w:rsidRDefault="006E7D96" w:rsidP="006E7D96"/>
    <w:p w:rsidR="006E7D96" w:rsidRDefault="009449B4" w:rsidP="006E7D96">
      <w:r>
        <w:t xml:space="preserve">Da es sich zwar bei der </w:t>
      </w:r>
      <w:r w:rsidR="006E7D96">
        <w:t xml:space="preserve">Optik </w:t>
      </w:r>
      <w:r>
        <w:t>jeweils um die gleichen Klassen handelt (Einfache Tastensteuerung und Permanente Tastensteuerung)</w:t>
      </w:r>
      <w:r w:rsidR="006E7D96">
        <w:t>,</w:t>
      </w:r>
      <w:r>
        <w:t xml:space="preserve"> jedoch die</w:t>
      </w:r>
      <w:r w:rsidR="006E7D96">
        <w:t xml:space="preserve"> Logik </w:t>
      </w:r>
      <w:r>
        <w:t xml:space="preserve">dahinter </w:t>
      </w:r>
      <w:r w:rsidR="006E7D96">
        <w:t>anders</w:t>
      </w:r>
      <w:r>
        <w:t xml:space="preserve"> ist, muss die vorhandene Klasse geklont werden, damit ein Menüpunkt später dorthin verweisen kann.</w:t>
      </w:r>
    </w:p>
    <w:p w:rsidR="009449B4" w:rsidRDefault="009449B4" w:rsidP="006E7D96">
      <w:r>
        <w:t>Dieser Menüpunkt („Steuerungsart ändern“) muss als ein weiterer in die Liste eingetragen werden, wobei ein Untermenü zum Wechseln zwischen „Einfach“ und „Permanent“ ebenfalls implementiert werden muss.</w:t>
      </w:r>
    </w:p>
    <w:p w:rsidR="009449B4" w:rsidRDefault="009449B4" w:rsidP="006E7D96">
      <w:r>
        <w:t>Damit der Benutzer auch weiß, in welchem Modus er sich befindet,</w:t>
      </w:r>
      <w:r w:rsidR="00F03E93">
        <w:t xml:space="preserve"> muss der Android Action Bar Text (Wird am oberen Bildschirmrand während jeder Aktivität angezeigt) angepasst werden.</w:t>
      </w:r>
    </w:p>
    <w:p w:rsidR="001D4AE7" w:rsidRDefault="001D4AE7">
      <w:r>
        <w:br w:type="page"/>
      </w:r>
    </w:p>
    <w:p w:rsidR="006E7D96" w:rsidRDefault="001D4AE7" w:rsidP="006E7D96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6E7D96">
        <w:rPr>
          <w:sz w:val="28"/>
          <w:szCs w:val="28"/>
        </w:rPr>
        <w:t>.</w:t>
      </w:r>
      <w:r w:rsidR="00F03E93">
        <w:rPr>
          <w:sz w:val="28"/>
          <w:szCs w:val="28"/>
        </w:rPr>
        <w:t>6</w:t>
      </w:r>
      <w:r w:rsidR="006E7D96">
        <w:rPr>
          <w:sz w:val="28"/>
          <w:szCs w:val="28"/>
        </w:rPr>
        <w:t>.3</w:t>
      </w:r>
      <w:r w:rsidR="006E7D96" w:rsidRPr="009B21BA">
        <w:rPr>
          <w:sz w:val="28"/>
          <w:szCs w:val="28"/>
        </w:rPr>
        <w:br/>
      </w:r>
      <w:r w:rsidR="006E7D96">
        <w:rPr>
          <w:sz w:val="28"/>
          <w:szCs w:val="28"/>
        </w:rPr>
        <w:t>Vorgehensweise</w:t>
      </w:r>
    </w:p>
    <w:p w:rsidR="006E7D96" w:rsidRDefault="006E7D96" w:rsidP="006E7D96"/>
    <w:p w:rsidR="006E7D96" w:rsidRPr="00C8419C" w:rsidRDefault="006E7D96" w:rsidP="006E7D96">
      <w:pPr>
        <w:pStyle w:val="berschrift4"/>
        <w:rPr>
          <w:sz w:val="24"/>
          <w:szCs w:val="24"/>
        </w:rPr>
      </w:pPr>
      <w:r w:rsidRPr="00C8419C">
        <w:rPr>
          <w:sz w:val="24"/>
          <w:szCs w:val="24"/>
        </w:rPr>
        <w:t>5.</w:t>
      </w:r>
      <w:r w:rsidR="00F03E93">
        <w:rPr>
          <w:sz w:val="24"/>
          <w:szCs w:val="24"/>
        </w:rPr>
        <w:t>6</w:t>
      </w:r>
      <w:r w:rsidRPr="00C8419C">
        <w:rPr>
          <w:sz w:val="24"/>
          <w:szCs w:val="24"/>
        </w:rPr>
        <w:t>.3.1</w:t>
      </w:r>
      <w:r w:rsidRPr="00C8419C">
        <w:rPr>
          <w:sz w:val="24"/>
          <w:szCs w:val="24"/>
        </w:rPr>
        <w:br/>
        <w:t xml:space="preserve">Erstellen </w:t>
      </w:r>
      <w:r w:rsidR="00F03E93">
        <w:rPr>
          <w:sz w:val="24"/>
          <w:szCs w:val="24"/>
        </w:rPr>
        <w:t>des Menüpunkts „Steuerungsart ändern“</w:t>
      </w:r>
    </w:p>
    <w:p w:rsidR="006E7D96" w:rsidRDefault="006E7D96" w:rsidP="006E7D96"/>
    <w:p w:rsidR="00F03E93" w:rsidRDefault="001D4AE7" w:rsidP="006E7D96">
      <w:r>
        <w:t xml:space="preserve">In der bereits vorhandenen </w:t>
      </w:r>
      <w:r w:rsidRPr="001D4AE7">
        <w:rPr>
          <w:i/>
        </w:rPr>
        <w:t>control.xml</w:t>
      </w:r>
      <w:r>
        <w:t xml:space="preserve"> Datei werden im Layout folgende Punkte hinzugefügt:</w:t>
      </w:r>
    </w:p>
    <w:p w:rsidR="001D4AE7" w:rsidRDefault="001D4AE7" w:rsidP="006E7D96"/>
    <w:p w:rsidR="001D4AE7" w:rsidRDefault="007B4246" w:rsidP="001D4AE7">
      <w:pPr>
        <w:keepNext/>
      </w:pPr>
      <w:r>
        <w:rPr>
          <w:noProof/>
          <w:lang w:eastAsia="de-DE"/>
        </w:rPr>
        <w:drawing>
          <wp:inline distT="0" distB="0" distL="0" distR="0" wp14:anchorId="5220FC1E" wp14:editId="5674E842">
            <wp:extent cx="5892800" cy="2532344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039" t="14641" r="2643" b="30111"/>
                    <a:stretch/>
                  </pic:blipFill>
                  <pic:spPr bwMode="auto">
                    <a:xfrm>
                      <a:off x="0" y="0"/>
                      <a:ext cx="5905477" cy="253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AE7" w:rsidRDefault="001D4AE7" w:rsidP="001D4AE7">
      <w:pPr>
        <w:pStyle w:val="Beschriftung"/>
        <w:rPr>
          <w:color w:val="auto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br/>
      </w:r>
      <w:r w:rsidRPr="001D4AE7">
        <w:rPr>
          <w:color w:val="auto"/>
        </w:rPr>
        <w:t>Menüpunkt für Steuerungsmodus hinzugefügt</w:t>
      </w:r>
    </w:p>
    <w:p w:rsidR="001D4AE7" w:rsidRDefault="007B4246" w:rsidP="001D4AE7">
      <w:r>
        <w:t>Passende „</w:t>
      </w:r>
      <w:proofErr w:type="spellStart"/>
      <w:r>
        <w:t>id‘s</w:t>
      </w:r>
      <w:proofErr w:type="spellEnd"/>
      <w:r>
        <w:t>“ und „</w:t>
      </w:r>
      <w:proofErr w:type="spellStart"/>
      <w:r>
        <w:t>strings</w:t>
      </w:r>
      <w:proofErr w:type="spellEnd"/>
      <w:r>
        <w:t xml:space="preserve">“ werden eingetragen. So findet sich unter </w:t>
      </w:r>
      <w:r w:rsidRPr="007B4246">
        <w:rPr>
          <w:i/>
        </w:rPr>
        <w:t>@</w:t>
      </w:r>
      <w:proofErr w:type="spellStart"/>
      <w:r w:rsidRPr="007B4246">
        <w:rPr>
          <w:i/>
        </w:rPr>
        <w:t>string</w:t>
      </w:r>
      <w:proofErr w:type="spellEnd"/>
      <w:r w:rsidRPr="007B4246">
        <w:rPr>
          <w:i/>
        </w:rPr>
        <w:t>/</w:t>
      </w:r>
      <w:proofErr w:type="spellStart"/>
      <w:r w:rsidRPr="007B4246">
        <w:rPr>
          <w:i/>
        </w:rPr>
        <w:t>change_move</w:t>
      </w:r>
      <w:proofErr w:type="spellEnd"/>
      <w:r>
        <w:t xml:space="preserve"> der Text „Steuerungsart ändern“.</w:t>
      </w:r>
      <w:r w:rsidR="001D4AE7">
        <w:br/>
        <w:t xml:space="preserve">Hiermit hat man nun im Menü </w:t>
      </w:r>
      <w:r>
        <w:t>diesen Punkt, sollte dieser durch Klicken aufgerufen werden, so öffnet sich ein Untermenü mit den Unterpunkten „Einfach“ und „Permanent“.</w:t>
      </w:r>
    </w:p>
    <w:p w:rsidR="007B4246" w:rsidRDefault="007B4246" w:rsidP="001D4AE7"/>
    <w:p w:rsidR="007B4246" w:rsidRDefault="007B4246" w:rsidP="001D4AE7">
      <w:r>
        <w:t>Um auch die Logik dahinter zu realisieren</w:t>
      </w:r>
      <w:r w:rsidR="00257D27">
        <w:t xml:space="preserve"> wird in der </w:t>
      </w:r>
      <w:proofErr w:type="spellStart"/>
      <w:r w:rsidR="00257D27">
        <w:t>BaseActivity</w:t>
      </w:r>
      <w:proofErr w:type="spellEnd"/>
      <w:r w:rsidR="00257D27">
        <w:t xml:space="preserve"> Klasse strukturiert abgefragt, um welche Klasse es sich aktuell handelt:</w:t>
      </w:r>
      <w:r w:rsidR="00257D27">
        <w:br/>
      </w:r>
    </w:p>
    <w:p w:rsidR="00257D27" w:rsidRPr="00257D27" w:rsidRDefault="00257D27" w:rsidP="00257D27">
      <w:pPr>
        <w:autoSpaceDE w:val="0"/>
        <w:autoSpaceDN w:val="0"/>
        <w:adjustRightInd w:val="0"/>
        <w:jc w:val="center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currentActivityName.equals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getResources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getString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257D27" w:rsidRDefault="00257D27" w:rsidP="00257D27">
      <w:pPr>
        <w:jc w:val="center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R.string.</w:t>
      </w:r>
      <w:r w:rsidRPr="00257D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title_activity_activity__buttons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proofErr w:type="gram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…}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</w:p>
    <w:p w:rsidR="00257D27" w:rsidRDefault="00257D27" w:rsidP="00257D27">
      <w:r>
        <w:t xml:space="preserve">es sich </w:t>
      </w:r>
      <w:r>
        <w:t>und ob der „Steuerungsart ändern“ Menüpunkt aufgerufen wurde:</w:t>
      </w:r>
      <w:r>
        <w:br/>
      </w:r>
    </w:p>
    <w:p w:rsidR="00257D27" w:rsidRPr="00257D27" w:rsidRDefault="00257D27" w:rsidP="00257D27">
      <w:pPr>
        <w:jc w:val="center"/>
        <w:rPr>
          <w:lang w:val="en-US"/>
        </w:rPr>
      </w:pPr>
      <w:proofErr w:type="gramStart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item.getGroupId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R.id.</w:t>
      </w:r>
      <w:r w:rsidRPr="00257D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submenu_changeMove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{…}</w:t>
      </w:r>
    </w:p>
    <w:p w:rsidR="001D4AE7" w:rsidRDefault="001D4AE7" w:rsidP="006E7D96">
      <w:pPr>
        <w:rPr>
          <w:lang w:val="en-US"/>
        </w:rPr>
      </w:pPr>
    </w:p>
    <w:p w:rsidR="00257D27" w:rsidRDefault="00257D27" w:rsidP="006E7D96">
      <w:pPr>
        <w:rPr>
          <w:rFonts w:ascii="Consolas" w:hAnsi="Consolas" w:cs="Consolas"/>
          <w:color w:val="000000"/>
          <w:sz w:val="20"/>
          <w:szCs w:val="20"/>
        </w:rPr>
      </w:pPr>
      <w:r w:rsidRPr="00257D27">
        <w:t xml:space="preserve">Sollte dies der Fall sein, so wird die Nutzereingabe über </w:t>
      </w:r>
      <w:proofErr w:type="spellStart"/>
      <w:r w:rsidRPr="00257D27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</w:rPr>
        <w:t>item.getItemId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57D27" w:rsidRDefault="00257D27" w:rsidP="006E7D96">
      <w:r>
        <w:t>eingelesen und zur jeweils zugehörigen Klasse gesprungen:</w:t>
      </w:r>
    </w:p>
    <w:p w:rsidR="00257D27" w:rsidRDefault="00257D27" w:rsidP="006E7D96"/>
    <w:p w:rsidR="00257D27" w:rsidRPr="00257D27" w:rsidRDefault="00257D27" w:rsidP="00257D27">
      <w:pPr>
        <w:autoSpaceDE w:val="0"/>
        <w:autoSpaceDN w:val="0"/>
        <w:adjustRightInd w:val="0"/>
        <w:ind w:left="2124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R.id.</w:t>
      </w:r>
      <w:r w:rsidRPr="00257D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permanent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57D27" w:rsidRPr="00257D27" w:rsidRDefault="00257D27" w:rsidP="00257D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startActivity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Intent(</w:t>
      </w:r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57D27" w:rsidRPr="00257D27" w:rsidRDefault="00257D27" w:rsidP="00257D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Activity_Buttons_Permanent.</w:t>
      </w:r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57D27" w:rsidRPr="00257D27" w:rsidRDefault="00257D27" w:rsidP="00257D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7D27" w:rsidRPr="00257D27" w:rsidRDefault="00257D27" w:rsidP="00257D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R.id.</w:t>
      </w:r>
      <w:r w:rsidRPr="00257D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single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57D27" w:rsidRPr="00257D27" w:rsidRDefault="00257D27" w:rsidP="00257D27">
      <w:pPr>
        <w:autoSpaceDE w:val="0"/>
        <w:autoSpaceDN w:val="0"/>
        <w:adjustRightInd w:val="0"/>
        <w:ind w:left="354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startActivity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Intent(</w:t>
      </w:r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Activity_Buttons.</w:t>
      </w:r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57D27" w:rsidRPr="00257D27" w:rsidRDefault="00257D27" w:rsidP="00257D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7D27" w:rsidRPr="00257D27" w:rsidRDefault="00257D27" w:rsidP="00257D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D4AE7" w:rsidRPr="00257D27" w:rsidRDefault="00257D27" w:rsidP="006E7D96">
      <w:pPr>
        <w:rPr>
          <w:lang w:val="en-US"/>
        </w:rPr>
      </w:pP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7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57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D96" w:rsidRPr="00C8419C" w:rsidRDefault="006E7D96" w:rsidP="006E7D96">
      <w:pPr>
        <w:pStyle w:val="berschrift4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="00F03E93">
        <w:rPr>
          <w:sz w:val="24"/>
          <w:szCs w:val="24"/>
        </w:rPr>
        <w:t>6</w:t>
      </w:r>
      <w:r>
        <w:rPr>
          <w:sz w:val="24"/>
          <w:szCs w:val="24"/>
        </w:rPr>
        <w:t>.3.2</w:t>
      </w:r>
      <w:r w:rsidRPr="00C8419C">
        <w:rPr>
          <w:sz w:val="24"/>
          <w:szCs w:val="24"/>
        </w:rPr>
        <w:br/>
      </w:r>
      <w:r w:rsidR="00F03E93">
        <w:rPr>
          <w:sz w:val="24"/>
          <w:szCs w:val="24"/>
        </w:rPr>
        <w:t>Ändern des Android Action Bar Texts</w:t>
      </w:r>
    </w:p>
    <w:p w:rsidR="006E7D96" w:rsidRDefault="006E7D96" w:rsidP="006E7D96"/>
    <w:p w:rsidR="005033D2" w:rsidRDefault="005033D2" w:rsidP="00DD5772">
      <w:r>
        <w:t xml:space="preserve">Der Android Action Bar Text kann im </w:t>
      </w:r>
      <w:r w:rsidRPr="005033D2">
        <w:rPr>
          <w:i/>
        </w:rPr>
        <w:t>AndroidManifest.xml</w:t>
      </w:r>
      <w:r>
        <w:t xml:space="preserve"> verändert werden.</w:t>
      </w:r>
    </w:p>
    <w:p w:rsidR="006E7D96" w:rsidRDefault="005033D2" w:rsidP="00DD5772">
      <w:r>
        <w:t xml:space="preserve">Da hier ohnehin schon zu jeder </w:t>
      </w:r>
      <w:proofErr w:type="spellStart"/>
      <w:r>
        <w:t>Activity</w:t>
      </w:r>
      <w:proofErr w:type="spellEnd"/>
      <w:r>
        <w:t xml:space="preserve"> ein Codeblock mit einem Label (</w:t>
      </w:r>
      <w:proofErr w:type="spellStart"/>
      <w:r>
        <w:t>default</w:t>
      </w:r>
      <w:proofErr w:type="spellEnd"/>
      <w:r>
        <w:t>: Namen der Klasse) generiert wurde kann dieser mit gebräuchlicheren und verständlicheren Namen ersetzt werden.</w:t>
      </w:r>
    </w:p>
    <w:p w:rsidR="005033D2" w:rsidRDefault="005033D2" w:rsidP="00DD5772"/>
    <w:p w:rsidR="005033D2" w:rsidRPr="005033D2" w:rsidRDefault="005033D2" w:rsidP="005033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33D2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033D2">
        <w:rPr>
          <w:rFonts w:ascii="Consolas" w:hAnsi="Consolas" w:cs="Consolas"/>
          <w:color w:val="3F7F7F"/>
          <w:sz w:val="20"/>
          <w:szCs w:val="20"/>
          <w:lang w:val="en-US"/>
        </w:rPr>
        <w:t>activity</w:t>
      </w:r>
    </w:p>
    <w:p w:rsidR="005033D2" w:rsidRPr="005033D2" w:rsidRDefault="005033D2" w:rsidP="005033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5033D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33D2">
        <w:rPr>
          <w:rFonts w:ascii="Consolas" w:hAnsi="Consolas" w:cs="Consolas"/>
          <w:color w:val="7F007F"/>
          <w:sz w:val="20"/>
          <w:szCs w:val="20"/>
          <w:lang w:val="en-US"/>
        </w:rPr>
        <w:t>android:</w:t>
      </w:r>
      <w:proofErr w:type="gramEnd"/>
      <w:r w:rsidRPr="005033D2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proofErr w:type="spellEnd"/>
      <w:r w:rsidRPr="005033D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033D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5033D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de.airswimmer.gui.Activity_Buttons</w:t>
      </w:r>
      <w:proofErr w:type="spellEnd"/>
      <w:r w:rsidRPr="005033D2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5033D2" w:rsidRDefault="005033D2" w:rsidP="005033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5033D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"Einfache Tastensteuerung"</w:t>
      </w:r>
    </w:p>
    <w:p w:rsidR="005033D2" w:rsidRDefault="005033D2" w:rsidP="005033D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android:screenOrientation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landscape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3D2" w:rsidRDefault="005033D2" w:rsidP="005033D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activity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3D2" w:rsidRDefault="005033D2" w:rsidP="005033D2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</w:p>
    <w:p w:rsidR="006E7D96" w:rsidRDefault="005033D2" w:rsidP="005033D2">
      <w:pPr>
        <w:autoSpaceDE w:val="0"/>
        <w:autoSpaceDN w:val="0"/>
        <w:adjustRightInd w:val="0"/>
      </w:pPr>
      <w:r>
        <w:t>H</w:t>
      </w:r>
      <w:r>
        <w:t xml:space="preserve">ier </w:t>
      </w:r>
      <w:r>
        <w:t>wird unabhängig von definierten Strings gearbeitet und macht ein Modifizieren und Erweitern einfach.</w:t>
      </w:r>
    </w:p>
    <w:p w:rsidR="005033D2" w:rsidRDefault="005033D2" w:rsidP="005033D2">
      <w:pPr>
        <w:autoSpaceDE w:val="0"/>
        <w:autoSpaceDN w:val="0"/>
        <w:adjustRightInd w:val="0"/>
      </w:pPr>
    </w:p>
    <w:p w:rsidR="006E7D96" w:rsidRDefault="006E7D96" w:rsidP="006E7D96">
      <w:pPr>
        <w:pStyle w:val="berschrift3"/>
        <w:rPr>
          <w:sz w:val="28"/>
          <w:szCs w:val="28"/>
        </w:rPr>
      </w:pPr>
      <w:r>
        <w:rPr>
          <w:sz w:val="28"/>
          <w:szCs w:val="28"/>
        </w:rPr>
        <w:t>5.</w:t>
      </w:r>
      <w:r w:rsidR="005033D2">
        <w:rPr>
          <w:sz w:val="28"/>
          <w:szCs w:val="28"/>
        </w:rPr>
        <w:t>6</w:t>
      </w:r>
      <w:r>
        <w:rPr>
          <w:sz w:val="28"/>
          <w:szCs w:val="28"/>
        </w:rPr>
        <w:t>.4</w:t>
      </w:r>
      <w:r w:rsidRPr="009B21BA">
        <w:rPr>
          <w:sz w:val="28"/>
          <w:szCs w:val="28"/>
        </w:rPr>
        <w:br/>
      </w:r>
      <w:r>
        <w:rPr>
          <w:sz w:val="28"/>
          <w:szCs w:val="28"/>
        </w:rPr>
        <w:t>Ergebnis</w:t>
      </w:r>
    </w:p>
    <w:p w:rsidR="006E7D96" w:rsidRDefault="006E7D96" w:rsidP="006E7D96"/>
    <w:p w:rsidR="006E7D96" w:rsidRDefault="005033D2" w:rsidP="006E7D96">
      <w:r>
        <w:t>Der Benutzer gelangt nun mit Hilfe eines „Steuerungsart ändern“ Menüpunkts zu der Auswahl, ob der aktuelle Modus in einer Permanenten oder Einfachen Steuerungsart bedient werden soll.</w:t>
      </w:r>
    </w:p>
    <w:p w:rsidR="005033D2" w:rsidRDefault="005033D2" w:rsidP="006E7D96">
      <w:r>
        <w:t>Optisch unterscheiden sie sich kaum, jedoch ist die Logik dahinter jeweils eine andere.</w:t>
      </w:r>
    </w:p>
    <w:p w:rsidR="005033D2" w:rsidRPr="002C464C" w:rsidRDefault="005033D2" w:rsidP="006E7D96">
      <w:r>
        <w:t>Für eine bessere Orientierung sieht der Benutzer am oberen Bildschirmrand nun in welchem Modus und welcher Steuerungsart er sich befindet.</w:t>
      </w:r>
      <w:bookmarkStart w:id="0" w:name="_GoBack"/>
      <w:bookmarkEnd w:id="0"/>
    </w:p>
    <w:p w:rsidR="006E7D96" w:rsidRPr="003477CE" w:rsidRDefault="006E7D96" w:rsidP="006E7D96">
      <w:pPr>
        <w:ind w:left="708"/>
      </w:pPr>
    </w:p>
    <w:p w:rsidR="006E49BB" w:rsidRDefault="006E49BB"/>
    <w:sectPr w:rsidR="006E49B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9C" w:rsidRDefault="00B11F9C" w:rsidP="00B73D07">
      <w:r>
        <w:separator/>
      </w:r>
    </w:p>
  </w:endnote>
  <w:endnote w:type="continuationSeparator" w:id="0">
    <w:p w:rsidR="00B11F9C" w:rsidRDefault="00B11F9C" w:rsidP="00B7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9C" w:rsidRDefault="00B11F9C" w:rsidP="00B73D07">
      <w:r>
        <w:separator/>
      </w:r>
    </w:p>
  </w:footnote>
  <w:footnote w:type="continuationSeparator" w:id="0">
    <w:p w:rsidR="00B11F9C" w:rsidRDefault="00B11F9C" w:rsidP="00B73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D07" w:rsidRDefault="00B73D07">
    <w:pPr>
      <w:pStyle w:val="Kopfzeile"/>
    </w:pPr>
    <w:r>
      <w:t>Verfasst von: Caroline Pilot</w:t>
    </w:r>
  </w:p>
  <w:p w:rsidR="00B73D07" w:rsidRDefault="00B73D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147F"/>
    <w:multiLevelType w:val="hybridMultilevel"/>
    <w:tmpl w:val="094E6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749B2"/>
    <w:multiLevelType w:val="hybridMultilevel"/>
    <w:tmpl w:val="55BEAF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6FBA"/>
    <w:multiLevelType w:val="hybridMultilevel"/>
    <w:tmpl w:val="0FCE9EC0"/>
    <w:lvl w:ilvl="0" w:tplc="6568B7C2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6"/>
    <w:rsid w:val="001D4AE7"/>
    <w:rsid w:val="00257D27"/>
    <w:rsid w:val="00353763"/>
    <w:rsid w:val="00391391"/>
    <w:rsid w:val="005033D2"/>
    <w:rsid w:val="006E49BB"/>
    <w:rsid w:val="006E7D96"/>
    <w:rsid w:val="007B4246"/>
    <w:rsid w:val="008D0D2E"/>
    <w:rsid w:val="009449B4"/>
    <w:rsid w:val="00B11F9C"/>
    <w:rsid w:val="00B73D07"/>
    <w:rsid w:val="00C02050"/>
    <w:rsid w:val="00DD5772"/>
    <w:rsid w:val="00F0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7D96"/>
  </w:style>
  <w:style w:type="paragraph" w:styleId="berschrift1">
    <w:name w:val="heading 1"/>
    <w:basedOn w:val="Standard"/>
    <w:next w:val="Standard"/>
    <w:link w:val="berschrift1Zchn"/>
    <w:uiPriority w:val="9"/>
    <w:qFormat/>
    <w:rsid w:val="006E7D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7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7D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7D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E7D9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7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7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7D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7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E7D9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6E7D9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E7D96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D9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D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3D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73D07"/>
  </w:style>
  <w:style w:type="paragraph" w:styleId="Fuzeile">
    <w:name w:val="footer"/>
    <w:basedOn w:val="Standard"/>
    <w:link w:val="FuzeileZchn"/>
    <w:uiPriority w:val="99"/>
    <w:unhideWhenUsed/>
    <w:rsid w:val="00B73D0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73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7D96"/>
  </w:style>
  <w:style w:type="paragraph" w:styleId="berschrift1">
    <w:name w:val="heading 1"/>
    <w:basedOn w:val="Standard"/>
    <w:next w:val="Standard"/>
    <w:link w:val="berschrift1Zchn"/>
    <w:uiPriority w:val="9"/>
    <w:qFormat/>
    <w:rsid w:val="006E7D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7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7D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E7D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E7D9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7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7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7D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7D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E7D9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6E7D9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E7D96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D9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D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73D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73D07"/>
  </w:style>
  <w:style w:type="paragraph" w:styleId="Fuzeile">
    <w:name w:val="footer"/>
    <w:basedOn w:val="Standard"/>
    <w:link w:val="FuzeileZchn"/>
    <w:uiPriority w:val="99"/>
    <w:unhideWhenUsed/>
    <w:rsid w:val="00B73D0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7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E861CED-43FB-4CCF-8C78-DD9AAA34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3</cp:revision>
  <dcterms:created xsi:type="dcterms:W3CDTF">2013-05-28T19:29:00Z</dcterms:created>
  <dcterms:modified xsi:type="dcterms:W3CDTF">2013-05-28T21:00:00Z</dcterms:modified>
</cp:coreProperties>
</file>