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360"/>
              <w:left w:type="dxa" w:w="480"/>
              <w:bottom w:type="dxa" w:w="280"/>
              <w:right w:type="dxa" w:w="480"/>
            </w:tcMar>
          </w:tcPr>
          <w:p>
            <w:pPr>
              <w:spacing w:after="0" w:before="0"/>
              <w:jc w:val="center"/>
            </w:pPr>
            <w:r>
              <w:rPr>
                <w:rFonts w:ascii="Arial" w:cs="Arial" w:eastAsia="Arial" w:hAnsi="Arial"/>
                <w:b/>
                <w:bCs/>
                <w:color w:val="FFFFFF"/>
                <w:sz w:val="52"/>
                <w:szCs w:val="52"/>
              </w:rPr>
              <w:t xml:space="preserve">AVIOR HADAD</w:t>
            </w:r>
          </w:p>
          <w:p>
            <w:pPr>
              <w:spacing w:after="0" w:before="60"/>
              <w:jc w:val="center"/>
            </w:pPr>
            <w:r>
              <w:rPr>
                <w:rFonts w:ascii="Arial" w:cs="Arial" w:eastAsia="Arial" w:hAnsi="Arial"/>
                <w:color w:val="BDD5EA"/>
                <w:sz w:val="24"/>
                <w:szCs w:val="24"/>
              </w:rPr>
              <w:t xml:space="preserve">QA Engineer  ·  Automation Engineer</w:t>
            </w:r>
          </w:p>
          <w:p>
            <w:pPr>
              <w:spacing w:after="0" w:before="0" w:line="23"/>
            </w:pPr>
            <w:r>
              <w:t xml:space="preserve"/>
            </w:r>
          </w:p>
          <w:p>
            <w:pPr>
              <w:spacing w:after="0" w:before="0"/>
              <w:jc w:val="center"/>
            </w:pPr>
            <w:r>
              <w:rPr>
                <w:rFonts w:ascii="Arial" w:cs="Arial" w:eastAsia="Arial" w:hAnsi="Arial"/>
                <w:color w:val="D0E6F5"/>
                <w:sz w:val="18"/>
                <w:szCs w:val="18"/>
              </w:rPr>
              <w:t xml:space="preserve">📞 054-595-9059</w:t>
            </w:r>
            <w:r>
              <w:rPr>
                <w:rFonts w:ascii="Arial" w:cs="Arial" w:eastAsia="Arial" w:hAnsi="Arial"/>
                <w:color w:val="7A9FBF"/>
                <w:sz w:val="18"/>
                <w:szCs w:val="18"/>
              </w:rPr>
              <w:t xml:space="preserve">    |    </w:t>
            </w:r>
            <w:r>
              <w:rPr>
                <w:rFonts w:ascii="Arial" w:cs="Arial" w:eastAsia="Arial" w:hAnsi="Arial"/>
                <w:color w:val="D0E6F5"/>
                <w:sz w:val="18"/>
                <w:szCs w:val="18"/>
              </w:rPr>
              <w:t xml:space="preserve">✉  Aviorh@gmail.com</w:t>
            </w:r>
            <w:r>
              <w:rPr>
                <w:rFonts w:ascii="Arial" w:cs="Arial" w:eastAsia="Arial" w:hAnsi="Arial"/>
                <w:color w:val="7A9FBF"/>
                <w:sz w:val="18"/>
                <w:szCs w:val="18"/>
              </w:rPr>
              <w:t xml:space="preserve">    |    </w:t>
            </w:r>
            <w:r>
              <w:rPr>
                <w:rFonts w:ascii="Arial" w:cs="Arial" w:eastAsia="Arial" w:hAnsi="Arial"/>
                <w:color w:val="D0E6F5"/>
                <w:sz w:val="18"/>
                <w:szCs w:val="18"/>
              </w:rPr>
              <w:t xml:space="preserve">LinkedIn: Avior Hadad</w:t>
            </w:r>
            <w:r>
              <w:rPr>
                <w:rFonts w:ascii="Arial" w:cs="Arial" w:eastAsia="Arial" w:hAnsi="Arial"/>
                <w:color w:val="7A9FBF"/>
                <w:sz w:val="18"/>
                <w:szCs w:val="18"/>
              </w:rPr>
              <w:t xml:space="preserve">    |    </w:t>
            </w:r>
            <w:r>
              <w:rPr>
                <w:rFonts w:ascii="Arial" w:cs="Arial" w:eastAsia="Arial" w:hAnsi="Arial"/>
                <w:color w:val="D0E6F5"/>
                <w:sz w:val="18"/>
                <w:szCs w:val="18"/>
              </w:rPr>
              <w:t xml:space="preserve">📍 Jerusalem / Center (Hybrid)</w:t>
            </w:r>
          </w:p>
        </w:tc>
      </w:tr>
    </w:tbl>
    <w:p>
      <w:pPr>
        <w:spacing w:after="0" w:before="0" w:line="13"/>
      </w:pPr>
      <w:r>
        <w:t xml:space="preserve"/>
      </w:r>
    </w:p>
    <w:p>
      <w:pPr>
        <w:spacing w:after="0" w:before="0" w:line="10"/>
      </w:pPr>
      <w:r>
        <w:t xml:space="preserve"/>
      </w:r>
    </w:p>
    <w:p>
      <w:pPr>
        <w:pBdr>
          <w:bottom w:val="single" w:color="1B3A5C" w:sz="8" w:space="4"/>
        </w:pBdr>
        <w:spacing w:after="60" w:before="160"/>
      </w:pPr>
      <w:r>
        <w:rPr>
          <w:rFonts w:ascii="Arial" w:cs="Arial" w:eastAsia="Arial" w:hAnsi="Arial"/>
          <w:b/>
          <w:bCs/>
          <w:color w:val="1B3A5C"/>
          <w:sz w:val="22"/>
          <w:szCs w:val="22"/>
        </w:rPr>
        <w:t xml:space="preserve">PROFESSIONAL SUMMARY</w:t>
      </w:r>
    </w:p>
    <w:p>
      <w:pPr>
        <w:spacing w:after="0" w:before="0" w:line="6"/>
      </w:pPr>
      <w:r>
        <w:t xml:space="preserve"/>
      </w:r>
    </w:p>
    <w:p>
      <w:pPr>
        <w:spacing w:after="40" w:before="40" w:line="300"/>
      </w:pPr>
      <w:r>
        <w:rPr>
          <w:rFonts w:ascii="Arial" w:cs="Arial" w:eastAsia="Arial" w:hAnsi="Arial"/>
          <w:color w:val="3A3A3A"/>
          <w:sz w:val="20"/>
          <w:szCs w:val="20"/>
        </w:rPr>
        <w:t xml:space="preserve">QA Engineer with 10+ years of hands-on experience in manual and automated testing across web, mobile, and API layers. Sole QA owner in fast-paced product teams, with a strong track record in fintech, travel, and retail domains. Growing expertise in test automation (Playwright, Selenium) and API testing. Known for deep attention to detail, structured bug investigation, and close collaboration with developers and product managers.</w:t>
      </w:r>
    </w:p>
    <w:p>
      <w:pPr>
        <w:spacing w:after="0" w:before="0" w:line="10"/>
      </w:pPr>
      <w:r>
        <w:t xml:space="preserve"/>
      </w:r>
    </w:p>
    <w:p>
      <w:pPr>
        <w:pBdr>
          <w:bottom w:val="single" w:color="1B3A5C" w:sz="8" w:space="4"/>
        </w:pBdr>
        <w:spacing w:after="60" w:before="160"/>
      </w:pPr>
      <w:r>
        <w:rPr>
          <w:rFonts w:ascii="Arial" w:cs="Arial" w:eastAsia="Arial" w:hAnsi="Arial"/>
          <w:b/>
          <w:bCs/>
          <w:color w:val="1B3A5C"/>
          <w:sz w:val="22"/>
          <w:szCs w:val="22"/>
        </w:rPr>
        <w:t xml:space="preserve">EXPERIENCE</w:t>
      </w:r>
    </w:p>
    <w:p>
      <w:pPr>
        <w:spacing w:after="0" w:before="0" w:lin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pPr>
            <w:r>
              <w:rPr>
                <w:rFonts w:ascii="Arial" w:cs="Arial" w:eastAsia="Arial" w:hAnsi="Arial"/>
                <w:b/>
                <w:bCs/>
                <w:color w:val="1B3A5C"/>
                <w:sz w:val="22"/>
                <w:szCs w:val="22"/>
              </w:rPr>
              <w:t xml:space="preserve">Jifiti (via ABRA)</w:t>
            </w:r>
            <w:r>
              <w:rPr>
                <w:rFonts w:ascii="Arial" w:cs="Arial" w:eastAsia="Arial" w:hAnsi="Arial"/>
                <w:color w:val="5A7FA8"/>
                <w:sz w:val="20"/>
                <w:szCs w:val="20"/>
              </w:rPr>
              <w:t xml:space="preserve">  ·  </w:t>
            </w:r>
            <w:r>
              <w:rPr>
                <w:rFonts w:ascii="Arial" w:cs="Arial" w:eastAsia="Arial" w:hAnsi="Arial"/>
                <w:i/>
                <w:iCs/>
                <w:color w:val="3A3A3A"/>
                <w:sz w:val="20"/>
                <w:szCs w:val="20"/>
              </w:rPr>
              <w:t xml:space="preserve">QA Engineer</w:t>
            </w:r>
          </w:p>
          <w:p>
            <w:pPr>
              <w:spacing w:after="0" w:before="10"/>
            </w:pPr>
            <w:r>
              <w:rPr>
                <w:rFonts w:ascii="Arial" w:cs="Arial" w:eastAsia="Arial" w:hAnsi="Arial"/>
                <w:color w:val="5A7FA8"/>
                <w:sz w:val="18"/>
                <w:szCs w:val="18"/>
              </w:rPr>
              <w:t xml:space="preserve">Petah Tikva · Hybrid</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jc w:val="right"/>
            </w:pPr>
            <w:r>
              <w:rPr>
                <w:rFonts w:ascii="Arial" w:cs="Arial" w:eastAsia="Arial" w:hAnsi="Arial"/>
                <w:b/>
                <w:bCs/>
                <w:color w:val="5A7FA8"/>
                <w:sz w:val="18"/>
                <w:szCs w:val="18"/>
              </w:rPr>
              <w:t xml:space="preserve">2022 – Present</w:t>
            </w:r>
          </w:p>
        </w:tc>
      </w:tr>
    </w:tbl>
    <w:p>
      <w:pPr>
        <w:spacing w:after="0" w:before="0" w:line="6"/>
      </w:pPr>
      <w:r>
        <w:t xml:space="preserve"/>
      </w:r>
    </w:p>
    <w:p>
      <w:pPr>
        <w:pStyle w:val="ListParagraph"/>
        <w:numPr>
          <w:ilvl w:val="0"/>
          <w:numId w:val="2"/>
        </w:numPr>
        <w:spacing w:after="30" w:before="30" w:line="276"/>
      </w:pPr>
      <w:r>
        <w:rPr>
          <w:rFonts w:ascii="Arial" w:cs="Arial" w:eastAsia="Arial" w:hAnsi="Arial"/>
          <w:color w:val="3A3A3A"/>
          <w:sz w:val="20"/>
          <w:szCs w:val="20"/>
        </w:rPr>
        <w:t xml:space="preserve">QA lead for multiple lender/merchant integrations in a consumer financing platform (fintech)</w:t>
      </w:r>
    </w:p>
    <w:p>
      <w:pPr>
        <w:pStyle w:val="ListParagraph"/>
        <w:numPr>
          <w:ilvl w:val="0"/>
          <w:numId w:val="2"/>
        </w:numPr>
        <w:spacing w:after="30" w:before="30" w:line="276"/>
      </w:pPr>
      <w:r>
        <w:rPr>
          <w:rFonts w:ascii="Arial" w:cs="Arial" w:eastAsia="Arial" w:hAnsi="Arial"/>
          <w:color w:val="3A3A3A"/>
          <w:sz w:val="20"/>
          <w:szCs w:val="20"/>
        </w:rPr>
        <w:t xml:space="preserve">Integrations tested: Citizens Pay / Zoot / Fiserv (Trek VC), El Corte Inglés (FECI), Rural King / Reprise, Barclays, HGV / Hilton</w:t>
      </w:r>
    </w:p>
    <w:p>
      <w:pPr>
        <w:pStyle w:val="ListParagraph"/>
        <w:numPr>
          <w:ilvl w:val="0"/>
          <w:numId w:val="2"/>
        </w:numPr>
        <w:spacing w:after="30" w:before="30" w:line="276"/>
      </w:pPr>
      <w:r>
        <w:rPr>
          <w:rFonts w:ascii="Arial" w:cs="Arial" w:eastAsia="Arial" w:hAnsi="Arial"/>
          <w:color w:val="3A3A3A"/>
          <w:sz w:val="20"/>
          <w:szCs w:val="20"/>
        </w:rPr>
        <w:t xml:space="preserve">End-to-end flow ownership: new/returning customer, refund, OTP/signing flows, offer engine, settlement</w:t>
      </w:r>
    </w:p>
    <w:p>
      <w:pPr>
        <w:pStyle w:val="ListParagraph"/>
        <w:numPr>
          <w:ilvl w:val="0"/>
          <w:numId w:val="2"/>
        </w:numPr>
        <w:spacing w:after="30" w:before="30" w:line="276"/>
      </w:pPr>
      <w:r>
        <w:rPr>
          <w:rFonts w:ascii="Arial" w:cs="Arial" w:eastAsia="Arial" w:hAnsi="Arial"/>
          <w:color w:val="3A3A3A"/>
          <w:sz w:val="20"/>
          <w:szCs w:val="20"/>
        </w:rPr>
        <w:t xml:space="preserve">Log analysis using Coralogix; bug root-cause investigation across Jifiti and third-party lender APIs</w:t>
      </w:r>
    </w:p>
    <w:p>
      <w:pPr>
        <w:pStyle w:val="ListParagraph"/>
        <w:numPr>
          <w:ilvl w:val="0"/>
          <w:numId w:val="2"/>
        </w:numPr>
        <w:spacing w:after="30" w:before="30" w:line="276"/>
      </w:pPr>
      <w:r>
        <w:rPr>
          <w:rFonts w:ascii="Arial" w:cs="Arial" w:eastAsia="Arial" w:hAnsi="Arial"/>
          <w:color w:val="3A3A3A"/>
          <w:sz w:val="20"/>
          <w:szCs w:val="20"/>
        </w:rPr>
        <w:t xml:space="preserve">Writing automation tests with Playwright (~6 months); Jira ticket creation and lifecycle management</w:t>
      </w:r>
    </w:p>
    <w:p>
      <w:pPr>
        <w:pStyle w:val="ListParagraph"/>
        <w:numPr>
          <w:ilvl w:val="0"/>
          <w:numId w:val="2"/>
        </w:numPr>
        <w:spacing w:after="30" w:before="30" w:line="276"/>
      </w:pPr>
      <w:r>
        <w:rPr>
          <w:rFonts w:ascii="Arial" w:cs="Arial" w:eastAsia="Arial" w:hAnsi="Arial"/>
          <w:color w:val="3A3A3A"/>
          <w:sz w:val="20"/>
          <w:szCs w:val="20"/>
        </w:rPr>
        <w:t xml:space="preserve">Authored integration test suites, Playwright fixture architecture, and QA strategy documentation</w:t>
      </w:r>
    </w:p>
    <w:p>
      <w:pPr>
        <w:spacing w:after="0" w:before="0" w:line="13"/>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pPr>
            <w:r>
              <w:rPr>
                <w:rFonts w:ascii="Arial" w:cs="Arial" w:eastAsia="Arial" w:hAnsi="Arial"/>
                <w:b/>
                <w:bCs/>
                <w:color w:val="1B3A5C"/>
                <w:sz w:val="22"/>
                <w:szCs w:val="22"/>
              </w:rPr>
              <w:t xml:space="preserve">ABRA → Wix</w:t>
            </w:r>
            <w:r>
              <w:rPr>
                <w:rFonts w:ascii="Arial" w:cs="Arial" w:eastAsia="Arial" w:hAnsi="Arial"/>
                <w:color w:val="5A7FA8"/>
                <w:sz w:val="20"/>
                <w:szCs w:val="20"/>
              </w:rPr>
              <w:t xml:space="preserve">  ·  </w:t>
            </w:r>
            <w:r>
              <w:rPr>
                <w:rFonts w:ascii="Arial" w:cs="Arial" w:eastAsia="Arial" w:hAnsi="Arial"/>
                <w:i/>
                <w:iCs/>
                <w:color w:val="3A3A3A"/>
                <w:sz w:val="20"/>
                <w:szCs w:val="20"/>
              </w:rPr>
              <w:t xml:space="preserve">QA Engineer (Sole QA)</w:t>
            </w:r>
          </w:p>
          <w:p>
            <w:pPr>
              <w:spacing w:after="0" w:before="10"/>
            </w:pPr>
            <w:r>
              <w:rPr>
                <w:rFonts w:ascii="Arial" w:cs="Arial" w:eastAsia="Arial" w:hAnsi="Arial"/>
                <w:color w:val="5A7FA8"/>
                <w:sz w:val="18"/>
                <w:szCs w:val="18"/>
              </w:rPr>
              <w:t xml:space="preserve">Petah Tikva</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jc w:val="right"/>
            </w:pPr>
            <w:r>
              <w:rPr>
                <w:rFonts w:ascii="Arial" w:cs="Arial" w:eastAsia="Arial" w:hAnsi="Arial"/>
                <w:b/>
                <w:bCs/>
                <w:color w:val="5A7FA8"/>
                <w:sz w:val="18"/>
                <w:szCs w:val="18"/>
              </w:rPr>
              <w:t xml:space="preserve">2019 – 2022</w:t>
            </w:r>
          </w:p>
        </w:tc>
      </w:tr>
    </w:tbl>
    <w:p>
      <w:pPr>
        <w:spacing w:after="0" w:before="0" w:line="6"/>
      </w:pPr>
      <w:r>
        <w:t xml:space="preserve"/>
      </w:r>
    </w:p>
    <w:p>
      <w:pPr>
        <w:pStyle w:val="ListParagraph"/>
        <w:numPr>
          <w:ilvl w:val="0"/>
          <w:numId w:val="2"/>
        </w:numPr>
        <w:spacing w:after="30" w:before="30" w:line="276"/>
      </w:pPr>
      <w:r>
        <w:rPr>
          <w:rFonts w:ascii="Arial" w:cs="Arial" w:eastAsia="Arial" w:hAnsi="Arial"/>
          <w:color w:val="3A3A3A"/>
          <w:sz w:val="20"/>
          <w:szCs w:val="20"/>
        </w:rPr>
        <w:t xml:space="preserve">Sole QA in a cross-functional squad of 8 engineers and 2 product managers</w:t>
      </w:r>
    </w:p>
    <w:p>
      <w:pPr>
        <w:pStyle w:val="ListParagraph"/>
        <w:numPr>
          <w:ilvl w:val="0"/>
          <w:numId w:val="2"/>
        </w:numPr>
        <w:spacing w:after="30" w:before="30" w:line="276"/>
      </w:pPr>
      <w:r>
        <w:rPr>
          <w:rFonts w:ascii="Arial" w:cs="Arial" w:eastAsia="Arial" w:hAnsi="Arial"/>
          <w:color w:val="3A3A3A"/>
          <w:sz w:val="20"/>
          <w:szCs w:val="20"/>
        </w:rPr>
        <w:t xml:space="preserve">End-to-end ownership: test strategy, planning, execution, and defect management</w:t>
      </w:r>
    </w:p>
    <w:p>
      <w:pPr>
        <w:pStyle w:val="ListParagraph"/>
        <w:numPr>
          <w:ilvl w:val="0"/>
          <w:numId w:val="2"/>
        </w:numPr>
        <w:spacing w:after="30" w:before="30" w:line="276"/>
      </w:pPr>
      <w:r>
        <w:rPr>
          <w:rFonts w:ascii="Arial" w:cs="Arial" w:eastAsia="Arial" w:hAnsi="Arial"/>
          <w:color w:val="3A3A3A"/>
          <w:sz w:val="20"/>
          <w:szCs w:val="20"/>
        </w:rPr>
        <w:t xml:space="preserve">Manual testing: web (desktop + mobile), third-party integrations, REST API (Postman, Fiddler)</w:t>
      </w:r>
    </w:p>
    <w:p>
      <w:pPr>
        <w:pStyle w:val="ListParagraph"/>
        <w:numPr>
          <w:ilvl w:val="0"/>
          <w:numId w:val="2"/>
        </w:numPr>
        <w:spacing w:after="30" w:before="30" w:line="276"/>
      </w:pPr>
      <w:r>
        <w:rPr>
          <w:rFonts w:ascii="Arial" w:cs="Arial" w:eastAsia="Arial" w:hAnsi="Arial"/>
          <w:color w:val="3A3A3A"/>
          <w:sz w:val="20"/>
          <w:szCs w:val="20"/>
        </w:rPr>
        <w:t xml:space="preserve">Automation: Selenium + TestProject — wrote and maintained automated regression suites</w:t>
      </w:r>
    </w:p>
    <w:p>
      <w:pPr>
        <w:spacing w:after="0" w:before="0" w:line="13"/>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pPr>
            <w:r>
              <w:rPr>
                <w:rFonts w:ascii="Arial" w:cs="Arial" w:eastAsia="Arial" w:hAnsi="Arial"/>
                <w:b/>
                <w:bCs/>
                <w:color w:val="1B3A5C"/>
                <w:sz w:val="22"/>
                <w:szCs w:val="22"/>
              </w:rPr>
              <w:t xml:space="preserve">Hotelbeds</w:t>
            </w:r>
            <w:r>
              <w:rPr>
                <w:rFonts w:ascii="Arial" w:cs="Arial" w:eastAsia="Arial" w:hAnsi="Arial"/>
                <w:color w:val="5A7FA8"/>
                <w:sz w:val="20"/>
                <w:szCs w:val="20"/>
              </w:rPr>
              <w:t xml:space="preserve">  ·  </w:t>
            </w:r>
            <w:r>
              <w:rPr>
                <w:rFonts w:ascii="Arial" w:cs="Arial" w:eastAsia="Arial" w:hAnsi="Arial"/>
                <w:i/>
                <w:iCs/>
                <w:color w:val="3A3A3A"/>
                <w:sz w:val="20"/>
                <w:szCs w:val="20"/>
              </w:rPr>
              <w:t xml:space="preserve">QA Engineer &amp; Scrum Master</w:t>
            </w:r>
          </w:p>
          <w:p>
            <w:pPr>
              <w:spacing w:after="0" w:before="10"/>
            </w:pPr>
            <w:r>
              <w:rPr>
                <w:rFonts w:ascii="Arial" w:cs="Arial" w:eastAsia="Arial" w:hAnsi="Arial"/>
                <w:color w:val="5A7FA8"/>
                <w:sz w:val="18"/>
                <w:szCs w:val="18"/>
              </w:rPr>
              <w:t xml:space="preserve">Petah Tikva</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jc w:val="right"/>
            </w:pPr>
            <w:r>
              <w:rPr>
                <w:rFonts w:ascii="Arial" w:cs="Arial" w:eastAsia="Arial" w:hAnsi="Arial"/>
                <w:b/>
                <w:bCs/>
                <w:color w:val="5A7FA8"/>
                <w:sz w:val="18"/>
                <w:szCs w:val="18"/>
              </w:rPr>
              <w:t xml:space="preserve">2016 – 2019</w:t>
            </w:r>
          </w:p>
        </w:tc>
      </w:tr>
    </w:tbl>
    <w:p>
      <w:pPr>
        <w:spacing w:after="0" w:before="0" w:line="6"/>
      </w:pPr>
      <w:r>
        <w:t xml:space="preserve"/>
      </w:r>
    </w:p>
    <w:p>
      <w:pPr>
        <w:pStyle w:val="ListParagraph"/>
        <w:numPr>
          <w:ilvl w:val="0"/>
          <w:numId w:val="2"/>
        </w:numPr>
        <w:spacing w:after="30" w:before="30" w:line="276"/>
      </w:pPr>
      <w:r>
        <w:rPr>
          <w:rFonts w:ascii="Arial" w:cs="Arial" w:eastAsia="Arial" w:hAnsi="Arial"/>
          <w:color w:val="3A3A3A"/>
          <w:sz w:val="20"/>
          <w:szCs w:val="20"/>
        </w:rPr>
        <w:t xml:space="preserve">Functional testing: desktop and mobile front-end for a global B2B travel platform</w:t>
      </w:r>
    </w:p>
    <w:p>
      <w:pPr>
        <w:pStyle w:val="ListParagraph"/>
        <w:numPr>
          <w:ilvl w:val="0"/>
          <w:numId w:val="2"/>
        </w:numPr>
        <w:spacing w:after="30" w:before="30" w:line="276"/>
      </w:pPr>
      <w:r>
        <w:rPr>
          <w:rFonts w:ascii="Arial" w:cs="Arial" w:eastAsia="Arial" w:hAnsi="Arial"/>
          <w:color w:val="3A3A3A"/>
          <w:sz w:val="20"/>
          <w:szCs w:val="20"/>
        </w:rPr>
        <w:t xml:space="preserve">Scrum Master for a team of 8 developers and 4 QA engineers</w:t>
      </w:r>
    </w:p>
    <w:p>
      <w:pPr>
        <w:pStyle w:val="ListParagraph"/>
        <w:numPr>
          <w:ilvl w:val="0"/>
          <w:numId w:val="2"/>
        </w:numPr>
        <w:spacing w:after="30" w:before="30" w:line="276"/>
      </w:pPr>
      <w:r>
        <w:rPr>
          <w:rFonts w:ascii="Arial" w:cs="Arial" w:eastAsia="Arial" w:hAnsi="Arial"/>
          <w:color w:val="3A3A3A"/>
          <w:sz w:val="20"/>
          <w:szCs w:val="20"/>
        </w:rPr>
        <w:t xml:space="preserve">CRUD queries on SQL databases; automation results analysis and defect reporting</w:t>
      </w:r>
    </w:p>
    <w:p>
      <w:pPr>
        <w:spacing w:after="0" w:before="0" w:line="13"/>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pPr>
            <w:r>
              <w:rPr>
                <w:rFonts w:ascii="Arial" w:cs="Arial" w:eastAsia="Arial" w:hAnsi="Arial"/>
                <w:b/>
                <w:bCs/>
                <w:color w:val="1B3A5C"/>
                <w:sz w:val="22"/>
                <w:szCs w:val="22"/>
              </w:rPr>
              <w:t xml:space="preserve">NCR</w:t>
            </w:r>
            <w:r>
              <w:rPr>
                <w:rFonts w:ascii="Arial" w:cs="Arial" w:eastAsia="Arial" w:hAnsi="Arial"/>
                <w:color w:val="5A7FA8"/>
                <w:sz w:val="20"/>
                <w:szCs w:val="20"/>
              </w:rPr>
              <w:t xml:space="preserve">  ·  </w:t>
            </w:r>
            <w:r>
              <w:rPr>
                <w:rFonts w:ascii="Arial" w:cs="Arial" w:eastAsia="Arial" w:hAnsi="Arial"/>
                <w:i/>
                <w:iCs/>
                <w:color w:val="3A3A3A"/>
                <w:sz w:val="20"/>
                <w:szCs w:val="20"/>
              </w:rPr>
              <w:t xml:space="preserve">QA Engineer</w:t>
            </w:r>
          </w:p>
          <w:p>
            <w:pPr>
              <w:spacing w:after="0" w:before="10"/>
            </w:pPr>
            <w:r>
              <w:rPr>
                <w:rFonts w:ascii="Arial" w:cs="Arial" w:eastAsia="Arial" w:hAnsi="Arial"/>
                <w:color w:val="5A7FA8"/>
                <w:sz w:val="18"/>
                <w:szCs w:val="18"/>
              </w:rPr>
              <w:t xml:space="preserve">Ra'anana</w:t>
            </w:r>
          </w:p>
        </w:tc>
        <w:tc>
          <w:tcPr>
            <w:tcW w:type="dxa" w:w="3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60"/>
              <w:jc w:val="right"/>
            </w:pPr>
            <w:r>
              <w:rPr>
                <w:rFonts w:ascii="Arial" w:cs="Arial" w:eastAsia="Arial" w:hAnsi="Arial"/>
                <w:b/>
                <w:bCs/>
                <w:color w:val="5A7FA8"/>
                <w:sz w:val="18"/>
                <w:szCs w:val="18"/>
              </w:rPr>
              <w:t xml:space="preserve">2013 – 2016</w:t>
            </w:r>
          </w:p>
        </w:tc>
      </w:tr>
    </w:tbl>
    <w:p>
      <w:pPr>
        <w:spacing w:after="0" w:before="0" w:line="6"/>
      </w:pPr>
      <w:r>
        <w:t xml:space="preserve"/>
      </w:r>
    </w:p>
    <w:p>
      <w:pPr>
        <w:pStyle w:val="ListParagraph"/>
        <w:numPr>
          <w:ilvl w:val="0"/>
          <w:numId w:val="2"/>
        </w:numPr>
        <w:spacing w:after="30" w:before="30" w:line="276"/>
      </w:pPr>
      <w:r>
        <w:rPr>
          <w:rFonts w:ascii="Arial" w:cs="Arial" w:eastAsia="Arial" w:hAnsi="Arial"/>
          <w:color w:val="3A3A3A"/>
          <w:sz w:val="20"/>
          <w:szCs w:val="20"/>
        </w:rPr>
        <w:t xml:space="preserve">Hardware + software integration testing in retail POS domain</w:t>
      </w:r>
    </w:p>
    <w:p>
      <w:pPr>
        <w:pStyle w:val="ListParagraph"/>
        <w:numPr>
          <w:ilvl w:val="0"/>
          <w:numId w:val="2"/>
        </w:numPr>
        <w:spacing w:after="30" w:before="30" w:line="276"/>
      </w:pPr>
      <w:r>
        <w:rPr>
          <w:rFonts w:ascii="Arial" w:cs="Arial" w:eastAsia="Arial" w:hAnsi="Arial"/>
          <w:color w:val="3A3A3A"/>
          <w:sz w:val="20"/>
          <w:szCs w:val="20"/>
        </w:rPr>
        <w:t xml:space="preserve">Authored test documentation: STD / STR / STP</w:t>
      </w:r>
    </w:p>
    <w:p>
      <w:pPr>
        <w:pStyle w:val="ListParagraph"/>
        <w:numPr>
          <w:ilvl w:val="0"/>
          <w:numId w:val="2"/>
        </w:numPr>
        <w:spacing w:after="30" w:before="30" w:line="276"/>
      </w:pPr>
      <w:r>
        <w:rPr>
          <w:rFonts w:ascii="Arial" w:cs="Arial" w:eastAsia="Arial" w:hAnsi="Arial"/>
          <w:color w:val="3A3A3A"/>
          <w:sz w:val="20"/>
          <w:szCs w:val="20"/>
        </w:rPr>
        <w:t xml:space="preserve">Functional and non-functional testing; deep familiarity with QA processes and methodologies</w:t>
      </w:r>
    </w:p>
    <w:p>
      <w:pPr>
        <w:spacing w:after="0" w:before="0" w:line="10"/>
      </w:pPr>
      <w:r>
        <w:t xml:space="preserve"/>
      </w:r>
    </w:p>
    <w:p>
      <w:pPr>
        <w:pBdr>
          <w:bottom w:val="single" w:color="1B3A5C" w:sz="8" w:space="4"/>
        </w:pBdr>
        <w:spacing w:after="60" w:before="160"/>
      </w:pPr>
      <w:r>
        <w:rPr>
          <w:rFonts w:ascii="Arial" w:cs="Arial" w:eastAsia="Arial" w:hAnsi="Arial"/>
          <w:b/>
          <w:bCs/>
          <w:color w:val="1B3A5C"/>
          <w:sz w:val="22"/>
          <w:szCs w:val="22"/>
        </w:rPr>
        <w:t xml:space="preserve">TECHNICAL SKILLS</w:t>
      </w:r>
    </w:p>
    <w:p>
      <w:pPr>
        <w:spacing w:after="0" w:before="0" w:lin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before="40"/>
            </w:pPr>
            <w:r>
              <w:rPr>
                <w:rFonts w:ascii="Arial" w:cs="Arial" w:eastAsia="Arial" w:hAnsi="Arial"/>
                <w:b/>
                <w:bCs/>
                <w:color w:val="5A7FA8"/>
                <w:sz w:val="18"/>
                <w:szCs w:val="18"/>
              </w:rPr>
              <w:t xml:space="preserve">Automation</w:t>
            </w:r>
          </w:p>
        </w:tc>
        <w:tc>
          <w:tcPr>
            <w:tcW w:type="dxa" w:w="7920"/>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20" w:before="20"/>
            </w:pPr>
            <w:r>
              <w:rPr>
                <w:rFonts w:ascii="Arial" w:cs="Arial" w:eastAsia="Arial" w:hAnsi="Arial"/>
                <w:color w:val="3A3A3A"/>
                <w:sz w:val="18"/>
                <w:szCs w:val="18"/>
              </w:rPr>
              <w:t xml:space="preserve">Playwright</w:t>
            </w:r>
            <w:r>
              <w:rPr>
                <w:rFonts w:ascii="Arial" w:cs="Arial" w:eastAsia="Arial" w:hAnsi="Arial"/>
                <w:color w:val="3A3A3A"/>
                <w:sz w:val="18"/>
                <w:szCs w:val="18"/>
              </w:rPr>
              <w:t xml:space="preserve">   Selenium</w:t>
            </w:r>
            <w:r>
              <w:rPr>
                <w:rFonts w:ascii="Arial" w:cs="Arial" w:eastAsia="Arial" w:hAnsi="Arial"/>
                <w:color w:val="3A3A3A"/>
                <w:sz w:val="18"/>
                <w:szCs w:val="18"/>
              </w:rPr>
              <w:t xml:space="preserve">   TestProject</w:t>
            </w:r>
            <w:r>
              <w:rPr>
                <w:rFonts w:ascii="Arial" w:cs="Arial" w:eastAsia="Arial" w:hAnsi="Arial"/>
                <w:color w:val="3A3A3A"/>
                <w:sz w:val="18"/>
                <w:szCs w:val="18"/>
              </w:rPr>
              <w:t xml:space="preserve">   Jenkins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before="40"/>
            </w:pPr>
            <w:r>
              <w:rPr>
                <w:rFonts w:ascii="Arial" w:cs="Arial" w:eastAsia="Arial" w:hAnsi="Arial"/>
                <w:b/>
                <w:bCs/>
                <w:color w:val="5A7FA8"/>
                <w:sz w:val="18"/>
                <w:szCs w:val="18"/>
              </w:rPr>
              <w:t xml:space="preserve">API &amp; Debug</w:t>
            </w:r>
          </w:p>
        </w:tc>
        <w:tc>
          <w:tcPr>
            <w:tcW w:type="dxa" w:w="7920"/>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20" w:before="20"/>
            </w:pPr>
            <w:r>
              <w:rPr>
                <w:rFonts w:ascii="Arial" w:cs="Arial" w:eastAsia="Arial" w:hAnsi="Arial"/>
                <w:color w:val="3A3A3A"/>
                <w:sz w:val="18"/>
                <w:szCs w:val="18"/>
              </w:rPr>
              <w:t xml:space="preserve">Postman</w:t>
            </w:r>
            <w:r>
              <w:rPr>
                <w:rFonts w:ascii="Arial" w:cs="Arial" w:eastAsia="Arial" w:hAnsi="Arial"/>
                <w:color w:val="3A3A3A"/>
                <w:sz w:val="18"/>
                <w:szCs w:val="18"/>
              </w:rPr>
              <w:t xml:space="preserve">   Fiddler</w:t>
            </w:r>
            <w:r>
              <w:rPr>
                <w:rFonts w:ascii="Arial" w:cs="Arial" w:eastAsia="Arial" w:hAnsi="Arial"/>
                <w:color w:val="3A3A3A"/>
                <w:sz w:val="18"/>
                <w:szCs w:val="18"/>
              </w:rPr>
              <w:t xml:space="preserve">   REST API</w:t>
            </w:r>
            <w:r>
              <w:rPr>
                <w:rFonts w:ascii="Arial" w:cs="Arial" w:eastAsia="Arial" w:hAnsi="Arial"/>
                <w:color w:val="3A3A3A"/>
                <w:sz w:val="18"/>
                <w:szCs w:val="18"/>
              </w:rPr>
              <w:t xml:space="preserve">   Coralogix</w:t>
            </w:r>
            <w:r>
              <w:rPr>
                <w:rFonts w:ascii="Arial" w:cs="Arial" w:eastAsia="Arial" w:hAnsi="Arial"/>
                <w:color w:val="3A3A3A"/>
                <w:sz w:val="18"/>
                <w:szCs w:val="18"/>
              </w:rPr>
              <w:t xml:space="preserve">   Kibana</w:t>
            </w:r>
            <w:r>
              <w:rPr>
                <w:rFonts w:ascii="Arial" w:cs="Arial" w:eastAsia="Arial" w:hAnsi="Arial"/>
                <w:color w:val="3A3A3A"/>
                <w:sz w:val="18"/>
                <w:szCs w:val="18"/>
              </w:rPr>
              <w:t xml:space="preserve">   Dev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before="40"/>
            </w:pPr>
            <w:r>
              <w:rPr>
                <w:rFonts w:ascii="Arial" w:cs="Arial" w:eastAsia="Arial" w:hAnsi="Arial"/>
                <w:b/>
                <w:bCs/>
                <w:color w:val="5A7FA8"/>
                <w:sz w:val="18"/>
                <w:szCs w:val="18"/>
              </w:rPr>
              <w:t xml:space="preserve">Bug Tracking</w:t>
            </w:r>
          </w:p>
        </w:tc>
        <w:tc>
          <w:tcPr>
            <w:tcW w:type="dxa" w:w="7920"/>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20" w:before="20"/>
            </w:pPr>
            <w:r>
              <w:rPr>
                <w:rFonts w:ascii="Arial" w:cs="Arial" w:eastAsia="Arial" w:hAnsi="Arial"/>
                <w:color w:val="3A3A3A"/>
                <w:sz w:val="18"/>
                <w:szCs w:val="18"/>
              </w:rPr>
              <w:t xml:space="preserve">Jira</w:t>
            </w:r>
            <w:r>
              <w:rPr>
                <w:rFonts w:ascii="Arial" w:cs="Arial" w:eastAsia="Arial" w:hAnsi="Arial"/>
                <w:color w:val="3A3A3A"/>
                <w:sz w:val="18"/>
                <w:szCs w:val="18"/>
              </w:rPr>
              <w:t xml:space="preserve">   Monday</w:t>
            </w:r>
            <w:r>
              <w:rPr>
                <w:rFonts w:ascii="Arial" w:cs="Arial" w:eastAsia="Arial" w:hAnsi="Arial"/>
                <w:color w:val="3A3A3A"/>
                <w:sz w:val="18"/>
                <w:szCs w:val="18"/>
              </w:rPr>
              <w:t xml:space="preserve">   TestRail</w:t>
            </w:r>
            <w:r>
              <w:rPr>
                <w:rFonts w:ascii="Arial" w:cs="Arial" w:eastAsia="Arial" w:hAnsi="Arial"/>
                <w:color w:val="3A3A3A"/>
                <w:sz w:val="18"/>
                <w:szCs w:val="18"/>
              </w:rPr>
              <w:t xml:space="preserve">   TFS</w:t>
            </w:r>
            <w:r>
              <w:rPr>
                <w:rFonts w:ascii="Arial" w:cs="Arial" w:eastAsia="Arial" w:hAnsi="Arial"/>
                <w:color w:val="3A3A3A"/>
                <w:sz w:val="18"/>
                <w:szCs w:val="18"/>
              </w:rPr>
              <w:t xml:space="preserve">   QC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before="40"/>
            </w:pPr>
            <w:r>
              <w:rPr>
                <w:rFonts w:ascii="Arial" w:cs="Arial" w:eastAsia="Arial" w:hAnsi="Arial"/>
                <w:b/>
                <w:bCs/>
                <w:color w:val="5A7FA8"/>
                <w:sz w:val="18"/>
                <w:szCs w:val="18"/>
              </w:rPr>
              <w:t xml:space="preserve">Database</w:t>
            </w:r>
          </w:p>
        </w:tc>
        <w:tc>
          <w:tcPr>
            <w:tcW w:type="dxa" w:w="7920"/>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20" w:before="20"/>
            </w:pPr>
            <w:r>
              <w:rPr>
                <w:rFonts w:ascii="Arial" w:cs="Arial" w:eastAsia="Arial" w:hAnsi="Arial"/>
                <w:color w:val="3A3A3A"/>
                <w:sz w:val="18"/>
                <w:szCs w:val="18"/>
              </w:rPr>
              <w:t xml:space="preserve">SQL</w:t>
            </w:r>
            <w:r>
              <w:rPr>
                <w:rFonts w:ascii="Arial" w:cs="Arial" w:eastAsia="Arial" w:hAnsi="Arial"/>
                <w:color w:val="3A3A3A"/>
                <w:sz w:val="18"/>
                <w:szCs w:val="18"/>
              </w:rPr>
              <w:t xml:space="preserve">   Oracle</w:t>
            </w:r>
            <w:r>
              <w:rPr>
                <w:rFonts w:ascii="Arial" w:cs="Arial" w:eastAsia="Arial" w:hAnsi="Arial"/>
                <w:color w:val="3A3A3A"/>
                <w:sz w:val="18"/>
                <w:szCs w:val="18"/>
              </w:rPr>
              <w:t xml:space="preserve">   CRUD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before="40"/>
            </w:pPr>
            <w:r>
              <w:rPr>
                <w:rFonts w:ascii="Arial" w:cs="Arial" w:eastAsia="Arial" w:hAnsi="Arial"/>
                <w:b/>
                <w:bCs/>
                <w:color w:val="5A7FA8"/>
                <w:sz w:val="18"/>
                <w:szCs w:val="18"/>
              </w:rPr>
              <w:t xml:space="preserve">Frontend</w:t>
            </w:r>
          </w:p>
        </w:tc>
        <w:tc>
          <w:tcPr>
            <w:tcW w:type="dxa" w:w="7920"/>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20" w:before="20"/>
            </w:pPr>
            <w:r>
              <w:rPr>
                <w:rFonts w:ascii="Arial" w:cs="Arial" w:eastAsia="Arial" w:hAnsi="Arial"/>
                <w:color w:val="3A3A3A"/>
                <w:sz w:val="18"/>
                <w:szCs w:val="18"/>
              </w:rPr>
              <w:t xml:space="preserve">HTML</w:t>
            </w:r>
            <w:r>
              <w:rPr>
                <w:rFonts w:ascii="Arial" w:cs="Arial" w:eastAsia="Arial" w:hAnsi="Arial"/>
                <w:color w:val="3A3A3A"/>
                <w:sz w:val="18"/>
                <w:szCs w:val="18"/>
              </w:rPr>
              <w:t xml:space="preserve">   CSS</w:t>
            </w:r>
            <w:r>
              <w:rPr>
                <w:rFonts w:ascii="Arial" w:cs="Arial" w:eastAsia="Arial" w:hAnsi="Arial"/>
                <w:color w:val="3A3A3A"/>
                <w:sz w:val="18"/>
                <w:szCs w:val="18"/>
              </w:rPr>
              <w:t xml:space="preserve">   Figma</w:t>
            </w:r>
            <w:r>
              <w:rPr>
                <w:rFonts w:ascii="Arial" w:cs="Arial" w:eastAsia="Arial" w:hAnsi="Arial"/>
                <w:color w:val="3A3A3A"/>
                <w:sz w:val="18"/>
                <w:szCs w:val="18"/>
              </w:rPr>
              <w:t xml:space="preserve">   CMS (Drupal)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40" w:before="40"/>
            </w:pPr>
            <w:r>
              <w:rPr>
                <w:rFonts w:ascii="Arial" w:cs="Arial" w:eastAsia="Arial" w:hAnsi="Arial"/>
                <w:b/>
                <w:bCs/>
                <w:color w:val="5A7FA8"/>
                <w:sz w:val="18"/>
                <w:szCs w:val="18"/>
              </w:rPr>
              <w:t xml:space="preserve">Methodology</w:t>
            </w:r>
          </w:p>
        </w:tc>
        <w:tc>
          <w:tcPr>
            <w:tcW w:type="dxa" w:w="7920"/>
            <w:tcBorders>
              <w:top w:val="none" w:color="FFFFFF" w:sz="0"/>
              <w:left w:val="none" w:color="FFFFFF" w:sz="0"/>
              <w:bottom w:val="none" w:color="FFFFFF" w:sz="0"/>
              <w:right w:val="none" w:color="FFFFFF" w:sz="0"/>
            </w:tcBorders>
            <w:tcMar>
              <w:top w:type="dxa" w:w="20"/>
              <w:left w:type="dxa" w:w="0"/>
              <w:bottom w:type="dxa" w:w="20"/>
              <w:right w:type="dxa" w:w="0"/>
            </w:tcMar>
            <w:vAlign w:val="top"/>
          </w:tcPr>
          <w:p>
            <w:pPr>
              <w:spacing w:after="20" w:before="20"/>
            </w:pPr>
            <w:r>
              <w:rPr>
                <w:rFonts w:ascii="Arial" w:cs="Arial" w:eastAsia="Arial" w:hAnsi="Arial"/>
                <w:color w:val="3A3A3A"/>
                <w:sz w:val="18"/>
                <w:szCs w:val="18"/>
              </w:rPr>
              <w:t xml:space="preserve">Agile / Scrum</w:t>
            </w:r>
            <w:r>
              <w:rPr>
                <w:rFonts w:ascii="Arial" w:cs="Arial" w:eastAsia="Arial" w:hAnsi="Arial"/>
                <w:color w:val="3A3A3A"/>
                <w:sz w:val="18"/>
                <w:szCs w:val="18"/>
              </w:rPr>
              <w:t xml:space="preserve">   API Testing</w:t>
            </w:r>
            <w:r>
              <w:rPr>
                <w:rFonts w:ascii="Arial" w:cs="Arial" w:eastAsia="Arial" w:hAnsi="Arial"/>
                <w:color w:val="3A3A3A"/>
                <w:sz w:val="18"/>
                <w:szCs w:val="18"/>
              </w:rPr>
              <w:t xml:space="preserve">   E2E Testing</w:t>
            </w:r>
            <w:r>
              <w:rPr>
                <w:rFonts w:ascii="Arial" w:cs="Arial" w:eastAsia="Arial" w:hAnsi="Arial"/>
                <w:color w:val="3A3A3A"/>
                <w:sz w:val="18"/>
                <w:szCs w:val="18"/>
              </w:rPr>
              <w:t xml:space="preserve">   Regression</w:t>
            </w:r>
            <w:r>
              <w:rPr>
                <w:rFonts w:ascii="Arial" w:cs="Arial" w:eastAsia="Arial" w:hAnsi="Arial"/>
                <w:color w:val="3A3A3A"/>
                <w:sz w:val="18"/>
                <w:szCs w:val="18"/>
              </w:rPr>
              <w:t xml:space="preserve">   Cross-browser / Mobile</w:t>
            </w:r>
          </w:p>
        </w:tc>
      </w:tr>
    </w:tbl>
    <w:p>
      <w:pPr>
        <w:spacing w:after="0" w:before="0" w:line="10"/>
      </w:pPr>
      <w:r>
        <w:t xml:space="preserve"/>
      </w:r>
    </w:p>
    <w:p>
      <w:pPr>
        <w:pBdr>
          <w:bottom w:val="single" w:color="1B3A5C" w:sz="8" w:space="4"/>
        </w:pBdr>
        <w:spacing w:after="60" w:before="160"/>
      </w:pPr>
      <w:r>
        <w:rPr>
          <w:rFonts w:ascii="Arial" w:cs="Arial" w:eastAsia="Arial" w:hAnsi="Arial"/>
          <w:b/>
          <w:bCs/>
          <w:color w:val="1B3A5C"/>
          <w:sz w:val="22"/>
          <w:szCs w:val="22"/>
        </w:rPr>
        <w:t xml:space="preserve">EDUCATION &amp; CERTIFICATIONS</w:t>
      </w:r>
    </w:p>
    <w:p>
      <w:pPr>
        <w:spacing w:after="0" w:before="0" w:lin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30"/>
            </w:pPr>
            <w:r>
              <w:rPr>
                <w:rFonts w:ascii="Arial" w:cs="Arial" w:eastAsia="Arial" w:hAnsi="Arial"/>
                <w:b/>
                <w:bCs/>
                <w:color w:val="3A3A3A"/>
                <w:sz w:val="20"/>
                <w:szCs w:val="20"/>
              </w:rPr>
              <w:t xml:space="preserve">Automation Full-Stack Course (90 hrs) — QAExperts College</w:t>
            </w:r>
          </w:p>
        </w:tc>
        <w:tc>
          <w:tcPr>
            <w:tcW w:type="dxa" w:w="2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30"/>
              <w:jc w:val="right"/>
            </w:pPr>
            <w:r>
              <w:rPr>
                <w:rFonts w:ascii="Arial" w:cs="Arial" w:eastAsia="Arial" w:hAnsi="Arial"/>
                <w:color w:val="5A7FA8"/>
                <w:sz w:val="18"/>
                <w:szCs w:val="18"/>
              </w:rPr>
              <w:t xml:space="preserve">2022</w:t>
            </w:r>
          </w:p>
        </w:tc>
      </w:tr>
      <w:tr>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20"/>
            </w:pPr>
            <w:r>
              <w:rPr>
                <w:rFonts w:ascii="Arial" w:cs="Arial" w:eastAsia="Arial" w:hAnsi="Arial"/>
                <w:b/>
                <w:bCs/>
                <w:color w:val="3A3A3A"/>
                <w:sz w:val="20"/>
                <w:szCs w:val="20"/>
              </w:rPr>
              <w:t xml:space="preserve">QA Engineering Course (360 hrs) — Experis College</w:t>
            </w:r>
          </w:p>
        </w:tc>
        <w:tc>
          <w:tcPr>
            <w:tcW w:type="dxa" w:w="2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20"/>
              <w:jc w:val="right"/>
            </w:pPr>
            <w:r>
              <w:rPr>
                <w:rFonts w:ascii="Arial" w:cs="Arial" w:eastAsia="Arial" w:hAnsi="Arial"/>
                <w:color w:val="5A7FA8"/>
                <w:sz w:val="18"/>
                <w:szCs w:val="18"/>
              </w:rPr>
              <w:t xml:space="preserve">2013</w:t>
            </w:r>
          </w:p>
        </w:tc>
      </w:tr>
      <w:tr>
        <w:tc>
          <w:tcPr>
            <w:tcW w:type="dxa" w:w="72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20"/>
            </w:pPr>
            <w:r>
              <w:rPr>
                <w:rFonts w:ascii="Arial" w:cs="Arial" w:eastAsia="Arial" w:hAnsi="Arial"/>
                <w:color w:val="3A3A3A"/>
                <w:sz w:val="20"/>
                <w:szCs w:val="20"/>
              </w:rPr>
              <w:t xml:space="preserve">B.Ed (with Distinction) — Hemdat Hadarom College</w:t>
            </w:r>
          </w:p>
        </w:tc>
        <w:tc>
          <w:tcPr>
            <w:tcW w:type="dxa" w:w="216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spacing w:after="0" w:before="20"/>
              <w:jc w:val="right"/>
            </w:pPr>
            <w:r>
              <w:rPr>
                <w:rFonts w:ascii="Arial" w:cs="Arial" w:eastAsia="Arial" w:hAnsi="Arial"/>
                <w:color w:val="5A7FA8"/>
                <w:sz w:val="18"/>
                <w:szCs w:val="18"/>
              </w:rPr>
              <w:t xml:space="preserve">2008–2012</w:t>
            </w:r>
          </w:p>
        </w:tc>
      </w:tr>
    </w:tbl>
    <w:p>
      <w:pPr>
        <w:spacing w:after="0" w:before="0" w:line="10"/>
      </w:pPr>
      <w:r>
        <w:t xml:space="preserve"/>
      </w:r>
    </w:p>
    <w:p>
      <w:pPr>
        <w:pBdr>
          <w:bottom w:val="single" w:color="1B3A5C" w:sz="8" w:space="4"/>
        </w:pBdr>
        <w:spacing w:after="60" w:before="160"/>
      </w:pPr>
      <w:r>
        <w:rPr>
          <w:rFonts w:ascii="Arial" w:cs="Arial" w:eastAsia="Arial" w:hAnsi="Arial"/>
          <w:b/>
          <w:bCs/>
          <w:color w:val="1B3A5C"/>
          <w:sz w:val="22"/>
          <w:szCs w:val="22"/>
        </w:rPr>
        <w:t xml:space="preserve">LANGUAGES</w:t>
      </w:r>
    </w:p>
    <w:p>
      <w:pPr>
        <w:spacing w:after="0" w:before="0" w:line="6"/>
      </w:pPr>
      <w:r>
        <w:t xml:space="preserve"/>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none" w:color="FFFFFF" w:sz="0"/>
              <w:left w:val="none" w:color="FFFFFF" w:sz="0"/>
              <w:bottom w:val="none" w:color="FFFFFF" w:sz="0"/>
              <w:right w:val="none" w:color="FFFFFF" w:sz="0"/>
            </w:tcBorders>
            <w:tcMar>
              <w:top w:type="dxa" w:w="60"/>
              <w:left w:type="dxa" w:w="0"/>
              <w:bottom w:type="dxa" w:w="60"/>
              <w:right w:type="dxa" w:w="0"/>
            </w:tcMar>
            <w:vAlign w:val="top"/>
          </w:tcPr>
          <w:p>
            <w:r>
              <w:rPr>
                <w:rFonts w:ascii="Arial" w:cs="Arial" w:eastAsia="Arial" w:hAnsi="Arial"/>
                <w:b/>
                <w:bCs/>
                <w:color w:val="3A3A3A"/>
                <w:sz w:val="20"/>
                <w:szCs w:val="20"/>
              </w:rPr>
              <w:t xml:space="preserve">Hebrew</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0"/>
            </w:tcMar>
            <w:vAlign w:val="top"/>
          </w:tcPr>
          <w:p>
            <w:r>
              <w:rPr>
                <w:rFonts w:ascii="Arial" w:cs="Arial" w:eastAsia="Arial" w:hAnsi="Arial"/>
                <w:color w:val="5A7FA8"/>
                <w:sz w:val="20"/>
                <w:szCs w:val="20"/>
              </w:rPr>
              <w:t xml:space="preserve">Native</w:t>
            </w:r>
          </w:p>
        </w:tc>
      </w:tr>
      <w:tr>
        <w:tc>
          <w:tcPr>
            <w:tcW w:type="dxa" w:w="2340"/>
            <w:tcBorders>
              <w:top w:val="none" w:color="FFFFFF" w:sz="0"/>
              <w:left w:val="none" w:color="FFFFFF" w:sz="0"/>
              <w:bottom w:val="none" w:color="FFFFFF" w:sz="0"/>
              <w:right w:val="none" w:color="FFFFFF" w:sz="0"/>
            </w:tcBorders>
            <w:tcMar>
              <w:top w:type="dxa" w:w="60"/>
              <w:left w:type="dxa" w:w="0"/>
              <w:bottom w:type="dxa" w:w="60"/>
              <w:right w:type="dxa" w:w="0"/>
            </w:tcMar>
            <w:vAlign w:val="top"/>
          </w:tcPr>
          <w:p>
            <w:r>
              <w:rPr>
                <w:rFonts w:ascii="Arial" w:cs="Arial" w:eastAsia="Arial" w:hAnsi="Arial"/>
                <w:b/>
                <w:bCs/>
                <w:color w:val="3A3A3A"/>
                <w:sz w:val="20"/>
                <w:szCs w:val="20"/>
              </w:rPr>
              <w:t xml:space="preserve">English</w:t>
            </w:r>
          </w:p>
        </w:tc>
        <w:tc>
          <w:tcPr>
            <w:tcW w:type="dxa" w:w="2340"/>
            <w:tcBorders>
              <w:top w:val="none" w:color="FFFFFF" w:sz="0"/>
              <w:left w:val="none" w:color="FFFFFF" w:sz="0"/>
              <w:bottom w:val="none" w:color="FFFFFF" w:sz="0"/>
              <w:right w:val="none" w:color="FFFFFF" w:sz="0"/>
            </w:tcBorders>
            <w:tcMar>
              <w:top w:type="dxa" w:w="60"/>
              <w:left w:type="dxa" w:w="0"/>
              <w:bottom w:type="dxa" w:w="60"/>
              <w:right w:type="dxa" w:w="0"/>
            </w:tcMar>
            <w:vAlign w:val="top"/>
          </w:tcPr>
          <w:p>
            <w:r>
              <w:rPr>
                <w:rFonts w:ascii="Arial" w:cs="Arial" w:eastAsia="Arial" w:hAnsi="Arial"/>
                <w:color w:val="5A7FA8"/>
                <w:sz w:val="20"/>
                <w:szCs w:val="20"/>
              </w:rPr>
              <w:t xml:space="preserve">Professional Proficiency</w:t>
            </w:r>
          </w:p>
        </w:tc>
      </w:tr>
    </w:tbl>
    <w:p>
      <w:pPr>
        <w:spacing w:after="0" w:before="0" w:line="10"/>
      </w:pPr>
      <w:r>
        <w:t xml:space="preserve"/>
      </w:r>
    </w:p>
    <w:p>
      <w:pPr>
        <w:pBdr>
          <w:bottom w:val="single" w:color="1B3A5C" w:sz="8" w:space="4"/>
        </w:pBdr>
        <w:spacing w:after="60" w:before="160"/>
      </w:pPr>
      <w:r>
        <w:rPr>
          <w:rFonts w:ascii="Arial" w:cs="Arial" w:eastAsia="Arial" w:hAnsi="Arial"/>
          <w:b/>
          <w:bCs/>
          <w:color w:val="1B3A5C"/>
          <w:sz w:val="22"/>
          <w:szCs w:val="22"/>
        </w:rPr>
        <w:t xml:space="preserve">PORTFOLIO</w:t>
      </w:r>
    </w:p>
    <w:p>
      <w:pPr>
        <w:spacing w:after="0" w:before="0" w:lin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pacing w:after="10" w:before="60"/>
            </w:pPr>
            <w:r>
              <w:rPr>
                <w:rFonts w:ascii="Arial" w:cs="Arial" w:eastAsia="Arial" w:hAnsi="Arial"/>
                <w:b/>
                <w:bCs/>
                <w:color w:val="1B3A5C"/>
                <w:sz w:val="22"/>
                <w:szCs w:val="22"/>
              </w:rPr>
              <w:t xml:space="preserve">Portfolio</w:t>
            </w:r>
          </w:p>
          <w:p>
            <w:pPr>
              <w:spacing w:after="6" w:before="0"/>
            </w:pPr>
            <w:r>
              <w:rPr>
                <w:rFonts w:ascii="Arial" w:cs="Arial" w:eastAsia="Arial" w:hAnsi="Arial"/>
                <w:color w:val="3A3A3A"/>
                <w:sz w:val="18"/>
                <w:szCs w:val="18"/>
              </w:rPr>
              <w:t xml:space="preserve">Scan to view my project portfolio, case studies, and automation work.</w:t>
            </w:r>
          </w:p>
          <w:p>
            <w:pPr>
              <w:spacing w:after="0" w:before="0"/>
            </w:pPr>
            <w:r>
              <w:rPr>
                <w:rFonts w:ascii="Arial" w:cs="Arial" w:eastAsia="Arial" w:hAnsi="Arial"/>
                <w:i/>
                <w:iCs/>
                <w:color w:val="5A7FA8"/>
                <w:sz w:val="17"/>
                <w:szCs w:val="17"/>
              </w:rPr>
              <w:t xml:space="preserve">avior-hadad.github.io</w:t>
            </w:r>
          </w:p>
        </w:tc>
        <w:tc>
          <w:tcPr>
            <w:tcW w:type="dxa" w:w="1800"/>
            <w:tcBorders>
              <w:top w:val="none" w:color="FFFFFF" w:sz="0"/>
              <w:left w:val="none" w:color="FFFFFF" w:sz="0"/>
              <w:bottom w:val="none" w:color="FFFFFF" w:sz="0"/>
              <w:right w:val="none" w:color="FFFFFF" w:sz="0"/>
            </w:tcBorders>
            <w:tcMar>
              <w:top w:type="dxa" w:w="60"/>
              <w:left w:type="dxa" w:w="0"/>
              <w:bottom w:type="dxa" w:w="60"/>
              <w:right w:type="dxa" w:w="0"/>
            </w:tcMar>
            <w:vAlign w:val="top"/>
          </w:tcPr>
          <w:p>
            <w:pPr>
              <w:jc w:val="righ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tc>
      </w:tr>
    </w:tbl>
    <w:p>
      <w:pPr>
        <w:spacing w:after="0" w:before="0" w:line="16"/>
      </w:pPr>
      <w:r>
        <w:t xml:space="preserve"/>
      </w:r>
    </w:p>
    <w:p>
      <w:pPr>
        <w:spacing w:after="0" w:before="80"/>
        <w:jc w:val="center"/>
      </w:pPr>
      <w:r>
        <w:rPr>
          <w:rFonts w:ascii="Arial" w:cs="Arial" w:eastAsia="Arial" w:hAnsi="Arial"/>
          <w:i/>
          <w:iCs/>
          <w:color w:val="5A7FA8"/>
          <w:sz w:val="16"/>
          <w:szCs w:val="16"/>
        </w:rPr>
        <w:t xml:space="preserve">References available upon request</w:t>
      </w:r>
    </w:p>
    <w:sectPr>
      <w:pgSz w:w="11906" w:h="16838"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759262372b365fdd33288b96dc61c2673a562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2026-04-26T18:00:38.027Z</dcterms:created>
  <dcterms:modified xsi:type="dcterms:W3CDTF">2026-04-26T18:00:38.028Z</dcterms:modified>
</cp:coreProperties>
</file>

<file path=docProps/custom.xml><?xml version="1.0" encoding="utf-8"?>
<Properties xmlns="http://schemas.openxmlformats.org/officeDocument/2006/custom-properties" xmlns:vt="http://schemas.openxmlformats.org/officeDocument/2006/docPropsVTypes"/>
</file>