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6B06" w:rsidRDefault="002A6B06" w:rsidP="002A6B06">
      <w:r>
        <w:t>Slide 1: Introduction</w:t>
      </w:r>
    </w:p>
    <w:p w:rsidR="002A6B06" w:rsidRDefault="002A6B06" w:rsidP="002A6B06"/>
    <w:p w:rsidR="002A6B06" w:rsidRDefault="002A6B06" w:rsidP="002A6B06">
      <w:r>
        <w:t xml:space="preserve">Definition of NFTs: NFTs or Non-Fungible Tokens are digital assets that represent ownership or proof of authenticity of a unique item or asset, such as digital art, music, videos, etc. They are built on </w:t>
      </w:r>
      <w:proofErr w:type="spellStart"/>
      <w:r>
        <w:t>blockchain</w:t>
      </w:r>
      <w:proofErr w:type="spellEnd"/>
      <w:r>
        <w:t xml:space="preserve"> technology, which provides a secure and transparent way to track ownership and transfer of these assets.</w:t>
      </w:r>
    </w:p>
    <w:p w:rsidR="002F5755" w:rsidRDefault="002A6B06" w:rsidP="002A6B06">
      <w:r>
        <w:t>Brief overview of how they work: NFTs are created using smart contracts that are de</w:t>
      </w:r>
      <w:bookmarkStart w:id="0" w:name="_GoBack"/>
      <w:bookmarkEnd w:id="0"/>
      <w:r>
        <w:t xml:space="preserve">ployed on a </w:t>
      </w:r>
      <w:proofErr w:type="spellStart"/>
      <w:r>
        <w:t>blockchain</w:t>
      </w:r>
      <w:proofErr w:type="spellEnd"/>
      <w:r>
        <w:t xml:space="preserve"> network. These contracts contain all the necessary information about the asset, such as its metadata, ownership, and history of transfers. The smart contracts are executed automatically, ensuring that the ownership and authenticity of the asset are always maintained.</w:t>
      </w:r>
    </w:p>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r>
        <w:lastRenderedPageBreak/>
        <w:t>Slide 2: What Makes NFTs Unique?</w:t>
      </w:r>
    </w:p>
    <w:p w:rsidR="002A6B06" w:rsidRDefault="002A6B06" w:rsidP="002A6B06"/>
    <w:p w:rsidR="002A6B06" w:rsidRDefault="002A6B06" w:rsidP="002A6B06">
      <w:r>
        <w:t xml:space="preserve">Differences between fungible and non-fungible tokens: Fungible tokens are interchangeable and have the same value, like </w:t>
      </w:r>
      <w:proofErr w:type="spellStart"/>
      <w:r>
        <w:t>cryptocurrencies</w:t>
      </w:r>
      <w:proofErr w:type="spellEnd"/>
      <w:r>
        <w:t>, while non-fungible tokens are unique and have different values.</w:t>
      </w:r>
    </w:p>
    <w:p w:rsidR="002A6B06" w:rsidRDefault="002A6B06" w:rsidP="002A6B06">
      <w:r>
        <w:t>Benefits of using NFTs: NFTs provide a way to authenticate and prove ownership of digital assets, which has been a challenge in the digital world. They can also help creators to monetize their digital creations and get a fair share of the value they create.</w:t>
      </w:r>
    </w:p>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r>
        <w:lastRenderedPageBreak/>
        <w:t>Slide 3: How Are NFTs Created?</w:t>
      </w:r>
    </w:p>
    <w:p w:rsidR="002A6B06" w:rsidRDefault="002A6B06" w:rsidP="002A6B06">
      <w:r>
        <w:t xml:space="preserve">Overview of the creation process: NFTs can be created using different platforms and technologies, such as </w:t>
      </w:r>
      <w:proofErr w:type="spellStart"/>
      <w:r>
        <w:t>Ethereum</w:t>
      </w:r>
      <w:proofErr w:type="spellEnd"/>
      <w:r>
        <w:t xml:space="preserve">, </w:t>
      </w:r>
      <w:proofErr w:type="spellStart"/>
      <w:r>
        <w:t>Binance</w:t>
      </w:r>
      <w:proofErr w:type="spellEnd"/>
      <w:r>
        <w:t xml:space="preserve"> Smart Chain, and others. The creation process typically involves uploading the asset to the platform, defining its metadata, and setting up the smart contract that will govern its ownership and transfer.</w:t>
      </w:r>
    </w:p>
    <w:p w:rsidR="002A6B06" w:rsidRDefault="002A6B06" w:rsidP="002A6B06">
      <w:r>
        <w:t xml:space="preserve">Examples of popular NFT platforms: </w:t>
      </w:r>
      <w:proofErr w:type="spellStart"/>
      <w:r>
        <w:t>OpenSea</w:t>
      </w:r>
      <w:proofErr w:type="spellEnd"/>
      <w:r>
        <w:t xml:space="preserve">, </w:t>
      </w:r>
      <w:proofErr w:type="spellStart"/>
      <w:r>
        <w:t>Rarible</w:t>
      </w:r>
      <w:proofErr w:type="spellEnd"/>
      <w:r>
        <w:t xml:space="preserve">, </w:t>
      </w:r>
      <w:proofErr w:type="spellStart"/>
      <w:r>
        <w:t>SuperRare</w:t>
      </w:r>
      <w:proofErr w:type="spellEnd"/>
      <w:r>
        <w:t>, NBA Top Shot, and many others.</w:t>
      </w:r>
    </w:p>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r>
        <w:lastRenderedPageBreak/>
        <w:t>Slide 4: NFT Use Cases</w:t>
      </w:r>
    </w:p>
    <w:p w:rsidR="002A6B06" w:rsidRDefault="002A6B06" w:rsidP="002A6B06"/>
    <w:p w:rsidR="002A6B06" w:rsidRDefault="002A6B06" w:rsidP="002A6B06">
      <w:r>
        <w:t>Art and collectibles: NFTs are revolutionizing the art world by providing a new way for artists to monetize their work and collectors to authenticate and own rare digital artworks.</w:t>
      </w:r>
    </w:p>
    <w:p w:rsidR="002A6B06" w:rsidRDefault="002A6B06" w:rsidP="002A6B06">
      <w:r>
        <w:t>Gaming and virtual worlds: NFTs can be used to create unique in-game items, such as weapons, skins, and other assets that can be traded and owned by players.</w:t>
      </w:r>
    </w:p>
    <w:p w:rsidR="002A6B06" w:rsidRDefault="002A6B06" w:rsidP="002A6B06">
      <w:r>
        <w:t>Music and entertainment: NFTs can be used to create unique and limited-edition music and concert tickets, as well as to authenticate and sell rare memorabilia and merchandise.</w:t>
      </w:r>
    </w:p>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r>
        <w:lastRenderedPageBreak/>
        <w:t>Slide 5: NFT Controversies</w:t>
      </w:r>
    </w:p>
    <w:p w:rsidR="002A6B06" w:rsidRDefault="002A6B06" w:rsidP="002A6B06"/>
    <w:p w:rsidR="002A6B06" w:rsidRDefault="002A6B06" w:rsidP="002A6B06">
      <w:r>
        <w:t xml:space="preserve">Environmental concerns: The process of creating NFTs requires a lot of energy, which has raised concerns about its impact on the environment, especially when the majority of </w:t>
      </w:r>
      <w:proofErr w:type="spellStart"/>
      <w:r>
        <w:t>blockchain</w:t>
      </w:r>
      <w:proofErr w:type="spellEnd"/>
      <w:r>
        <w:t xml:space="preserve"> networks rely on Proof-of-Work (</w:t>
      </w:r>
      <w:proofErr w:type="spellStart"/>
      <w:proofErr w:type="gramStart"/>
      <w:r>
        <w:t>PoW</w:t>
      </w:r>
      <w:proofErr w:type="spellEnd"/>
      <w:proofErr w:type="gramEnd"/>
      <w:r>
        <w:t>) consensus algorithms.</w:t>
      </w:r>
    </w:p>
    <w:p w:rsidR="002A6B06" w:rsidRDefault="002A6B06" w:rsidP="002A6B06">
      <w:r>
        <w:t>Potential for scams and fraud: As NFTs gain in popularity, there is a risk of fraudulent activities and scams, where fake or non-existent digital assets are sold to unsuspecting buyers.</w:t>
      </w:r>
    </w:p>
    <w:p w:rsidR="002A6B06" w:rsidRDefault="002A6B06" w:rsidP="002A6B06">
      <w:r>
        <w:t>Regulatory challenges: The regulatory landscape for NFTs is still evolving, which creates uncertainty and risks for investors and creators.</w:t>
      </w:r>
    </w:p>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827AF6" w:rsidRDefault="00827AF6" w:rsidP="00827AF6">
      <w:r>
        <w:lastRenderedPageBreak/>
        <w:t>There are a number of potential use cases for NFTs in the banking industry. Here are some examples:</w:t>
      </w:r>
    </w:p>
    <w:p w:rsidR="00827AF6" w:rsidRDefault="00827AF6" w:rsidP="00827AF6"/>
    <w:p w:rsidR="00827AF6" w:rsidRDefault="00827AF6" w:rsidP="00827AF6">
      <w:r>
        <w:t>Digital Identity Verification: NFTs could be used as a secure and immutable way to verify a person's identity. A person's NFT could contain all their verified identity information, such as their name, date of birth, and other relevant data. This could be used to streamline the account opening process, reduce fraud, and increase security.</w:t>
      </w:r>
    </w:p>
    <w:p w:rsidR="00827AF6" w:rsidRDefault="00827AF6" w:rsidP="00827AF6"/>
    <w:p w:rsidR="00827AF6" w:rsidRDefault="00827AF6" w:rsidP="00827AF6">
      <w:r>
        <w:t>Asset Tokenization: Banks could tokenize assets such as real estate or art and issue NFTs that represent ownership of these assets. This would allow for fractional ownership, making it easier for more people to invest in these assets. It would also make the buying and selling of these assets faster, more efficient, and more secure.</w:t>
      </w:r>
    </w:p>
    <w:p w:rsidR="00827AF6" w:rsidRDefault="00827AF6" w:rsidP="00827AF6"/>
    <w:p w:rsidR="00827AF6" w:rsidRDefault="00827AF6" w:rsidP="00827AF6">
      <w:r>
        <w:t>Digital Art and Collectibles: Banks could issue NFTs that represent ownership of digital art and collectibles, such as rare stamps or coins. This would allow collectors to easily buy and sell these items in a secure and transparent way.</w:t>
      </w:r>
    </w:p>
    <w:p w:rsidR="00827AF6" w:rsidRDefault="00827AF6" w:rsidP="00827AF6"/>
    <w:p w:rsidR="00827AF6" w:rsidRDefault="00827AF6" w:rsidP="00827AF6">
      <w:r>
        <w:t>Smart Contracts: Banks could use smart contracts to automate certain financial transactions, such as loans or insurance contracts. These contracts could be encoded as NFTs and executed automatically based on pre-defined rules and conditions.</w:t>
      </w:r>
    </w:p>
    <w:p w:rsidR="00827AF6" w:rsidRDefault="00827AF6" w:rsidP="00827AF6"/>
    <w:p w:rsidR="00827AF6" w:rsidRDefault="00827AF6" w:rsidP="00827AF6">
      <w:r>
        <w:t>Loyalty Programs: Banks could use NFTs as part of their loyalty programs. For example, a customer who accumulates a certain number of points could be rewarded with an NFT that represents a discount or other reward.</w:t>
      </w:r>
    </w:p>
    <w:p w:rsidR="00827AF6" w:rsidRDefault="00827AF6" w:rsidP="00827AF6"/>
    <w:p w:rsidR="00827AF6" w:rsidRDefault="00827AF6" w:rsidP="00827AF6">
      <w:r>
        <w:t>It is worth noting that the use of NFTs in the banking industry is still in its early stages, and there are many regulatory and technical challenges that need to be addressed before widespread adoption can occur. However, the potential benefits of using NFTs in banking, such as increased security, efficiency, and transparency, make it an area worth exploring further.</w:t>
      </w:r>
    </w:p>
    <w:p w:rsidR="00827AF6" w:rsidRDefault="00827AF6" w:rsidP="002A6B06"/>
    <w:p w:rsidR="00827AF6" w:rsidRDefault="00827AF6" w:rsidP="002A6B06"/>
    <w:p w:rsidR="00827AF6" w:rsidRDefault="00827AF6" w:rsidP="002A6B06"/>
    <w:p w:rsidR="00827AF6" w:rsidRDefault="004510EE" w:rsidP="002A6B06">
      <w:hyperlink r:id="rId4" w:history="1">
        <w:r w:rsidRPr="00A90A82">
          <w:rPr>
            <w:rStyle w:val="Hyperlink"/>
          </w:rPr>
          <w:t>https://news.bitcoin.com/standard-chartered-bank-enters-the-metaverse/</w:t>
        </w:r>
      </w:hyperlink>
    </w:p>
    <w:p w:rsidR="004510EE" w:rsidRDefault="004510EE" w:rsidP="002A6B06">
      <w:r w:rsidRPr="004510EE">
        <w:t xml:space="preserve">Standard Chartered Bank announced Tuesday that its subsidiary, Standard Chartered Bank (Hong Kong) Ltd. (SCBHK), has partnered with The Sandbox, a popular </w:t>
      </w:r>
      <w:proofErr w:type="spellStart"/>
      <w:r w:rsidRPr="004510EE">
        <w:t>blockchain</w:t>
      </w:r>
      <w:proofErr w:type="spellEnd"/>
      <w:r w:rsidRPr="004510EE">
        <w:t xml:space="preserve"> virtual gaming platform, “to create [a] </w:t>
      </w:r>
      <w:proofErr w:type="spellStart"/>
      <w:r w:rsidRPr="004510EE">
        <w:t>metaverse</w:t>
      </w:r>
      <w:proofErr w:type="spellEnd"/>
      <w:r w:rsidRPr="004510EE">
        <w:t xml:space="preserve"> experience.”</w:t>
      </w:r>
    </w:p>
    <w:p w:rsidR="004510EE" w:rsidRDefault="004510EE" w:rsidP="002A6B06"/>
    <w:p w:rsidR="004510EE" w:rsidRDefault="004510EE" w:rsidP="002A6B06"/>
    <w:p w:rsidR="004510EE" w:rsidRDefault="004510EE" w:rsidP="002A6B06">
      <w:r w:rsidRPr="004510EE">
        <w:t xml:space="preserve">Mary </w:t>
      </w:r>
      <w:proofErr w:type="spellStart"/>
      <w:r w:rsidRPr="004510EE">
        <w:t>Huen</w:t>
      </w:r>
      <w:proofErr w:type="spellEnd"/>
      <w:r w:rsidRPr="004510EE">
        <w:t xml:space="preserve">, Chief Executive of Standard Chartered, Hong Kong said: “The </w:t>
      </w:r>
      <w:proofErr w:type="spellStart"/>
      <w:r w:rsidRPr="004510EE">
        <w:t>metaverse</w:t>
      </w:r>
      <w:proofErr w:type="spellEnd"/>
      <w:r w:rsidRPr="004510EE">
        <w:t xml:space="preserve"> is a vision for the next phase in the internet’s evolution, bringing new possibilities and unique experiences through the use of immersive technologies. Our involvement in the </w:t>
      </w:r>
      <w:proofErr w:type="spellStart"/>
      <w:r w:rsidRPr="004510EE">
        <w:t>metaverse</w:t>
      </w:r>
      <w:proofErr w:type="spellEnd"/>
      <w:r w:rsidRPr="004510EE">
        <w:t xml:space="preserve"> allows us to reimagine our relationship with existing and potential clients on this new platform and our approach to enhance client journeys. Having acquired virtual land in Mega City, a natural choice for the Bank given its distinctive Hong Kong theme, perfectly fits with our promise of strengthening our continued presence in Hong Kong, whether physical or virtual.”</w:t>
      </w:r>
    </w:p>
    <w:p w:rsidR="004510EE" w:rsidRDefault="004510EE" w:rsidP="002A6B06">
      <w:r w:rsidRPr="004510EE">
        <w:t xml:space="preserve">The bank explained that it is the first bank to acquire “virtual land at The Sandbox </w:t>
      </w:r>
      <w:proofErr w:type="spellStart"/>
      <w:r w:rsidRPr="004510EE">
        <w:t>metaverse’s</w:t>
      </w:r>
      <w:proofErr w:type="spellEnd"/>
      <w:r w:rsidRPr="004510EE">
        <w:t xml:space="preserve"> Mega City district, a culture hub based on or inspired by Hong Kong talents.” The initiative is led by SC Ventures, Standard Chartered Group’s innovation, </w:t>
      </w:r>
      <w:proofErr w:type="spellStart"/>
      <w:r w:rsidRPr="004510EE">
        <w:t>fintech</w:t>
      </w:r>
      <w:proofErr w:type="spellEnd"/>
      <w:r w:rsidRPr="004510EE">
        <w:t xml:space="preserve"> investment, and ventures arm.</w:t>
      </w:r>
    </w:p>
    <w:p w:rsidR="005F6596" w:rsidRDefault="005F6596" w:rsidP="002A6B06"/>
    <w:p w:rsidR="005F6596" w:rsidRDefault="005F6596" w:rsidP="002A6B06">
      <w:r w:rsidRPr="005F6596">
        <w:t xml:space="preserve">Standard Chartered Bank will be joining other financial companies in the </w:t>
      </w:r>
      <w:proofErr w:type="spellStart"/>
      <w:r w:rsidRPr="005F6596">
        <w:t>metaverse</w:t>
      </w:r>
      <w:proofErr w:type="spellEnd"/>
      <w:r w:rsidRPr="005F6596">
        <w:t xml:space="preserve"> such as JP Morgan which has set up shop in </w:t>
      </w:r>
      <w:proofErr w:type="spellStart"/>
      <w:r w:rsidRPr="005F6596">
        <w:t>Decentraland</w:t>
      </w:r>
      <w:proofErr w:type="spellEnd"/>
      <w:r w:rsidRPr="005F6596">
        <w:t xml:space="preserve">, a virtual world in which users can buy digital plots of land. According to Yahoo Finance, </w:t>
      </w:r>
      <w:proofErr w:type="spellStart"/>
      <w:r w:rsidRPr="005F6596">
        <w:t>Decentraland</w:t>
      </w:r>
      <w:proofErr w:type="spellEnd"/>
      <w:r w:rsidRPr="005F6596">
        <w:t xml:space="preserve"> has a monthly active user base of about 300,000 people and 18,000 daily users. HSBC Holdings, one of the world’s largest banking and investment institutions, recently launched a fund for investing in the </w:t>
      </w:r>
      <w:proofErr w:type="spellStart"/>
      <w:r w:rsidRPr="005F6596">
        <w:t>Metaverse</w:t>
      </w:r>
      <w:proofErr w:type="spellEnd"/>
      <w:r w:rsidRPr="005F6596">
        <w:t xml:space="preserve"> for clients across Asia. The portfolio aims to attract high and ultra-high net worth investors and their clients from Hong Kong and Singapore.</w:t>
      </w:r>
    </w:p>
    <w:p w:rsidR="00827AF6" w:rsidRDefault="00827AF6" w:rsidP="002A6B06"/>
    <w:p w:rsidR="00827AF6" w:rsidRDefault="00827AF6" w:rsidP="002A6B06"/>
    <w:p w:rsidR="00827AF6" w:rsidRDefault="00835AA8" w:rsidP="002A6B06">
      <w:r w:rsidRPr="00835AA8">
        <w:t>https://youtu.be/vs18zcTKHbE</w:t>
      </w:r>
    </w:p>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827AF6" w:rsidRDefault="00827AF6" w:rsidP="002A6B06"/>
    <w:p w:rsidR="002A6B06" w:rsidRDefault="002A6B06" w:rsidP="002A6B06">
      <w:r>
        <w:lastRenderedPageBreak/>
        <w:t>Slide 6: NFT Future Outlook</w:t>
      </w:r>
    </w:p>
    <w:p w:rsidR="002A6B06" w:rsidRDefault="002A6B06" w:rsidP="002A6B06"/>
    <w:p w:rsidR="002A6B06" w:rsidRDefault="002A6B06" w:rsidP="002A6B06">
      <w:r>
        <w:t>Potential for continued growth and adoption: The NFT market has exploded in recent years, with record-breaking sales and growing interest from investors, creators, and collectors.</w:t>
      </w:r>
    </w:p>
    <w:p w:rsidR="002A6B06" w:rsidRDefault="002A6B06" w:rsidP="002A6B06">
      <w:r>
        <w:t xml:space="preserve">Possible innovations and advancements: NFTs are still in their early stages, and there is a lot of room for innovation and new use cases. New </w:t>
      </w:r>
      <w:proofErr w:type="spellStart"/>
      <w:r>
        <w:t>blockchain</w:t>
      </w:r>
      <w:proofErr w:type="spellEnd"/>
      <w:r>
        <w:t xml:space="preserve"> networks and technologies may also emerge, providing faster and more efficient ways to create and trade NFTs.</w:t>
      </w:r>
    </w:p>
    <w:p w:rsidR="004510EE" w:rsidRDefault="004510EE" w:rsidP="002A6B06"/>
    <w:p w:rsidR="004510EE" w:rsidRDefault="004510EE"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p w:rsidR="002A6B06" w:rsidRDefault="002A6B06" w:rsidP="002A6B06">
      <w:r>
        <w:t>Slide 7: Conclusion</w:t>
      </w:r>
    </w:p>
    <w:p w:rsidR="002A6B06" w:rsidRDefault="002A6B06" w:rsidP="002A6B06"/>
    <w:p w:rsidR="002A6B06" w:rsidRDefault="002A6B06" w:rsidP="002A6B06">
      <w:r>
        <w:t>Recap of key points: NFTs are unique digital assets that provide a way to authenticate and prove ownership of digital creations. They have many use cases and benefits, but also face challenges and controversies.</w:t>
      </w:r>
    </w:p>
    <w:p w:rsidR="002A6B06" w:rsidRDefault="002A6B06" w:rsidP="002A6B06">
      <w:r>
        <w:t>Call to action for further exploration and learning: As the NFT market continues to evolve and grow, there is a lot of opportunity for creators</w:t>
      </w:r>
    </w:p>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p w:rsidR="005F6596" w:rsidRDefault="005F6596" w:rsidP="002A6B06">
      <w:r w:rsidRPr="005F6596">
        <w:lastRenderedPageBreak/>
        <w:drawing>
          <wp:inline distT="0" distB="0" distL="0" distR="0" wp14:anchorId="675E3A00" wp14:editId="582E9984">
            <wp:extent cx="4476980" cy="2044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76980" cy="2044805"/>
                    </a:xfrm>
                    <a:prstGeom prst="rect">
                      <a:avLst/>
                    </a:prstGeom>
                  </pic:spPr>
                </pic:pic>
              </a:graphicData>
            </a:graphic>
          </wp:inline>
        </w:drawing>
      </w:r>
    </w:p>
    <w:p w:rsidR="00EF06B1" w:rsidRDefault="00EF06B1" w:rsidP="002A6B06">
      <w:r w:rsidRPr="00EF06B1">
        <w:drawing>
          <wp:inline distT="0" distB="0" distL="0" distR="0" wp14:anchorId="3E903898" wp14:editId="22D6567A">
            <wp:extent cx="4578585" cy="23877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78585" cy="2387723"/>
                    </a:xfrm>
                    <a:prstGeom prst="rect">
                      <a:avLst/>
                    </a:prstGeom>
                  </pic:spPr>
                </pic:pic>
              </a:graphicData>
            </a:graphic>
          </wp:inline>
        </w:drawing>
      </w:r>
    </w:p>
    <w:p w:rsidR="00EF06B1" w:rsidRDefault="00EF06B1" w:rsidP="002A6B06">
      <w:r w:rsidRPr="00EF06B1">
        <w:drawing>
          <wp:inline distT="0" distB="0" distL="0" distR="0" wp14:anchorId="08BC2B93" wp14:editId="7B6BF854">
            <wp:extent cx="4521432" cy="28068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1432" cy="2806844"/>
                    </a:xfrm>
                    <a:prstGeom prst="rect">
                      <a:avLst/>
                    </a:prstGeom>
                  </pic:spPr>
                </pic:pic>
              </a:graphicData>
            </a:graphic>
          </wp:inline>
        </w:drawing>
      </w:r>
    </w:p>
    <w:p w:rsidR="00EF06B1" w:rsidRDefault="00EF06B1" w:rsidP="002A6B06">
      <w:r w:rsidRPr="00EF06B1">
        <w:lastRenderedPageBreak/>
        <w:drawing>
          <wp:inline distT="0" distB="0" distL="0" distR="0" wp14:anchorId="02C78EC8" wp14:editId="45C10B74">
            <wp:extent cx="4673840" cy="25528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3840" cy="2552831"/>
                    </a:xfrm>
                    <a:prstGeom prst="rect">
                      <a:avLst/>
                    </a:prstGeom>
                  </pic:spPr>
                </pic:pic>
              </a:graphicData>
            </a:graphic>
          </wp:inline>
        </w:drawing>
      </w:r>
    </w:p>
    <w:p w:rsidR="005F6596" w:rsidRDefault="005F6596" w:rsidP="002A6B06">
      <w:r w:rsidRPr="005F6596">
        <w:drawing>
          <wp:inline distT="0" distB="0" distL="0" distR="0" wp14:anchorId="27D40602" wp14:editId="2A2393F8">
            <wp:extent cx="4540483" cy="22099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0483" cy="2209914"/>
                    </a:xfrm>
                    <a:prstGeom prst="rect">
                      <a:avLst/>
                    </a:prstGeom>
                  </pic:spPr>
                </pic:pic>
              </a:graphicData>
            </a:graphic>
          </wp:inline>
        </w:drawing>
      </w:r>
    </w:p>
    <w:p w:rsidR="005F6596" w:rsidRDefault="005F6596" w:rsidP="002A6B06">
      <w:r w:rsidRPr="005F6596">
        <w:drawing>
          <wp:inline distT="0" distB="0" distL="0" distR="0" wp14:anchorId="73CE69EF" wp14:editId="62625C7E">
            <wp:extent cx="4826248" cy="2228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6248" cy="2228965"/>
                    </a:xfrm>
                    <a:prstGeom prst="rect">
                      <a:avLst/>
                    </a:prstGeom>
                  </pic:spPr>
                </pic:pic>
              </a:graphicData>
            </a:graphic>
          </wp:inline>
        </w:drawing>
      </w:r>
    </w:p>
    <w:p w:rsidR="005F6596" w:rsidRDefault="005F6596" w:rsidP="002A6B06">
      <w:r w:rsidRPr="005F6596">
        <w:lastRenderedPageBreak/>
        <w:drawing>
          <wp:inline distT="0" distB="0" distL="0" distR="0" wp14:anchorId="7A47AEDE" wp14:editId="18F16D99">
            <wp:extent cx="4769095" cy="22480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9095" cy="2248016"/>
                    </a:xfrm>
                    <a:prstGeom prst="rect">
                      <a:avLst/>
                    </a:prstGeom>
                  </pic:spPr>
                </pic:pic>
              </a:graphicData>
            </a:graphic>
          </wp:inline>
        </w:drawing>
      </w:r>
    </w:p>
    <w:p w:rsidR="005F6596" w:rsidRDefault="005F6596" w:rsidP="002A6B06">
      <w:r w:rsidRPr="005F6596">
        <w:drawing>
          <wp:inline distT="0" distB="0" distL="0" distR="0" wp14:anchorId="65F462FF" wp14:editId="3F0F2052">
            <wp:extent cx="4692891" cy="195590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2891" cy="1955901"/>
                    </a:xfrm>
                    <a:prstGeom prst="rect">
                      <a:avLst/>
                    </a:prstGeom>
                  </pic:spPr>
                </pic:pic>
              </a:graphicData>
            </a:graphic>
          </wp:inline>
        </w:drawing>
      </w:r>
    </w:p>
    <w:p w:rsidR="005F6596" w:rsidRDefault="005F6596" w:rsidP="002A6B06">
      <w:r w:rsidRPr="005F6596">
        <w:drawing>
          <wp:inline distT="0" distB="0" distL="0" distR="0" wp14:anchorId="7F6F7E2B" wp14:editId="36C8B1D9">
            <wp:extent cx="4445228" cy="18733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5228" cy="1873346"/>
                    </a:xfrm>
                    <a:prstGeom prst="rect">
                      <a:avLst/>
                    </a:prstGeom>
                  </pic:spPr>
                </pic:pic>
              </a:graphicData>
            </a:graphic>
          </wp:inline>
        </w:drawing>
      </w:r>
    </w:p>
    <w:p w:rsidR="005F6596" w:rsidRDefault="005F6596" w:rsidP="002A6B06">
      <w:r w:rsidRPr="005F6596">
        <w:drawing>
          <wp:inline distT="0" distB="0" distL="0" distR="0" wp14:anchorId="5E9E6431" wp14:editId="4653A8D4">
            <wp:extent cx="3962604" cy="20257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604" cy="2025754"/>
                    </a:xfrm>
                    <a:prstGeom prst="rect">
                      <a:avLst/>
                    </a:prstGeom>
                  </pic:spPr>
                </pic:pic>
              </a:graphicData>
            </a:graphic>
          </wp:inline>
        </w:drawing>
      </w:r>
    </w:p>
    <w:p w:rsidR="005F6596" w:rsidRDefault="005F6596" w:rsidP="002A6B06">
      <w:r w:rsidRPr="005F6596">
        <w:lastRenderedPageBreak/>
        <w:drawing>
          <wp:inline distT="0" distB="0" distL="0" distR="0" wp14:anchorId="6FDA756F" wp14:editId="3CEF70CC">
            <wp:extent cx="4635738" cy="20194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5738" cy="2019404"/>
                    </a:xfrm>
                    <a:prstGeom prst="rect">
                      <a:avLst/>
                    </a:prstGeom>
                  </pic:spPr>
                </pic:pic>
              </a:graphicData>
            </a:graphic>
          </wp:inline>
        </w:drawing>
      </w:r>
    </w:p>
    <w:p w:rsidR="005F6596" w:rsidRDefault="00EF06B1" w:rsidP="002A6B06">
      <w:r w:rsidRPr="00EF06B1">
        <w:drawing>
          <wp:inline distT="0" distB="0" distL="0" distR="0" wp14:anchorId="6434EBA0" wp14:editId="07B2C892">
            <wp:extent cx="4616687" cy="20829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6687" cy="2082907"/>
                    </a:xfrm>
                    <a:prstGeom prst="rect">
                      <a:avLst/>
                    </a:prstGeom>
                  </pic:spPr>
                </pic:pic>
              </a:graphicData>
            </a:graphic>
          </wp:inline>
        </w:drawing>
      </w:r>
    </w:p>
    <w:p w:rsidR="00EF06B1" w:rsidRDefault="00EF06B1" w:rsidP="002A6B06">
      <w:r w:rsidRPr="00EF06B1">
        <w:drawing>
          <wp:inline distT="0" distB="0" distL="0" distR="0" wp14:anchorId="21A188DC" wp14:editId="6311C492">
            <wp:extent cx="4743694" cy="2038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694" cy="2038455"/>
                    </a:xfrm>
                    <a:prstGeom prst="rect">
                      <a:avLst/>
                    </a:prstGeom>
                  </pic:spPr>
                </pic:pic>
              </a:graphicData>
            </a:graphic>
          </wp:inline>
        </w:drawing>
      </w:r>
    </w:p>
    <w:p w:rsidR="00EF06B1" w:rsidRDefault="00EF06B1" w:rsidP="002A6B06">
      <w:r w:rsidRPr="00EF06B1">
        <w:drawing>
          <wp:inline distT="0" distB="0" distL="0" distR="0" wp14:anchorId="705ED23D" wp14:editId="2269E51F">
            <wp:extent cx="4654789" cy="19686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4789" cy="1968601"/>
                    </a:xfrm>
                    <a:prstGeom prst="rect">
                      <a:avLst/>
                    </a:prstGeom>
                  </pic:spPr>
                </pic:pic>
              </a:graphicData>
            </a:graphic>
          </wp:inline>
        </w:drawing>
      </w:r>
    </w:p>
    <w:p w:rsidR="00EF06B1" w:rsidRDefault="00EF06B1" w:rsidP="002A6B06">
      <w:r w:rsidRPr="00EF06B1">
        <w:lastRenderedPageBreak/>
        <w:drawing>
          <wp:inline distT="0" distB="0" distL="0" distR="0" wp14:anchorId="2F8CE630" wp14:editId="5E848094">
            <wp:extent cx="4007056" cy="23115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7056" cy="2311519"/>
                    </a:xfrm>
                    <a:prstGeom prst="rect">
                      <a:avLst/>
                    </a:prstGeom>
                  </pic:spPr>
                </pic:pic>
              </a:graphicData>
            </a:graphic>
          </wp:inline>
        </w:drawing>
      </w:r>
    </w:p>
    <w:p w:rsidR="00EF06B1" w:rsidRDefault="00EF06B1" w:rsidP="002A6B06">
      <w:r w:rsidRPr="00EF06B1">
        <w:drawing>
          <wp:inline distT="0" distB="0" distL="0" distR="0" wp14:anchorId="19C84EBD" wp14:editId="6931BF0C">
            <wp:extent cx="5731510" cy="29019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01950"/>
                    </a:xfrm>
                    <a:prstGeom prst="rect">
                      <a:avLst/>
                    </a:prstGeom>
                  </pic:spPr>
                </pic:pic>
              </a:graphicData>
            </a:graphic>
          </wp:inline>
        </w:drawing>
      </w:r>
    </w:p>
    <w:p w:rsidR="00EF06B1" w:rsidRDefault="00EF06B1" w:rsidP="002A6B06">
      <w:r w:rsidRPr="00EF06B1">
        <w:drawing>
          <wp:inline distT="0" distB="0" distL="0" distR="0" wp14:anchorId="54471ED0" wp14:editId="12C3355C">
            <wp:extent cx="4445228" cy="22543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5228" cy="2254366"/>
                    </a:xfrm>
                    <a:prstGeom prst="rect">
                      <a:avLst/>
                    </a:prstGeom>
                  </pic:spPr>
                </pic:pic>
              </a:graphicData>
            </a:graphic>
          </wp:inline>
        </w:drawing>
      </w:r>
    </w:p>
    <w:p w:rsidR="00EF06B1" w:rsidRDefault="00EF06B1" w:rsidP="002A6B06"/>
    <w:sectPr w:rsidR="00EF06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06"/>
    <w:rsid w:val="002A6B06"/>
    <w:rsid w:val="004510EE"/>
    <w:rsid w:val="0056738C"/>
    <w:rsid w:val="005F6596"/>
    <w:rsid w:val="007348B1"/>
    <w:rsid w:val="00827AF6"/>
    <w:rsid w:val="00835AA8"/>
    <w:rsid w:val="008459AF"/>
    <w:rsid w:val="00E171A5"/>
    <w:rsid w:val="00EF06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C14A73-4E9E-4876-A8C1-60483BD78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10E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105666">
      <w:bodyDiv w:val="1"/>
      <w:marLeft w:val="0"/>
      <w:marRight w:val="0"/>
      <w:marTop w:val="0"/>
      <w:marBottom w:val="0"/>
      <w:divBdr>
        <w:top w:val="none" w:sz="0" w:space="0" w:color="auto"/>
        <w:left w:val="none" w:sz="0" w:space="0" w:color="auto"/>
        <w:bottom w:val="none" w:sz="0" w:space="0" w:color="auto"/>
        <w:right w:val="none" w:sz="0" w:space="0" w:color="auto"/>
      </w:divBdr>
    </w:div>
    <w:div w:id="460923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news.bitcoin.com/standard-chartered-bank-enters-the-metaverse/"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14</Pages>
  <Words>1143</Words>
  <Characters>6521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Aviral</dc:creator>
  <cp:keywords/>
  <dc:description/>
  <cp:lastModifiedBy>Aviral</cp:lastModifiedBy>
  <cp:revision>3</cp:revision>
  <dcterms:created xsi:type="dcterms:W3CDTF">2023-03-11T12:25:00Z</dcterms:created>
  <dcterms:modified xsi:type="dcterms:W3CDTF">2023-03-11T13:36:00Z</dcterms:modified>
</cp:coreProperties>
</file>