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038" w:rsidRPr="00F17038" w:rsidRDefault="00F17038" w:rsidP="00F1703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42729"/>
          <w:sz w:val="23"/>
          <w:szCs w:val="23"/>
          <w:u w:val="single"/>
        </w:rPr>
      </w:pPr>
      <w:r w:rsidRPr="00F17038">
        <w:rPr>
          <w:rFonts w:ascii="Arial" w:eastAsia="Times New Roman" w:hAnsi="Arial" w:cs="Arial"/>
          <w:b/>
          <w:bCs/>
          <w:color w:val="242729"/>
          <w:sz w:val="23"/>
          <w:szCs w:val="23"/>
          <w:u w:val="single"/>
        </w:rPr>
        <w:t xml:space="preserve">Role </w:t>
      </w:r>
      <w:proofErr w:type="gramStart"/>
      <w:r w:rsidRPr="00F17038">
        <w:rPr>
          <w:rFonts w:ascii="Arial" w:eastAsia="Times New Roman" w:hAnsi="Arial" w:cs="Arial"/>
          <w:b/>
          <w:bCs/>
          <w:color w:val="242729"/>
          <w:sz w:val="23"/>
          <w:szCs w:val="23"/>
          <w:u w:val="single"/>
        </w:rPr>
        <w:t>For</w:t>
      </w:r>
      <w:proofErr w:type="gramEnd"/>
      <w:r w:rsidRPr="00F17038">
        <w:rPr>
          <w:rFonts w:ascii="Arial" w:eastAsia="Times New Roman" w:hAnsi="Arial" w:cs="Arial"/>
          <w:b/>
          <w:bCs/>
          <w:color w:val="242729"/>
          <w:sz w:val="23"/>
          <w:szCs w:val="23"/>
          <w:u w:val="single"/>
        </w:rPr>
        <w:t xml:space="preserve"> Stop/Start VM in Azure </w:t>
      </w:r>
    </w:p>
    <w:p w:rsidR="00F17038" w:rsidRDefault="00F17038" w:rsidP="002A05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F17038" w:rsidRDefault="00F17038" w:rsidP="002A05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2A05EF" w:rsidRDefault="002A05EF" w:rsidP="002A05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A05EF">
        <w:rPr>
          <w:rFonts w:ascii="Arial" w:eastAsia="Times New Roman" w:hAnsi="Arial" w:cs="Arial"/>
          <w:color w:val="242729"/>
          <w:sz w:val="23"/>
          <w:szCs w:val="23"/>
        </w:rPr>
        <w:t>In order to allow a user to start and stop a virtual machine you need to create a custom </w:t>
      </w:r>
      <w:hyperlink r:id="rId5" w:history="1">
        <w:r w:rsidRPr="002A05E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role</w:t>
        </w:r>
      </w:hyperlink>
      <w:r w:rsidRPr="002A05EF">
        <w:rPr>
          <w:rFonts w:ascii="Arial" w:eastAsia="Times New Roman" w:hAnsi="Arial" w:cs="Arial"/>
          <w:color w:val="242729"/>
          <w:sz w:val="23"/>
          <w:szCs w:val="23"/>
        </w:rPr>
        <w:t> with the right permissions.</w:t>
      </w:r>
    </w:p>
    <w:p w:rsidR="00645F35" w:rsidRPr="002A05EF" w:rsidRDefault="00645F35" w:rsidP="002A05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2A05EF" w:rsidRPr="002A05EF" w:rsidRDefault="002A05EF" w:rsidP="002A05E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>Create a JSON file with the following content (let us name it 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newRole.json</w:t>
      </w:r>
      <w:proofErr w:type="spellEnd"/>
      <w:r w:rsidRPr="002A05EF">
        <w:rPr>
          <w:rFonts w:ascii="inherit" w:eastAsia="Times New Roman" w:hAnsi="inherit" w:cs="Arial"/>
          <w:color w:val="242729"/>
          <w:sz w:val="23"/>
          <w:szCs w:val="23"/>
        </w:rPr>
        <w:t>):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{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"Name": "Virtual Machine Operator",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"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IsCustom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": true,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"Description": "Can deallocate, </w:t>
      </w:r>
      <w:proofErr w:type="gramStart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start  and</w:t>
      </w:r>
      <w:proofErr w:type="gramEnd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restart virtual machines.",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"Actions": [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  "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Microsoft.Compute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/*/read",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  "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Microsoft.Compute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/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virtualMachines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/start/action",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  "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Microsoft.Compute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/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virtualMachines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/restart/action",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  "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Microsoft.Compute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/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virtualMachines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/deallocate/action"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],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 xml:space="preserve">      "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NotActions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</w:rPr>
        <w:t>": [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],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AssignableScopes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": [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  "/subscriptions/11111111-1111-1111-1111-111111111111"</w:t>
      </w:r>
    </w:p>
    <w:p w:rsidR="002A05EF" w:rsidRP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]</w:t>
      </w:r>
    </w:p>
    <w:p w:rsidR="002A05EF" w:rsidRDefault="002A05EF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:rsidR="00645F35" w:rsidRPr="002A05EF" w:rsidRDefault="00645F35" w:rsidP="002A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:rsidR="002A05EF" w:rsidRPr="002A05EF" w:rsidRDefault="002A05EF" w:rsidP="002A05E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>A short explanation of each field of the JSON file:</w:t>
      </w:r>
    </w:p>
    <w:p w:rsidR="002A05EF" w:rsidRPr="002A05EF" w:rsidRDefault="002A05EF" w:rsidP="002A05E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Name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>: the name of the new role. This is the name that will be shown in the azure portal</w:t>
      </w:r>
    </w:p>
    <w:p w:rsidR="002A05EF" w:rsidRPr="002A05EF" w:rsidRDefault="002A05EF" w:rsidP="002A05E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Is Custom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>: specifies that it is a user defined role</w:t>
      </w:r>
    </w:p>
    <w:p w:rsidR="002A05EF" w:rsidRPr="002A05EF" w:rsidRDefault="002A05EF" w:rsidP="002A05E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Description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>: a short description of the role, is shown as well in the azure portal</w:t>
      </w:r>
    </w:p>
    <w:p w:rsidR="002A05EF" w:rsidRPr="002A05EF" w:rsidRDefault="002A05EF" w:rsidP="002A05E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Actions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>: the list of action that can be performed by a user associated to this role. Respectively each line allows the user to:</w:t>
      </w:r>
    </w:p>
    <w:p w:rsidR="002A05EF" w:rsidRPr="002A05EF" w:rsidRDefault="002A05EF" w:rsidP="002A05EF">
      <w:pPr>
        <w:numPr>
          <w:ilvl w:val="2"/>
          <w:numId w:val="2"/>
        </w:numPr>
        <w:shd w:val="clear" w:color="auto" w:fill="FFFFFF"/>
        <w:spacing w:after="120" w:line="240" w:lineRule="auto"/>
        <w:ind w:left="13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Start one of the virtual </w:t>
      </w:r>
      <w:proofErr w:type="gramStart"/>
      <w:r w:rsidRPr="002A05EF">
        <w:rPr>
          <w:rFonts w:ascii="inherit" w:eastAsia="Times New Roman" w:hAnsi="inherit" w:cs="Arial"/>
          <w:color w:val="242729"/>
          <w:sz w:val="23"/>
          <w:szCs w:val="23"/>
        </w:rPr>
        <w:t>machine</w:t>
      </w:r>
      <w:proofErr w:type="gramEnd"/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 among those in the list</w:t>
      </w:r>
    </w:p>
    <w:p w:rsidR="002A05EF" w:rsidRPr="002A05EF" w:rsidRDefault="002A05EF" w:rsidP="002A05EF">
      <w:pPr>
        <w:numPr>
          <w:ilvl w:val="2"/>
          <w:numId w:val="2"/>
        </w:numPr>
        <w:shd w:val="clear" w:color="auto" w:fill="FFFFFF"/>
        <w:spacing w:after="120" w:line="240" w:lineRule="auto"/>
        <w:ind w:left="13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Restart one of the virtual </w:t>
      </w:r>
      <w:proofErr w:type="gramStart"/>
      <w:r w:rsidRPr="002A05EF">
        <w:rPr>
          <w:rFonts w:ascii="inherit" w:eastAsia="Times New Roman" w:hAnsi="inherit" w:cs="Arial"/>
          <w:color w:val="242729"/>
          <w:sz w:val="23"/>
          <w:szCs w:val="23"/>
        </w:rPr>
        <w:t>machine</w:t>
      </w:r>
      <w:proofErr w:type="gramEnd"/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 among those in the list</w:t>
      </w:r>
    </w:p>
    <w:p w:rsidR="002A05EF" w:rsidRDefault="002A05EF" w:rsidP="002A05EF">
      <w:pPr>
        <w:numPr>
          <w:ilvl w:val="2"/>
          <w:numId w:val="2"/>
        </w:numPr>
        <w:shd w:val="clear" w:color="auto" w:fill="FFFFFF"/>
        <w:spacing w:after="0" w:line="240" w:lineRule="auto"/>
        <w:ind w:left="13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Deallocate one of the virtual </w:t>
      </w:r>
      <w:proofErr w:type="gramStart"/>
      <w:r w:rsidRPr="002A05EF">
        <w:rPr>
          <w:rFonts w:ascii="inherit" w:eastAsia="Times New Roman" w:hAnsi="inherit" w:cs="Arial"/>
          <w:color w:val="242729"/>
          <w:sz w:val="23"/>
          <w:szCs w:val="23"/>
        </w:rPr>
        <w:t>machine</w:t>
      </w:r>
      <w:proofErr w:type="gramEnd"/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 among those in the list</w:t>
      </w:r>
    </w:p>
    <w:p w:rsidR="00F17038" w:rsidRPr="00F17038" w:rsidRDefault="00F17038" w:rsidP="002A05EF">
      <w:pPr>
        <w:numPr>
          <w:ilvl w:val="2"/>
          <w:numId w:val="2"/>
        </w:numPr>
        <w:shd w:val="clear" w:color="auto" w:fill="FFFFFF"/>
        <w:spacing w:after="0" w:line="240" w:lineRule="auto"/>
        <w:ind w:left="13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You can use the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folloing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link for more actions : </w:t>
      </w:r>
      <w:hyperlink r:id="rId6" w:history="1">
        <w:r>
          <w:rPr>
            <w:rStyle w:val="Hyperlink"/>
          </w:rPr>
          <w:t>https://docs.microsoft.com/en-us/azure/role-based-access-control/resource-provider-operations</w:t>
        </w:r>
      </w:hyperlink>
    </w:p>
    <w:p w:rsidR="00F17038" w:rsidRPr="002A05EF" w:rsidRDefault="00F17038" w:rsidP="00F17038">
      <w:pPr>
        <w:shd w:val="clear" w:color="auto" w:fill="FFFFFF"/>
        <w:spacing w:after="0" w:line="240" w:lineRule="auto"/>
        <w:ind w:left="13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2A05EF" w:rsidRPr="002A05EF" w:rsidRDefault="002A05EF" w:rsidP="002A05E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lastRenderedPageBreak/>
        <w:t>No Actions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: the list of action that can't be performed by a user associated to this role. In this case the list is empty, in general it </w:t>
      </w:r>
      <w:proofErr w:type="gramStart"/>
      <w:r w:rsidRPr="002A05EF">
        <w:rPr>
          <w:rFonts w:ascii="inherit" w:eastAsia="Times New Roman" w:hAnsi="inherit" w:cs="Arial"/>
          <w:color w:val="242729"/>
          <w:sz w:val="23"/>
          <w:szCs w:val="23"/>
        </w:rPr>
        <w:t>has to</w:t>
      </w:r>
      <w:proofErr w:type="gramEnd"/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 be a subset of the previous field.</w:t>
      </w:r>
    </w:p>
    <w:p w:rsidR="002A05EF" w:rsidRPr="002A05EF" w:rsidRDefault="002A05EF" w:rsidP="00F17038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2A05E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AssignableScopes</w:t>
      </w:r>
      <w:proofErr w:type="spellEnd"/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: the set of your subscriptions where the role </w:t>
      </w:r>
      <w:proofErr w:type="gramStart"/>
      <w:r w:rsidRPr="002A05EF">
        <w:rPr>
          <w:rFonts w:ascii="inherit" w:eastAsia="Times New Roman" w:hAnsi="inherit" w:cs="Arial"/>
          <w:color w:val="242729"/>
          <w:sz w:val="23"/>
          <w:szCs w:val="23"/>
        </w:rPr>
        <w:t>has to</w:t>
      </w:r>
      <w:proofErr w:type="gramEnd"/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 be added. Each code is prefixed by the </w:t>
      </w: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/subscription/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 string. You can find the code of your subscription by accessing the subscription menu </w:t>
      </w:r>
    </w:p>
    <w:p w:rsidR="00F17038" w:rsidRDefault="002A05EF" w:rsidP="00DA5D9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>Login to your azure account with the </w:t>
      </w: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azure cli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> executing the command 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az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login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. </w:t>
      </w:r>
    </w:p>
    <w:p w:rsidR="002A05EF" w:rsidRPr="002A05EF" w:rsidRDefault="002A05EF" w:rsidP="00DA5D9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>Create the new role executing the command 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az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role definition create --role-definition 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newRole.json</w:t>
      </w:r>
      <w:proofErr w:type="spellEnd"/>
      <w:r w:rsidRPr="002A05EF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2A05EF" w:rsidRPr="002A05EF" w:rsidRDefault="002A05EF" w:rsidP="002A05E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Access the portal and </w:t>
      </w:r>
      <w:r w:rsidRPr="002A05EF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u w:val="single"/>
        </w:rPr>
        <w:t xml:space="preserve">select the virtual machine that </w:t>
      </w:r>
      <w:proofErr w:type="gramStart"/>
      <w:r w:rsidRPr="002A05EF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u w:val="single"/>
        </w:rPr>
        <w:t>has to</w:t>
      </w:r>
      <w:proofErr w:type="gramEnd"/>
      <w:r w:rsidRPr="002A05EF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u w:val="single"/>
        </w:rPr>
        <w:t xml:space="preserve"> be powered on and off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 by a user of your choice</w:t>
      </w:r>
      <w:bookmarkStart w:id="0" w:name="_GoBack"/>
      <w:bookmarkEnd w:id="0"/>
    </w:p>
    <w:p w:rsidR="002A05EF" w:rsidRPr="002A05EF" w:rsidRDefault="002A05EF" w:rsidP="002A05E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>After you selected the machine select </w:t>
      </w: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Access control (</w:t>
      </w:r>
      <w:proofErr w:type="spellStart"/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Iam</w:t>
      </w:r>
      <w:proofErr w:type="spellEnd"/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</w:p>
    <w:p w:rsidR="002A05EF" w:rsidRPr="002A05EF" w:rsidRDefault="002A05EF" w:rsidP="002A05E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2743200" cy="497840"/>
            <wp:effectExtent l="0" t="0" r="0" b="0"/>
            <wp:docPr id="1" name="Picture 1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EF" w:rsidRPr="002A05EF" w:rsidRDefault="002A05EF" w:rsidP="002A05E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>From the new blade select </w:t>
      </w: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</w:t>
      </w:r>
    </w:p>
    <w:p w:rsidR="002A05EF" w:rsidRPr="002A05EF" w:rsidRDefault="002A05EF" w:rsidP="002A05E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>Fill in the fields as follow:</w:t>
      </w:r>
    </w:p>
    <w:p w:rsidR="002A05EF" w:rsidRPr="002A05EF" w:rsidRDefault="002A05EF" w:rsidP="002A05E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Role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>: Select the role you just created, in our case </w:t>
      </w: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Virtual Machine Operator</w:t>
      </w:r>
    </w:p>
    <w:p w:rsidR="002A05EF" w:rsidRPr="002A05EF" w:rsidRDefault="002A05EF" w:rsidP="002A05E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Assign access to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>: </w:t>
      </w:r>
      <w:r w:rsidRPr="002A05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Azure AD user, group, or application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2A05EF" w:rsidRDefault="002A05EF" w:rsidP="002A05EF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Select</w:t>
      </w:r>
      <w:r w:rsidRPr="002A05EF">
        <w:rPr>
          <w:rFonts w:ascii="inherit" w:eastAsia="Times New Roman" w:hAnsi="inherit" w:cs="Arial"/>
          <w:color w:val="242729"/>
          <w:sz w:val="23"/>
          <w:szCs w:val="23"/>
        </w:rPr>
        <w:t>: the email associated to the account that needs to start/restart/stop the VM</w:t>
      </w:r>
    </w:p>
    <w:p w:rsidR="00645F35" w:rsidRDefault="00645F35" w:rsidP="00645F3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645F35" w:rsidRPr="002A05EF" w:rsidRDefault="00645F35" w:rsidP="00645F3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73A9169F" wp14:editId="40BE4746">
            <wp:extent cx="3952381" cy="28190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EF" w:rsidRPr="002A05EF" w:rsidRDefault="002A05EF" w:rsidP="002A05E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A05EF">
        <w:rPr>
          <w:rFonts w:ascii="inherit" w:eastAsia="Times New Roman" w:hAnsi="inherit" w:cs="Arial"/>
          <w:color w:val="242729"/>
          <w:sz w:val="23"/>
          <w:szCs w:val="23"/>
        </w:rPr>
        <w:t xml:space="preserve">Press </w:t>
      </w:r>
      <w:proofErr w:type="gramStart"/>
      <w:r w:rsidRPr="002A05EF">
        <w:rPr>
          <w:rFonts w:ascii="inherit" w:eastAsia="Times New Roman" w:hAnsi="inherit" w:cs="Arial"/>
          <w:color w:val="242729"/>
          <w:sz w:val="23"/>
          <w:szCs w:val="23"/>
        </w:rPr>
        <w:t>save</w:t>
      </w:r>
      <w:proofErr w:type="gramEnd"/>
    </w:p>
    <w:p w:rsidR="002A05EF" w:rsidRPr="002A05EF" w:rsidRDefault="002A05EF" w:rsidP="002A05E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A05EF">
        <w:rPr>
          <w:rFonts w:ascii="Arial" w:eastAsia="Times New Roman" w:hAnsi="Arial" w:cs="Arial"/>
          <w:color w:val="242729"/>
          <w:sz w:val="23"/>
          <w:szCs w:val="23"/>
        </w:rPr>
        <w:t xml:space="preserve">After </w:t>
      </w:r>
      <w:proofErr w:type="gramStart"/>
      <w:r w:rsidRPr="002A05EF">
        <w:rPr>
          <w:rFonts w:ascii="Arial" w:eastAsia="Times New Roman" w:hAnsi="Arial" w:cs="Arial"/>
          <w:color w:val="242729"/>
          <w:sz w:val="23"/>
          <w:szCs w:val="23"/>
        </w:rPr>
        <w:t>this operations</w:t>
      </w:r>
      <w:proofErr w:type="gramEnd"/>
      <w:r w:rsidRPr="002A05EF">
        <w:rPr>
          <w:rFonts w:ascii="Arial" w:eastAsia="Times New Roman" w:hAnsi="Arial" w:cs="Arial"/>
          <w:color w:val="242729"/>
          <w:sz w:val="23"/>
          <w:szCs w:val="23"/>
        </w:rPr>
        <w:t xml:space="preserve"> when the user will access the portal he will see the selected VM in the list of the virtual machines. If he selects the virtual </w:t>
      </w:r>
      <w:proofErr w:type="gramStart"/>
      <w:r w:rsidRPr="002A05EF">
        <w:rPr>
          <w:rFonts w:ascii="Arial" w:eastAsia="Times New Roman" w:hAnsi="Arial" w:cs="Arial"/>
          <w:color w:val="242729"/>
          <w:sz w:val="23"/>
          <w:szCs w:val="23"/>
        </w:rPr>
        <w:t>machine</w:t>
      </w:r>
      <w:proofErr w:type="gramEnd"/>
      <w:r w:rsidRPr="002A05EF">
        <w:rPr>
          <w:rFonts w:ascii="Arial" w:eastAsia="Times New Roman" w:hAnsi="Arial" w:cs="Arial"/>
          <w:color w:val="242729"/>
          <w:sz w:val="23"/>
          <w:szCs w:val="23"/>
        </w:rPr>
        <w:t xml:space="preserve"> he will be able to start/restart/stop it.</w:t>
      </w:r>
    </w:p>
    <w:p w:rsidR="00A82235" w:rsidRDefault="00A82235"/>
    <w:sectPr w:rsidR="00A8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356B"/>
    <w:multiLevelType w:val="multilevel"/>
    <w:tmpl w:val="FED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20562"/>
    <w:multiLevelType w:val="multilevel"/>
    <w:tmpl w:val="787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EF"/>
    <w:rsid w:val="002A05EF"/>
    <w:rsid w:val="00645F35"/>
    <w:rsid w:val="008E4654"/>
    <w:rsid w:val="00A82235"/>
    <w:rsid w:val="00F1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8345"/>
  <w15:chartTrackingRefBased/>
  <w15:docId w15:val="{22A56C7C-6B62-4B7D-858D-2DAFB565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05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05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z0LVV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role-based-access-control/resource-provider-oper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role-based-access-control/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Karbachinsky, Moshe</dc:creator>
  <cp:keywords/>
  <dc:description/>
  <cp:lastModifiedBy>Karbachinsky, Moshe</cp:lastModifiedBy>
  <cp:revision>3</cp:revision>
  <dcterms:created xsi:type="dcterms:W3CDTF">2020-03-08T11:25:00Z</dcterms:created>
  <dcterms:modified xsi:type="dcterms:W3CDTF">2020-03-08T12:14:00Z</dcterms:modified>
</cp:coreProperties>
</file>