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Dimensión Técnica del Proyecto: 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Arquitectura, Infraestructura y Costos Operacionales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Ambiente de Producción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ambiente de producción está diseñado para soportar la carga de trabajo principal y garantizar la alta disponibilidad del servicio para los usuarios finales.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Infraestructura de Alto Rendimiento: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han dispuesto dos instancias de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c5.2xlarge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alojadas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Amazon Web Services Cloud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La elección del tipo c5 se justifica por la necesidad de alto rendimiento del procesador para el procesamiento de las operaciones de base de datos.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Recursos por Instancia: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vCPUs: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Cada instancia cuenta con ocho vCPUs, totalizando dieciséis núcleos virtuales de procesamiento para el ambiente.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Memoria RAM: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asignan 16 GB de memoria RAM por instancia, sumando un total de 32 GB, lo que permite un manejo eficiente de las sesiones activas y las operaciones de caché.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utiliza un volumen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200 GB SSD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por instancia. Este tipo de almacenamiento garantiza una alta velocidad de lectura y escritura de datos, crucial para la base de datos y los logs del sistema.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Conectividad: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Dirección Pública IPv4 Dedicada: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Una instancia posee una dirección IP pública estática y dedicada para la comunicación externa ya que cuenta con una nube virtual privada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a0a0a"/>
          <w:u w:val="none"/>
          <w:shd w:fill="auto" w:val="clear"/>
          <w:vertAlign w:val="baseline"/>
          <w:rtl w:val="0"/>
        </w:rPr>
        <w:t xml:space="preserve"> para la comunicación entre instancias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facilitando la gestión de dominios, certificados SSL y reglas de firewall.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Rendimiento de Red: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El rendimiento de red configurado es de hasta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Gbps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por instancia. Esta capacidad asegura una baja latencia y una alta transferencia de datos, fundamental para soportar un gran volumen de tráfico concurrente.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Software y Herramientas Operacionales: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Sistema Operativo: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Red Hat Enterprise Linux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Se elige RHEL por su estabilidad, seguridad de nivel empresarial y soporte a largo plazo, siendo la plataforma ideal para cargas de trabajo críticas.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Se implementa este motor de base de datos relacional robusto y de código abierto, conocido por su fiabilidad, cumplimiento de estándares SQL y avanzadas capacidades de manejo de datos transaccionales.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Se implementa este motor de base de datos no SQL, orientado al manejo de documentos, de código abierto, y muy conocido por su flexibilidad de almacenar datos no estructurados, facilitando la gestión de archivos complejos como imágenes y documentos, contando además con una alta escalabilidad y velocidad a la hora de realizar las consultas.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Controlador: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implementación de Node.js esta principalmente enfocada a la lógica de datos, la lógica de negocios, la sincronización offline, incluyendo un total acceso a la Base de Datos, almacenando datos del tipo transaccional en PostgreSQL, y el almacenamiento de archivos por medio de MongoDB.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Entorno de Desarrollo Integrado: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Aunque es una herramienta de desarrollo, se menciona como el estándar utilizado por el equipo para mantener la coherencia en la escritura y gestión del código.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Seguridad y Conectividad Empresarial:</w:t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 Privada Virtual: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utiliza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VPN Proton Essentials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la provisión de una conexión cifrada de extremo a extremo para el acceso administrativo y las comunicaciones internas seguras, garantizando la confidencialidad y la integridad de los datos en tránsito.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Gestión de Notificaciones: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emplea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Amazon Simple Email Service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la gestión y envío confiable de notificaciones automáticas, como confirmaciones, alertas del sistema y mensajes transaccionales por correo electrónico.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Ambiente de Pruebas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ambiente de pruebas está diseñado para replicar la estructura de producción a una escala reducida, permitiendo la validación de nuevas funcionalidades y correcciones antes del despliegue final.</w:t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Infraestructura de Pruebas:</w:t>
      </w:r>
    </w:p>
    <w:p w:rsidR="00000000" w:rsidDel="00000000" w:rsidP="00000000" w:rsidRDefault="00000000" w:rsidRPr="00000000" w14:paraId="00000025">
      <w:p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bookmarkStart w:colFirst="0" w:colLast="0" w:name="_heading=h.ugcnsq5hqea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Instancia Única: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implementa una instancia de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t3.medium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 Cloud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La familia t3 es adecuada para entornos de pruebas que no requieren un rendimiento constante a máxima capacidad.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Recursos: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vCPUs: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Memoria RAM: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4 GB.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200 GB SSD, manteniendo la velocidad de IOPS similar a producción para simular el rendimiento de la base de datos.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Conectividad: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Dirección Pública IPv4 Dedicada: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Una instancia posee una dirección IP pública estática y dedicada para la comunicación externa. Permite el acceso de los equipos de QA y desarrollo para las pruebas externas.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Rendimiento de Red: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Hasta 5 Gbps, suficiente para el volumen de tráfico esperado durante la etapa de pruebas.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Servicios Adicionales y Proyección de Costos Operacionales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sostenibilidad del proyecto depende de la correcta estimación de los costos de licenciamiento y servicios cloud, proyectados de forma anual.</w:t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Licencias y Costos Anuales Asociados:</w:t>
      </w:r>
      <w:r w:rsidDel="00000000" w:rsidR="00000000" w:rsidRPr="00000000">
        <w:rPr>
          <w:rtl w:val="0"/>
        </w:rPr>
      </w:r>
    </w:p>
    <w:tbl>
      <w:tblPr>
        <w:tblStyle w:val="Table1"/>
        <w:tblW w:w="9247.0" w:type="dxa"/>
        <w:jc w:val="left"/>
        <w:tblLayout w:type="fixed"/>
        <w:tblLook w:val="0600"/>
      </w:tblPr>
      <w:tblGrid>
        <w:gridCol w:w="2087"/>
        <w:gridCol w:w="4825"/>
        <w:gridCol w:w="2335"/>
        <w:tblGridChange w:id="0">
          <w:tblGrid>
            <w:gridCol w:w="2087"/>
            <w:gridCol w:w="4825"/>
            <w:gridCol w:w="233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Costo Anual Estimado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Cloud AWS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Costo anual estimado para las dos instancias c5.2xlarge, almacenamiento, transferencia de datos y otros servicios asociados al ambiente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ind w:left="3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Cloud AWS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Costo anual estimado para la instancia t3.medium, almacenamiento y servicios asociados al ambiente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ind w:left="3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Red Hat Enterprise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Costo de licenciamiento y soporte anual para el sistema operativo para una de las instancias de producción y testing.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ind w:left="3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VPN Proton Essentials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Costo anual de la suscripción para el servicio de VPN cifrada y segura con 20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ind w:left="3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Amazon SES Servicio de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Costo anual por el volumen esperado de envío de correos electrónicos transaccionales y de notificación. Este servicio cuenta con un soporte de hasta 1000 correos y 5gb de archivos adjuntos.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ind w:left="3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 OPERACIONAL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ind w:left="36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Objetivo Técnico y Atributos de Calidad</w:t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arquitectura técnica se ha conceptualizado e implementado con el objetivo primordial de asegurar un producto de software de calidad, enfocado en el rendimiento y la confiabilidad.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Atributos Clave Garantizados:</w:t>
      </w:r>
    </w:p>
    <w:p w:rsidR="00000000" w:rsidDel="00000000" w:rsidP="00000000" w:rsidRDefault="00000000" w:rsidRPr="00000000" w14:paraId="0000004E">
      <w:p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Escalabilidad: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garantiza la escalabilidad mediante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disposición de ambientes separados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las etapas de pruebas y producción. La infraestructura de producción permite la fácil adición de nuevas instancias o la mejora de las existentes en respuesta al crecimiento de la demanda.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seguridad es un pilar fundamental. Se implementa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VPN cifrada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asegurar el acceso remoto y se establece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trazabilidad completa de los insumos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permitiendo la auditoría y la detección temprana de anomalías.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Disponibilidad: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 asegura una alta disponibilidad operativa mediante la selección estratégica de la infraestructura: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Uso de instancias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rendimiento de red elevado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almacenamiento dedicado SSD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optimizar el tiempo de respuesta.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configuración redundante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dos instancias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producción previene un punto único de falla, aunque se recomienda complementar esto con un balanceador de carga.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Trazabilidad y Gestión de Datos:</w:t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integración de Amazon SES, PostgreSQL y MongoDB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es clave para la trazabilidad. PostgreSQL actúa como el repositorio central de datos de y transacciones, mientras que Amazon SES proporciona un registro confiable de todas las notificaciones enviadas, facilitando una gestión confiable y auditable de los procesos. Por otra parte, MongoDB se asegura de que los datos no estructurados sean almacenados de forma segura y flexible.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YboFu5BfHrG8K7fv+iGtZyISsg==">CgMxLjAyDmgudWdjbnNxNWhxZWE0OAByITFpQTNIeElRR3lBSnR3QXZaWEE1cS1SemxmVTFjV3A2Ug==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