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4620630" w:displacedByCustomXml="next"/>
    <w:sdt>
      <w:sdtPr>
        <w:id w:val="187650607"/>
        <w:docPartObj>
          <w:docPartGallery w:val="Table of Contents"/>
          <w:docPartUnique/>
        </w:docPartObj>
      </w:sdtPr>
      <w:sdtEndPr>
        <w:rPr>
          <w:rFonts w:ascii="Segoe UI" w:eastAsiaTheme="minorHAnsi" w:hAnsi="Segoe UI" w:cstheme="minorBidi"/>
          <w:b/>
          <w:bCs/>
          <w:noProof/>
          <w:color w:val="auto"/>
          <w:sz w:val="20"/>
          <w:szCs w:val="22"/>
        </w:rPr>
      </w:sdtEndPr>
      <w:sdtContent>
        <w:p w14:paraId="4B7AB29A" w14:textId="1D2A94B6" w:rsidR="00CF3FBE" w:rsidRDefault="00CF3FBE">
          <w:pPr>
            <w:pStyle w:val="TOCHeading"/>
          </w:pPr>
          <w:r>
            <w:t>Table of Contents</w:t>
          </w:r>
        </w:p>
        <w:p w14:paraId="0186BA1D" w14:textId="64FAE013" w:rsidR="00CF3FBE" w:rsidRDefault="00CF3FBE">
          <w:pPr>
            <w:pStyle w:val="TOC2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21679" w:history="1">
            <w:r w:rsidRPr="00645C0E">
              <w:rPr>
                <w:rStyle w:val="Hyperlink"/>
                <w:noProof/>
              </w:rPr>
              <w:t>AZURE KUBERNETES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_Toc124621679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EA9A0" w14:textId="057691AA" w:rsidR="00CF3FBE" w:rsidRDefault="00CF3FBE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24621680" w:history="1">
            <w:r w:rsidRPr="00645C0E">
              <w:rPr>
                <w:rStyle w:val="Hyperlink"/>
                <w:noProof/>
              </w:rPr>
              <w:t>KUBERNETES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_Toc124621680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36B7" w14:textId="29A01B91" w:rsidR="00CF3FBE" w:rsidRDefault="00CF3FBE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24621681" w:history="1">
            <w:r w:rsidRPr="00645C0E">
              <w:rPr>
                <w:rStyle w:val="Hyperlink"/>
                <w:noProof/>
              </w:rPr>
              <w:t>KUBERNETES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_Toc124621681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A3EC" w14:textId="7E4E4E9B" w:rsidR="00CF3FBE" w:rsidRDefault="00CF3FBE">
          <w:r>
            <w:rPr>
              <w:b/>
              <w:bCs/>
              <w:noProof/>
            </w:rPr>
            <w:fldChar w:fldCharType="end"/>
          </w:r>
        </w:p>
      </w:sdtContent>
    </w:sdt>
    <w:p w14:paraId="134E3B63" w14:textId="77777777" w:rsidR="00CF3FBE" w:rsidRDefault="00CF3FBE">
      <w:pPr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E483A70" w14:textId="18767409" w:rsidR="00CF3FBE" w:rsidRPr="00971065" w:rsidRDefault="00CF3FBE" w:rsidP="00CF3FBE">
      <w:pPr>
        <w:pStyle w:val="Heading1"/>
      </w:pPr>
      <w:bookmarkStart w:id="1" w:name="_Toc124621679"/>
      <w:r>
        <w:lastRenderedPageBreak/>
        <w:t>AZURE KUBERNETES SERVICES</w:t>
      </w:r>
      <w:bookmarkEnd w:id="0"/>
      <w:bookmarkEnd w:id="1"/>
    </w:p>
    <w:p w14:paraId="53F68A7E" w14:textId="77777777" w:rsidR="00CF3FBE" w:rsidRDefault="00CF3FBE" w:rsidP="00CF3FBE">
      <w:pPr>
        <w:pStyle w:val="NoSpacing"/>
        <w:numPr>
          <w:ilvl w:val="0"/>
          <w:numId w:val="1"/>
        </w:numPr>
      </w:pPr>
      <w:r>
        <w:t>Kubernetes is an open-source orchestration software for deploying, managing, and scaling containers</w:t>
      </w:r>
    </w:p>
    <w:p w14:paraId="342BD945" w14:textId="77777777" w:rsidR="00CF3FBE" w:rsidRDefault="00CF3FBE" w:rsidP="00CF3FBE">
      <w:pPr>
        <w:pStyle w:val="NoSpacing"/>
        <w:numPr>
          <w:ilvl w:val="0"/>
          <w:numId w:val="1"/>
        </w:numPr>
      </w:pPr>
      <w:r>
        <w:t>Kubernetes manage the containers that run out application and ensure there is no downtime</w:t>
      </w:r>
    </w:p>
    <w:p w14:paraId="113AE936" w14:textId="77777777" w:rsidR="00CF3FBE" w:rsidRDefault="00CF3FBE" w:rsidP="00CF3FBE">
      <w:pPr>
        <w:pStyle w:val="NoSpacing"/>
        <w:numPr>
          <w:ilvl w:val="0"/>
          <w:numId w:val="1"/>
        </w:numPr>
      </w:pPr>
      <w:r>
        <w:t>It provides us a framework to run the distributed systems resiliently.</w:t>
      </w:r>
    </w:p>
    <w:p w14:paraId="1C11787D" w14:textId="77777777" w:rsidR="00CF3FBE" w:rsidRDefault="00CF3FBE" w:rsidP="00CF3FBE">
      <w:pPr>
        <w:pStyle w:val="NoSpacing"/>
        <w:numPr>
          <w:ilvl w:val="0"/>
          <w:numId w:val="1"/>
        </w:numPr>
      </w:pPr>
      <w:r>
        <w:t>Azure Kubernetes is the managed version of Kubernetes tool itself</w:t>
      </w:r>
    </w:p>
    <w:p w14:paraId="65480BE7" w14:textId="77777777" w:rsidR="00CF3FBE" w:rsidRDefault="00CF3FBE" w:rsidP="00CF3FBE">
      <w:pPr>
        <w:pStyle w:val="Heading2"/>
      </w:pPr>
      <w:bookmarkStart w:id="2" w:name="_Toc124620631"/>
      <w:bookmarkStart w:id="3" w:name="_Toc124621680"/>
      <w:r>
        <w:t>KUBERNETES FEATURES</w:t>
      </w:r>
      <w:bookmarkEnd w:id="2"/>
      <w:bookmarkEnd w:id="3"/>
    </w:p>
    <w:p w14:paraId="17FD9B7A" w14:textId="77777777" w:rsidR="00CF3FBE" w:rsidRDefault="00CF3FBE" w:rsidP="00CF3FBE">
      <w:pPr>
        <w:rPr>
          <w:noProof/>
        </w:rPr>
      </w:pPr>
    </w:p>
    <w:p w14:paraId="774242C7" w14:textId="77777777" w:rsidR="00CF3FBE" w:rsidRPr="00303D0E" w:rsidRDefault="00CF3FBE" w:rsidP="00CF3FBE">
      <w:r>
        <w:rPr>
          <w:noProof/>
        </w:rPr>
        <w:drawing>
          <wp:inline distT="0" distB="0" distL="0" distR="0" wp14:anchorId="2B07BF52" wp14:editId="6343814E">
            <wp:extent cx="6858000" cy="3077210"/>
            <wp:effectExtent l="0" t="0" r="0" b="889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B39F" w14:textId="77777777" w:rsidR="00CF3FBE" w:rsidRDefault="00CF3FBE" w:rsidP="00CF3FBE">
      <w:pPr>
        <w:pStyle w:val="Heading2"/>
      </w:pPr>
      <w:bookmarkStart w:id="4" w:name="_Toc124620632"/>
      <w:bookmarkStart w:id="5" w:name="_Toc124621681"/>
      <w:r>
        <w:t>KUBERNETES ARCHITECTURE</w:t>
      </w:r>
      <w:bookmarkEnd w:id="4"/>
      <w:bookmarkEnd w:id="5"/>
    </w:p>
    <w:p w14:paraId="1CDFA0D2" w14:textId="77777777" w:rsidR="00CF3FBE" w:rsidRPr="00644D6E" w:rsidRDefault="00CF3FBE" w:rsidP="00CF3FBE">
      <w:pPr>
        <w:pStyle w:val="NoSpacing"/>
      </w:pPr>
    </w:p>
    <w:p w14:paraId="4A296BC2" w14:textId="77777777" w:rsidR="00CF3FBE" w:rsidRDefault="00CF3FBE" w:rsidP="00CF3FBE">
      <w:pPr>
        <w:pStyle w:val="Heading3"/>
      </w:pPr>
      <w:r>
        <w:t>NODES</w:t>
      </w:r>
    </w:p>
    <w:p w14:paraId="3217D8A7" w14:textId="77777777" w:rsidR="00CF3FBE" w:rsidRDefault="00CF3FBE" w:rsidP="00CF3FB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9179"/>
      </w:tblGrid>
      <w:tr w:rsidR="00CF3FBE" w14:paraId="4FDB3057" w14:textId="77777777" w:rsidTr="00C845CF">
        <w:tc>
          <w:tcPr>
            <w:tcW w:w="1345" w:type="dxa"/>
          </w:tcPr>
          <w:p w14:paraId="57DF5D14" w14:textId="77777777" w:rsidR="00CF3FBE" w:rsidRDefault="00CF3FBE" w:rsidP="00C845CF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FC48958" wp14:editId="21D5C00D">
                  <wp:extent cx="885825" cy="1346454"/>
                  <wp:effectExtent l="0" t="0" r="0" b="635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546" cy="134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5" w:type="dxa"/>
          </w:tcPr>
          <w:p w14:paraId="2F029D03" w14:textId="77777777" w:rsidR="00CF3FBE" w:rsidRDefault="00CF3FBE" w:rsidP="00CF3FBE">
            <w:pPr>
              <w:pStyle w:val="NoSpacing"/>
              <w:numPr>
                <w:ilvl w:val="0"/>
                <w:numId w:val="2"/>
              </w:numPr>
            </w:pPr>
            <w:r w:rsidRPr="00A27797">
              <w:t>A node is a machine – physical or virtual – on which Kubernetes is installed.</w:t>
            </w:r>
          </w:p>
          <w:p w14:paraId="124E4047" w14:textId="77777777" w:rsidR="00CF3FBE" w:rsidRDefault="00CF3FBE" w:rsidP="00CF3FBE">
            <w:pPr>
              <w:pStyle w:val="NoSpacing"/>
              <w:numPr>
                <w:ilvl w:val="0"/>
                <w:numId w:val="2"/>
              </w:numPr>
            </w:pPr>
            <w:r w:rsidRPr="00A27797">
              <w:t>A node is a worker machine, and this is where containers will be launched by Kubernetes</w:t>
            </w:r>
            <w:r>
              <w:t>)</w:t>
            </w:r>
            <w:r w:rsidRPr="00A27797">
              <w:t xml:space="preserve"> It was also known as Minions in the past</w:t>
            </w:r>
            <w:r>
              <w:t>)</w:t>
            </w:r>
            <w:r w:rsidRPr="00A27797">
              <w:t xml:space="preserve">. </w:t>
            </w:r>
          </w:p>
          <w:p w14:paraId="5F04A282" w14:textId="77777777" w:rsidR="00CF3FBE" w:rsidRPr="00A27797" w:rsidRDefault="00CF3FBE" w:rsidP="00CF3FBE">
            <w:pPr>
              <w:pStyle w:val="NoSpacing"/>
              <w:numPr>
                <w:ilvl w:val="0"/>
                <w:numId w:val="2"/>
              </w:numPr>
            </w:pPr>
            <w:r w:rsidRPr="00A27797">
              <w:t>But what if the node on which our application is running fails? Well, obviously our application goes down. So, you need to have more than one node.</w:t>
            </w:r>
            <w:r>
              <w:t xml:space="preserve"> Then comes the concept of Cluster</w:t>
            </w:r>
          </w:p>
        </w:tc>
      </w:tr>
    </w:tbl>
    <w:p w14:paraId="26DA4EA7" w14:textId="77777777" w:rsidR="00CF3FBE" w:rsidRDefault="00CF3FBE" w:rsidP="00CF3FBE">
      <w:pPr>
        <w:pStyle w:val="Heading3"/>
      </w:pPr>
      <w:r>
        <w:t>CLUSTER</w:t>
      </w:r>
    </w:p>
    <w:p w14:paraId="2008165D" w14:textId="77777777" w:rsidR="00CF3FBE" w:rsidRDefault="00CF3FBE" w:rsidP="00CF3F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F3FBE" w14:paraId="47FEA45D" w14:textId="77777777" w:rsidTr="00C845CF">
        <w:trPr>
          <w:trHeight w:val="2465"/>
        </w:trPr>
        <w:tc>
          <w:tcPr>
            <w:tcW w:w="5395" w:type="dxa"/>
          </w:tcPr>
          <w:p w14:paraId="714EC260" w14:textId="77777777" w:rsidR="00CF3FBE" w:rsidRDefault="00CF3FBE" w:rsidP="00C845CF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035665A" wp14:editId="3BA443F1">
                  <wp:extent cx="3038475" cy="156824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838" cy="157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583DFD9" w14:textId="77777777" w:rsidR="00CF3FBE" w:rsidRDefault="00CF3FBE" w:rsidP="00CF3FBE">
            <w:pPr>
              <w:pStyle w:val="ListParagraph"/>
              <w:numPr>
                <w:ilvl w:val="0"/>
                <w:numId w:val="3"/>
              </w:numPr>
            </w:pPr>
            <w:r>
              <w:t xml:space="preserve">A cluster is a set of nodes grouped together. </w:t>
            </w:r>
          </w:p>
          <w:p w14:paraId="5F2F7527" w14:textId="77777777" w:rsidR="00CF3FBE" w:rsidRDefault="00CF3FBE" w:rsidP="00CF3FBE">
            <w:pPr>
              <w:pStyle w:val="ListParagraph"/>
              <w:numPr>
                <w:ilvl w:val="0"/>
                <w:numId w:val="3"/>
              </w:numPr>
            </w:pPr>
            <w:r>
              <w:t xml:space="preserve">This way even if one node fails the application still accessible from the other nodes. </w:t>
            </w:r>
          </w:p>
          <w:p w14:paraId="3AAE339B" w14:textId="77777777" w:rsidR="00CF3FBE" w:rsidRDefault="00CF3FBE" w:rsidP="00CF3FBE">
            <w:pPr>
              <w:pStyle w:val="ListParagraph"/>
              <w:numPr>
                <w:ilvl w:val="0"/>
                <w:numId w:val="3"/>
              </w:numPr>
            </w:pPr>
            <w:r>
              <w:t>Having multiple nodes helps in sharing load as well.</w:t>
            </w:r>
          </w:p>
        </w:tc>
      </w:tr>
    </w:tbl>
    <w:p w14:paraId="0EF46293" w14:textId="77777777" w:rsidR="00CF3FBE" w:rsidRDefault="00CF3FBE" w:rsidP="00CF3FBE">
      <w:pPr>
        <w:pStyle w:val="Heading3"/>
      </w:pPr>
      <w:r>
        <w:lastRenderedPageBreak/>
        <w:t>MASTER</w:t>
      </w:r>
    </w:p>
    <w:p w14:paraId="50764C43" w14:textId="77777777" w:rsidR="00CF3FBE" w:rsidRDefault="00CF3FBE" w:rsidP="00CF3FBE">
      <w:pPr>
        <w:pStyle w:val="NoSpacing"/>
        <w:jc w:val="center"/>
      </w:pPr>
      <w:r>
        <w:rPr>
          <w:noProof/>
        </w:rPr>
        <w:drawing>
          <wp:inline distT="0" distB="0" distL="0" distR="0" wp14:anchorId="27CF45B3" wp14:editId="55B1B300">
            <wp:extent cx="4791075" cy="1905000"/>
            <wp:effectExtent l="0" t="0" r="9525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7C48" w14:textId="77777777" w:rsidR="00CF3FBE" w:rsidRDefault="00CF3FBE" w:rsidP="00CF3FBE">
      <w:pPr>
        <w:pStyle w:val="NoSpacing"/>
      </w:pPr>
      <w:r>
        <w:t xml:space="preserve">Master node is Kubernetes are </w:t>
      </w:r>
    </w:p>
    <w:p w14:paraId="0EA4BD1C" w14:textId="77777777" w:rsidR="00CF3FBE" w:rsidRDefault="00CF3FBE" w:rsidP="00CF3FBE">
      <w:pPr>
        <w:pStyle w:val="NoSpacing"/>
        <w:numPr>
          <w:ilvl w:val="0"/>
          <w:numId w:val="6"/>
        </w:numPr>
      </w:pPr>
      <w:r>
        <w:t>Is responsible for managing the cluster</w:t>
      </w:r>
    </w:p>
    <w:p w14:paraId="60F7A4AD" w14:textId="77777777" w:rsidR="00CF3FBE" w:rsidRDefault="00CF3FBE" w:rsidP="00CF3FBE">
      <w:pPr>
        <w:pStyle w:val="NoSpacing"/>
        <w:numPr>
          <w:ilvl w:val="0"/>
          <w:numId w:val="6"/>
        </w:numPr>
      </w:pPr>
      <w:r>
        <w:t>Master has the information about the members of the cluster stored</w:t>
      </w:r>
    </w:p>
    <w:p w14:paraId="177561F5" w14:textId="77777777" w:rsidR="00CF3FBE" w:rsidRDefault="00CF3FBE" w:rsidP="00CF3FBE">
      <w:pPr>
        <w:pStyle w:val="NoSpacing"/>
        <w:numPr>
          <w:ilvl w:val="0"/>
          <w:numId w:val="6"/>
        </w:numPr>
      </w:pPr>
      <w:r>
        <w:t>Monitoring the Nodes – For example - when a node fails it moves the workload of the failed node to another worker node</w:t>
      </w:r>
    </w:p>
    <w:p w14:paraId="0D3BB711" w14:textId="77777777" w:rsidR="00CF3FBE" w:rsidRPr="005A6FA5" w:rsidRDefault="00CF3FBE" w:rsidP="00CF3FBE">
      <w:pPr>
        <w:pStyle w:val="NoSpacing"/>
        <w:rPr>
          <w:b/>
          <w:bCs/>
        </w:rPr>
      </w:pPr>
      <w:r w:rsidRPr="005A6FA5">
        <w:rPr>
          <w:b/>
          <w:bCs/>
        </w:rPr>
        <w:t>The master is another node with Kubernetes installed in it and is configured as a Master. The master watches over the nodes in the cluster and is responsible for the actual orchestration of containers on the worker nodes.</w:t>
      </w:r>
    </w:p>
    <w:p w14:paraId="46EAD075" w14:textId="77777777" w:rsidR="00CF3FBE" w:rsidRDefault="00CF3FBE" w:rsidP="00CF3FBE">
      <w:pPr>
        <w:pStyle w:val="Heading3"/>
      </w:pPr>
      <w:r>
        <w:t>COMPONENTS OF KUBERNETES</w:t>
      </w:r>
    </w:p>
    <w:p w14:paraId="394BE4B5" w14:textId="77777777" w:rsidR="00CF3FBE" w:rsidRDefault="00CF3FBE" w:rsidP="00CF3FBE">
      <w:r>
        <w:rPr>
          <w:noProof/>
        </w:rPr>
        <w:drawing>
          <wp:inline distT="0" distB="0" distL="0" distR="0" wp14:anchorId="1D2CF213" wp14:editId="604F8C08">
            <wp:extent cx="6858000" cy="274320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C32E" w14:textId="77777777" w:rsidR="00CF3FBE" w:rsidRDefault="00CF3FBE" w:rsidP="00CF3FBE">
      <w:r>
        <w:t xml:space="preserve">When we install Kubernetes on a System, following components get installed </w:t>
      </w:r>
    </w:p>
    <w:p w14:paraId="05F983DF" w14:textId="77777777" w:rsidR="00CF3FBE" w:rsidRDefault="00CF3FBE" w:rsidP="00CF3FBE">
      <w:pPr>
        <w:pStyle w:val="ListParagraph"/>
        <w:numPr>
          <w:ilvl w:val="0"/>
          <w:numId w:val="4"/>
        </w:numPr>
        <w:spacing w:after="0" w:line="240" w:lineRule="auto"/>
        <w:rPr>
          <w:color w:val="C00000"/>
        </w:rPr>
      </w:pPr>
      <w:r w:rsidRPr="00F333B1">
        <w:rPr>
          <w:color w:val="C00000"/>
        </w:rPr>
        <w:t xml:space="preserve">AN API SERVER. </w:t>
      </w:r>
    </w:p>
    <w:p w14:paraId="5044B26A" w14:textId="77777777" w:rsidR="00CF3FBE" w:rsidRPr="00F333B1" w:rsidRDefault="00CF3FBE" w:rsidP="00CF3FBE">
      <w:pPr>
        <w:pStyle w:val="ListParagraph"/>
        <w:numPr>
          <w:ilvl w:val="0"/>
          <w:numId w:val="9"/>
        </w:numPr>
        <w:rPr>
          <w:color w:val="C00000"/>
        </w:rPr>
      </w:pPr>
      <w:r>
        <w:t xml:space="preserve">The API server acts as the front-end for Kubernetes. </w:t>
      </w:r>
      <w:r w:rsidRPr="00F333B1">
        <w:rPr>
          <w:b/>
          <w:bCs/>
        </w:rPr>
        <w:t xml:space="preserve">The users, management devices, Command line interfaces </w:t>
      </w:r>
      <w:r>
        <w:rPr>
          <w:b/>
          <w:bCs/>
        </w:rPr>
        <w:t>(kubectl)</w:t>
      </w:r>
      <w:r w:rsidRPr="00F333B1">
        <w:rPr>
          <w:b/>
          <w:bCs/>
        </w:rPr>
        <w:t>all talk to the API server to interact with the Kubernetes cluster.</w:t>
      </w:r>
    </w:p>
    <w:p w14:paraId="767D7362" w14:textId="77777777" w:rsidR="00CF3FBE" w:rsidRDefault="00CF3FBE" w:rsidP="00CF3FBE">
      <w:pPr>
        <w:pStyle w:val="ListParagraph"/>
        <w:numPr>
          <w:ilvl w:val="0"/>
          <w:numId w:val="4"/>
        </w:numPr>
        <w:spacing w:after="0" w:line="240" w:lineRule="auto"/>
        <w:rPr>
          <w:color w:val="C00000"/>
        </w:rPr>
      </w:pPr>
      <w:r w:rsidRPr="00F333B1">
        <w:rPr>
          <w:color w:val="C00000"/>
        </w:rPr>
        <w:t xml:space="preserve">AN ETCD SERVICE. </w:t>
      </w:r>
    </w:p>
    <w:p w14:paraId="45C05F80" w14:textId="77777777" w:rsidR="00CF3FBE" w:rsidRDefault="00CF3FBE" w:rsidP="00CF3F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ETCD key store is a distributed reliable key-value store used by Kubernetes to store all data used to manage the cluster. For example - when we have multiple nodes and multiple masters in our cluster, </w:t>
      </w:r>
      <w:proofErr w:type="spellStart"/>
      <w:r>
        <w:t>etcd</w:t>
      </w:r>
      <w:proofErr w:type="spellEnd"/>
      <w:r>
        <w:t xml:space="preserve"> stores all that information on all the nodes in the cluster in a distributed manner. </w:t>
      </w:r>
    </w:p>
    <w:p w14:paraId="001C96BB" w14:textId="77777777" w:rsidR="00CF3FBE" w:rsidRDefault="00CF3FBE" w:rsidP="00CF3F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ETCD is responsible for implementing locks within the cluster to ensure there are no conflicts between the Masters. </w:t>
      </w:r>
    </w:p>
    <w:p w14:paraId="63CF469E" w14:textId="77777777" w:rsidR="00CF3FBE" w:rsidRPr="00F333B1" w:rsidRDefault="00CF3FBE" w:rsidP="00CF3FBE">
      <w:pPr>
        <w:pStyle w:val="ListParagraph"/>
        <w:numPr>
          <w:ilvl w:val="0"/>
          <w:numId w:val="5"/>
        </w:numPr>
        <w:spacing w:after="0" w:line="240" w:lineRule="auto"/>
      </w:pPr>
      <w:r>
        <w:t>It stores the status information of the cluster</w:t>
      </w:r>
    </w:p>
    <w:p w14:paraId="21D50E91" w14:textId="77777777" w:rsidR="00CF3FBE" w:rsidRDefault="00CF3FBE" w:rsidP="00CF3FBE">
      <w:pPr>
        <w:pStyle w:val="ListParagraph"/>
        <w:numPr>
          <w:ilvl w:val="0"/>
          <w:numId w:val="4"/>
        </w:numPr>
        <w:spacing w:after="0" w:line="240" w:lineRule="auto"/>
        <w:rPr>
          <w:color w:val="C00000"/>
        </w:rPr>
      </w:pPr>
      <w:r w:rsidRPr="00F333B1">
        <w:rPr>
          <w:color w:val="C00000"/>
        </w:rPr>
        <w:t xml:space="preserve">A KUBELET SERVICE. </w:t>
      </w:r>
    </w:p>
    <w:p w14:paraId="059C9983" w14:textId="77777777" w:rsidR="00CF3FBE" w:rsidRDefault="00CF3FBE" w:rsidP="00CF3FBE">
      <w:pPr>
        <w:pStyle w:val="ListParagraph"/>
        <w:numPr>
          <w:ilvl w:val="0"/>
          <w:numId w:val="8"/>
        </w:numPr>
      </w:pPr>
      <w:proofErr w:type="spellStart"/>
      <w:r>
        <w:t>Kubelet</w:t>
      </w:r>
      <w:proofErr w:type="spellEnd"/>
      <w:r>
        <w:t xml:space="preserve"> is the agent that runs on each node in the cluster. The agent is responsible for making sure that the containers are running on the nodes as expected.</w:t>
      </w:r>
    </w:p>
    <w:p w14:paraId="63B9D8FB" w14:textId="77777777" w:rsidR="00CF3FBE" w:rsidRDefault="00CF3FBE" w:rsidP="00CF3FBE">
      <w:pPr>
        <w:pStyle w:val="ListParagraph"/>
        <w:numPr>
          <w:ilvl w:val="0"/>
          <w:numId w:val="8"/>
        </w:numPr>
      </w:pPr>
      <w:r>
        <w:lastRenderedPageBreak/>
        <w:t xml:space="preserve">To manage the node </w:t>
      </w:r>
      <w:proofErr w:type="gramStart"/>
      <w:r>
        <w:t xml:space="preserve">-  </w:t>
      </w:r>
      <w:proofErr w:type="spellStart"/>
      <w:r>
        <w:t>Kubelet</w:t>
      </w:r>
      <w:proofErr w:type="spellEnd"/>
      <w:proofErr w:type="gramEnd"/>
      <w:r>
        <w:t xml:space="preserve"> is an agent through with the nodes are managed</w:t>
      </w:r>
    </w:p>
    <w:p w14:paraId="6BC5FD55" w14:textId="77777777" w:rsidR="00CF3FBE" w:rsidRDefault="00CF3FBE" w:rsidP="00CF3FBE">
      <w:pPr>
        <w:pStyle w:val="ListParagraph"/>
        <w:numPr>
          <w:ilvl w:val="0"/>
          <w:numId w:val="4"/>
        </w:numPr>
        <w:spacing w:after="0" w:line="240" w:lineRule="auto"/>
        <w:rPr>
          <w:color w:val="C00000"/>
        </w:rPr>
      </w:pPr>
      <w:r w:rsidRPr="00F333B1">
        <w:rPr>
          <w:color w:val="C00000"/>
        </w:rPr>
        <w:t>A CONTAINER RUNTIME</w:t>
      </w:r>
    </w:p>
    <w:p w14:paraId="25949227" w14:textId="77777777" w:rsidR="00CF3FBE" w:rsidRPr="00F333B1" w:rsidRDefault="00CF3FBE" w:rsidP="00CF3FBE">
      <w:pPr>
        <w:pStyle w:val="ListParagraph"/>
        <w:numPr>
          <w:ilvl w:val="0"/>
          <w:numId w:val="8"/>
        </w:numPr>
        <w:rPr>
          <w:color w:val="C00000"/>
        </w:rPr>
      </w:pPr>
      <w:r>
        <w:t>The container runtime is the underlying software that is used to run containers. For example - Docker</w:t>
      </w:r>
    </w:p>
    <w:p w14:paraId="4FB7A7C7" w14:textId="77777777" w:rsidR="00CF3FBE" w:rsidRDefault="00CF3FBE" w:rsidP="00CF3FBE">
      <w:pPr>
        <w:pStyle w:val="ListParagraph"/>
        <w:numPr>
          <w:ilvl w:val="0"/>
          <w:numId w:val="4"/>
        </w:numPr>
        <w:spacing w:after="0" w:line="240" w:lineRule="auto"/>
        <w:rPr>
          <w:color w:val="C00000"/>
        </w:rPr>
      </w:pPr>
      <w:r w:rsidRPr="00F333B1">
        <w:rPr>
          <w:color w:val="C00000"/>
        </w:rPr>
        <w:t xml:space="preserve">CONTROLLERS </w:t>
      </w:r>
    </w:p>
    <w:p w14:paraId="53AC4D51" w14:textId="77777777" w:rsidR="00CF3FBE" w:rsidRPr="00F333B1" w:rsidRDefault="00CF3FBE" w:rsidP="00CF3FBE">
      <w:pPr>
        <w:pStyle w:val="ListParagraph"/>
        <w:numPr>
          <w:ilvl w:val="0"/>
          <w:numId w:val="8"/>
        </w:numPr>
        <w:rPr>
          <w:color w:val="C00000"/>
        </w:rPr>
      </w:pPr>
      <w:r>
        <w:t>The controllers are the brain behind orchestration. They are responsible for noticing and responding when nodes, containers or endpoints goes down.</w:t>
      </w:r>
      <w:r w:rsidRPr="00F333B1">
        <w:t xml:space="preserve"> </w:t>
      </w:r>
      <w:r>
        <w:t>The controllers make decisions to bring up new containers in such cases.</w:t>
      </w:r>
    </w:p>
    <w:p w14:paraId="141EF5F8" w14:textId="77777777" w:rsidR="00CF3FBE" w:rsidRDefault="00CF3FBE" w:rsidP="00CF3FBE">
      <w:pPr>
        <w:pStyle w:val="ListParagraph"/>
        <w:numPr>
          <w:ilvl w:val="0"/>
          <w:numId w:val="4"/>
        </w:numPr>
        <w:spacing w:after="0" w:line="240" w:lineRule="auto"/>
        <w:rPr>
          <w:color w:val="C00000"/>
        </w:rPr>
      </w:pPr>
      <w:r w:rsidRPr="00F333B1">
        <w:rPr>
          <w:color w:val="C00000"/>
        </w:rPr>
        <w:t xml:space="preserve">SCHEDULERS. </w:t>
      </w:r>
    </w:p>
    <w:p w14:paraId="02CEE0E5" w14:textId="77777777" w:rsidR="00CF3FBE" w:rsidRDefault="00CF3FBE" w:rsidP="00CF3FBE">
      <w:pPr>
        <w:pStyle w:val="ListParagraph"/>
        <w:numPr>
          <w:ilvl w:val="0"/>
          <w:numId w:val="8"/>
        </w:numPr>
      </w:pPr>
      <w:r>
        <w:t xml:space="preserve">The scheduler is responsible for distributing work or containers across multiple nodes. It looks for newly created containers and assigns them to Nodes. </w:t>
      </w:r>
    </w:p>
    <w:p w14:paraId="559674B3" w14:textId="77777777" w:rsidR="00CF3FBE" w:rsidRDefault="00CF3FBE" w:rsidP="00CF3FBE">
      <w:pPr>
        <w:pStyle w:val="ListParagraph"/>
        <w:numPr>
          <w:ilvl w:val="0"/>
          <w:numId w:val="8"/>
        </w:numPr>
      </w:pPr>
      <w:r>
        <w:t xml:space="preserve">For example – If we fire a “kubectl” command </w:t>
      </w:r>
      <w:proofErr w:type="gramStart"/>
      <w:r>
        <w:t>to  create</w:t>
      </w:r>
      <w:proofErr w:type="gramEnd"/>
      <w:r>
        <w:t xml:space="preserve"> new containers – it will intercepted API server and then sent over to the scheduler to schedule the task of container creation.</w:t>
      </w:r>
    </w:p>
    <w:p w14:paraId="0807EA20" w14:textId="77777777" w:rsidR="00CF3FBE" w:rsidRDefault="00CF3FBE" w:rsidP="00CF3FBE">
      <w:pPr>
        <w:pStyle w:val="Heading3"/>
      </w:pPr>
      <w:r>
        <w:t>KUBERNETES IN AZURE</w:t>
      </w:r>
    </w:p>
    <w:p w14:paraId="32AD71BE" w14:textId="77777777" w:rsidR="00CF3FBE" w:rsidRDefault="00CF3FBE" w:rsidP="00CF3FBE">
      <w:pPr>
        <w:pStyle w:val="ListParagraph"/>
        <w:numPr>
          <w:ilvl w:val="0"/>
          <w:numId w:val="7"/>
        </w:numPr>
      </w:pPr>
      <w:r>
        <w:t>Among the different components of Kubernetes – Some are Azure managed, and some are customer managed.</w:t>
      </w:r>
    </w:p>
    <w:p w14:paraId="42F14EA1" w14:textId="77777777" w:rsidR="00CF3FBE" w:rsidRDefault="00CF3FBE" w:rsidP="00CF3FBE">
      <w:pPr>
        <w:pStyle w:val="ListParagraph"/>
        <w:numPr>
          <w:ilvl w:val="1"/>
          <w:numId w:val="7"/>
        </w:numPr>
      </w:pPr>
      <w:r>
        <w:t>Azure Managed Kubernetes components are called “</w:t>
      </w:r>
      <w:r w:rsidRPr="00F70A3E">
        <w:rPr>
          <w:i/>
          <w:iCs/>
        </w:rPr>
        <w:t xml:space="preserve">Control </w:t>
      </w:r>
      <w:r>
        <w:rPr>
          <w:i/>
          <w:iCs/>
        </w:rPr>
        <w:t>Plane</w:t>
      </w:r>
      <w:r>
        <w:t>”</w:t>
      </w:r>
    </w:p>
    <w:p w14:paraId="3E6250B4" w14:textId="77777777" w:rsidR="00CF3FBE" w:rsidRDefault="00CF3FBE" w:rsidP="00CF3FBE">
      <w:pPr>
        <w:pStyle w:val="ListParagraph"/>
        <w:numPr>
          <w:ilvl w:val="1"/>
          <w:numId w:val="7"/>
        </w:numPr>
      </w:pPr>
      <w:r>
        <w:t>Customer Managed Kubernetes components are called “Nodes”</w:t>
      </w:r>
    </w:p>
    <w:p w14:paraId="5CBED78A" w14:textId="77777777" w:rsidR="00CF3FBE" w:rsidRDefault="00CF3FBE" w:rsidP="00CF3FBE">
      <w:pPr>
        <w:pStyle w:val="NoSpacing"/>
      </w:pPr>
      <w:r>
        <w:rPr>
          <w:noProof/>
        </w:rPr>
        <w:drawing>
          <wp:inline distT="0" distB="0" distL="0" distR="0" wp14:anchorId="66BBF388" wp14:editId="537AA66F">
            <wp:extent cx="6819900" cy="4532076"/>
            <wp:effectExtent l="0" t="0" r="0" b="190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0114" cy="45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B448" w14:textId="77777777" w:rsidR="00CF3FBE" w:rsidRDefault="00CF3FBE" w:rsidP="00CF3FBE">
      <w:pPr>
        <w:pStyle w:val="NoSpacing"/>
        <w:rPr>
          <w:color w:val="0070C0"/>
        </w:rPr>
      </w:pPr>
      <w:r w:rsidRPr="00930766">
        <w:rPr>
          <w:color w:val="0070C0"/>
        </w:rPr>
        <w:t>KUBE PROXY</w:t>
      </w:r>
    </w:p>
    <w:p w14:paraId="1293FE42" w14:textId="77777777" w:rsidR="00CF3FBE" w:rsidRDefault="00CF3FBE" w:rsidP="00CF3FBE">
      <w:pPr>
        <w:pStyle w:val="NoSpacing"/>
        <w:numPr>
          <w:ilvl w:val="0"/>
          <w:numId w:val="7"/>
        </w:numPr>
      </w:pPr>
      <w:r>
        <w:t xml:space="preserve">This allow us to configure networking like load balancing, traffic management </w:t>
      </w:r>
      <w:proofErr w:type="gramStart"/>
      <w:r>
        <w:t>etc..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F3FBE" w14:paraId="641910E9" w14:textId="77777777" w:rsidTr="00C845CF">
        <w:tc>
          <w:tcPr>
            <w:tcW w:w="5395" w:type="dxa"/>
          </w:tcPr>
          <w:p w14:paraId="528DE41F" w14:textId="77777777" w:rsidR="00CF3FBE" w:rsidRDefault="00CF3FBE" w:rsidP="00C845CF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234FDE19" wp14:editId="4A081C87">
                  <wp:extent cx="3143250" cy="1559250"/>
                  <wp:effectExtent l="0" t="0" r="0" b="3175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312" cy="156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875514E" w14:textId="77777777" w:rsidR="00CF3FBE" w:rsidRDefault="00CF3FBE" w:rsidP="00CF3FBE">
            <w:pPr>
              <w:pStyle w:val="NoSpacing"/>
              <w:numPr>
                <w:ilvl w:val="0"/>
                <w:numId w:val="7"/>
              </w:numPr>
            </w:pPr>
            <w:r>
              <w:t xml:space="preserve">The master / worker nodes are basically VM behind the </w:t>
            </w:r>
            <w:proofErr w:type="gramStart"/>
            <w:r>
              <w:t>scene</w:t>
            </w:r>
            <w:proofErr w:type="gramEnd"/>
            <w:r>
              <w:t>.</w:t>
            </w:r>
          </w:p>
          <w:p w14:paraId="37BCE139" w14:textId="77777777" w:rsidR="00CF3FBE" w:rsidRDefault="00CF3FBE" w:rsidP="00CF3FBE">
            <w:pPr>
              <w:pStyle w:val="NoSpacing"/>
              <w:numPr>
                <w:ilvl w:val="0"/>
                <w:numId w:val="7"/>
              </w:numPr>
            </w:pPr>
            <w:r>
              <w:t>All the VMs are managed by Azure itself</w:t>
            </w:r>
          </w:p>
        </w:tc>
      </w:tr>
    </w:tbl>
    <w:p w14:paraId="30AAA63E" w14:textId="77777777" w:rsidR="00CF3FBE" w:rsidRDefault="00CF3FBE" w:rsidP="00CF3FBE">
      <w:pPr>
        <w:pStyle w:val="Heading3"/>
      </w:pPr>
      <w:r>
        <w:t>CREATING THE KUBERNETES SERVICE</w:t>
      </w:r>
    </w:p>
    <w:p w14:paraId="1DB86C12" w14:textId="77777777" w:rsidR="00CF3FBE" w:rsidRDefault="00CF3FBE" w:rsidP="00CF3FBE">
      <w:pPr>
        <w:pStyle w:val="NoSpacing"/>
        <w:numPr>
          <w:ilvl w:val="0"/>
          <w:numId w:val="7"/>
        </w:numPr>
      </w:pPr>
      <w:r>
        <w:t xml:space="preserve">Search for Kubernetes service in the Azure Portals </w:t>
      </w:r>
      <w:r>
        <w:sym w:font="Wingdings" w:char="F0E0"/>
      </w:r>
      <w:r>
        <w:t xml:space="preserve"> Create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F3FBE" w14:paraId="0DBCCE63" w14:textId="77777777" w:rsidTr="00C845CF">
        <w:tc>
          <w:tcPr>
            <w:tcW w:w="2335" w:type="dxa"/>
          </w:tcPr>
          <w:p w14:paraId="4716B652" w14:textId="77777777" w:rsidR="00CF3FBE" w:rsidRDefault="00CF3FBE" w:rsidP="00C845CF">
            <w:pPr>
              <w:pStyle w:val="NoSpacing"/>
            </w:pPr>
            <w:r>
              <w:t>NODE SIZE</w:t>
            </w:r>
          </w:p>
        </w:tc>
        <w:tc>
          <w:tcPr>
            <w:tcW w:w="8455" w:type="dxa"/>
          </w:tcPr>
          <w:p w14:paraId="4D5D4214" w14:textId="77777777" w:rsidR="00CF3FBE" w:rsidRDefault="00CF3FBE" w:rsidP="00C845CF">
            <w:pPr>
              <w:pStyle w:val="NoSpacing"/>
            </w:pPr>
            <w:r>
              <w:t xml:space="preserve">Size in Underlying VM </w:t>
            </w:r>
          </w:p>
        </w:tc>
      </w:tr>
      <w:tr w:rsidR="00CF3FBE" w14:paraId="1343B65B" w14:textId="77777777" w:rsidTr="00C845CF">
        <w:tc>
          <w:tcPr>
            <w:tcW w:w="2335" w:type="dxa"/>
          </w:tcPr>
          <w:p w14:paraId="1F466CA1" w14:textId="77777777" w:rsidR="00CF3FBE" w:rsidRDefault="00CF3FBE" w:rsidP="00C845CF">
            <w:pPr>
              <w:pStyle w:val="NoSpacing"/>
            </w:pPr>
            <w:r>
              <w:t>NODE COUNT RANGE</w:t>
            </w:r>
          </w:p>
        </w:tc>
        <w:tc>
          <w:tcPr>
            <w:tcW w:w="8455" w:type="dxa"/>
          </w:tcPr>
          <w:p w14:paraId="6BC22CF5" w14:textId="77777777" w:rsidR="00CF3FBE" w:rsidRDefault="00CF3FBE" w:rsidP="00C845CF">
            <w:pPr>
              <w:pStyle w:val="NoSpacing"/>
            </w:pPr>
            <w:r>
              <w:t xml:space="preserve">Minimum and Maximum number of nodes </w:t>
            </w:r>
          </w:p>
        </w:tc>
      </w:tr>
      <w:tr w:rsidR="00CF3FBE" w14:paraId="43FBB60B" w14:textId="77777777" w:rsidTr="00C845CF">
        <w:tc>
          <w:tcPr>
            <w:tcW w:w="2335" w:type="dxa"/>
          </w:tcPr>
          <w:p w14:paraId="27B78492" w14:textId="77777777" w:rsidR="00CF3FBE" w:rsidRDefault="00CF3FBE" w:rsidP="00C845CF">
            <w:pPr>
              <w:pStyle w:val="NoSpacing"/>
            </w:pPr>
          </w:p>
        </w:tc>
        <w:tc>
          <w:tcPr>
            <w:tcW w:w="8455" w:type="dxa"/>
          </w:tcPr>
          <w:p w14:paraId="4665A1C4" w14:textId="77777777" w:rsidR="00CF3FBE" w:rsidRDefault="00CF3FBE" w:rsidP="00C845CF">
            <w:pPr>
              <w:pStyle w:val="NoSpacing"/>
            </w:pPr>
          </w:p>
        </w:tc>
      </w:tr>
    </w:tbl>
    <w:p w14:paraId="2A8395AB" w14:textId="77777777" w:rsidR="00CF3FBE" w:rsidRDefault="00CF3FBE" w:rsidP="00CF3FBE">
      <w:pPr>
        <w:pStyle w:val="NoSpacing"/>
        <w:numPr>
          <w:ilvl w:val="0"/>
          <w:numId w:val="7"/>
        </w:numPr>
        <w:rPr>
          <w:noProof/>
        </w:rPr>
      </w:pPr>
      <w:r>
        <w:rPr>
          <w:noProof/>
        </w:rPr>
        <w:t xml:space="preserve">To deploy a container in Kubernetes cluster we can use YAML file </w:t>
      </w:r>
    </w:p>
    <w:p w14:paraId="15119A83" w14:textId="77777777" w:rsidR="00CF3FBE" w:rsidRDefault="00CF3FBE" w:rsidP="00CF3FBE">
      <w:pPr>
        <w:pStyle w:val="NoSpacing"/>
        <w:numPr>
          <w:ilvl w:val="0"/>
          <w:numId w:val="7"/>
        </w:numPr>
        <w:rPr>
          <w:noProof/>
        </w:rPr>
      </w:pPr>
      <w:r>
        <w:rPr>
          <w:noProof/>
        </w:rPr>
        <w:t>The soucre of the image can be the ACR or Docker Hub</w:t>
      </w:r>
    </w:p>
    <w:p w14:paraId="5F6161D0" w14:textId="77777777" w:rsidR="00CF3FBE" w:rsidRDefault="00CF3FBE" w:rsidP="00CF3FBE">
      <w:pPr>
        <w:pStyle w:val="NoSpacing"/>
        <w:jc w:val="center"/>
      </w:pPr>
      <w:r>
        <w:rPr>
          <w:noProof/>
        </w:rPr>
        <w:drawing>
          <wp:inline distT="0" distB="0" distL="0" distR="0" wp14:anchorId="343B50C5" wp14:editId="6296545B">
            <wp:extent cx="4448175" cy="1847850"/>
            <wp:effectExtent l="19050" t="19050" r="28575" b="1905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47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F25AAE" w14:textId="77777777" w:rsidR="00CF3FBE" w:rsidRDefault="00CF3FBE" w:rsidP="00CF3FBE">
      <w:pPr>
        <w:pStyle w:val="NoSpacing"/>
        <w:ind w:left="360"/>
        <w:jc w:val="center"/>
      </w:pPr>
      <w:r>
        <w:rPr>
          <w:noProof/>
        </w:rPr>
        <w:lastRenderedPageBreak/>
        <w:drawing>
          <wp:inline distT="0" distB="0" distL="0" distR="0" wp14:anchorId="3C2F0924" wp14:editId="737E7AFF">
            <wp:extent cx="5523412" cy="7324725"/>
            <wp:effectExtent l="19050" t="19050" r="20320" b="9525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6198" cy="7328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8D9131" w14:textId="77777777" w:rsidR="00CF3FBE" w:rsidRDefault="00CF3FBE" w:rsidP="00CF3FBE">
      <w:pPr>
        <w:pStyle w:val="NoSpacing"/>
      </w:pPr>
    </w:p>
    <w:p w14:paraId="4B05C8BD" w14:textId="77777777" w:rsidR="00AA30DD" w:rsidRDefault="00AA30DD"/>
    <w:sectPr w:rsidR="00AA30DD" w:rsidSect="00CF3F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BAE"/>
    <w:multiLevelType w:val="hybridMultilevel"/>
    <w:tmpl w:val="F81CC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54F7D"/>
    <w:multiLevelType w:val="hybridMultilevel"/>
    <w:tmpl w:val="C7AEF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192430"/>
    <w:multiLevelType w:val="hybridMultilevel"/>
    <w:tmpl w:val="AF8AD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F5038F"/>
    <w:multiLevelType w:val="hybridMultilevel"/>
    <w:tmpl w:val="79E48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7B4B8F"/>
    <w:multiLevelType w:val="hybridMultilevel"/>
    <w:tmpl w:val="BE404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890C0A"/>
    <w:multiLevelType w:val="hybridMultilevel"/>
    <w:tmpl w:val="03C8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80E35"/>
    <w:multiLevelType w:val="hybridMultilevel"/>
    <w:tmpl w:val="6C0808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C5097E"/>
    <w:multiLevelType w:val="hybridMultilevel"/>
    <w:tmpl w:val="AFA83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78406A"/>
    <w:multiLevelType w:val="hybridMultilevel"/>
    <w:tmpl w:val="D3A86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BE"/>
    <w:rsid w:val="00AA30DD"/>
    <w:rsid w:val="00CF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7D63"/>
  <w15:chartTrackingRefBased/>
  <w15:docId w15:val="{1F945E18-EF89-47F8-A64C-4D06D571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CF3FBE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BE"/>
    <w:pPr>
      <w:keepNext/>
      <w:keepLines/>
      <w:pBdr>
        <w:bottom w:val="single" w:sz="6" w:space="1" w:color="auto"/>
      </w:pBdr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FBE"/>
    <w:pPr>
      <w:keepNext/>
      <w:keepLines/>
      <w:pBdr>
        <w:bottom w:val="single" w:sz="6" w:space="1" w:color="auto"/>
      </w:pBdr>
      <w:spacing w:before="40" w:after="0"/>
      <w:outlineLvl w:val="2"/>
    </w:pPr>
    <w:rPr>
      <w:rFonts w:ascii="Segoe UI Light" w:eastAsiaTheme="majorEastAsia" w:hAnsi="Segoe UI Light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3FBE"/>
    <w:pPr>
      <w:keepNext/>
      <w:keepLines/>
      <w:pBdr>
        <w:bottom w:val="single" w:sz="6" w:space="1" w:color="auto"/>
      </w:pBdr>
      <w:spacing w:before="40" w:after="0"/>
      <w:outlineLvl w:val="3"/>
    </w:pPr>
    <w:rPr>
      <w:rFonts w:ascii="Segoe UI Light" w:eastAsiaTheme="majorEastAsia" w:hAnsi="Segoe UI Light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FBE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FBE"/>
    <w:rPr>
      <w:rFonts w:ascii="Segoe UI Light" w:eastAsiaTheme="majorEastAsia" w:hAnsi="Segoe UI Light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3FBE"/>
    <w:rPr>
      <w:rFonts w:ascii="Segoe UI Light" w:eastAsiaTheme="majorEastAsia" w:hAnsi="Segoe UI Light" w:cstheme="majorBidi"/>
      <w:iCs/>
      <w:color w:val="2F5496" w:themeColor="accent1" w:themeShade="BF"/>
      <w:sz w:val="20"/>
    </w:rPr>
  </w:style>
  <w:style w:type="paragraph" w:styleId="NoSpacing">
    <w:name w:val="No Spacing"/>
    <w:uiPriority w:val="1"/>
    <w:qFormat/>
    <w:rsid w:val="00CF3FBE"/>
    <w:pPr>
      <w:spacing w:after="0" w:line="240" w:lineRule="auto"/>
    </w:pPr>
    <w:rPr>
      <w:rFonts w:ascii="Segoe UI" w:hAnsi="Segoe UI"/>
      <w:sz w:val="20"/>
    </w:rPr>
  </w:style>
  <w:style w:type="paragraph" w:styleId="ListParagraph">
    <w:name w:val="List Paragraph"/>
    <w:basedOn w:val="Normal"/>
    <w:uiPriority w:val="34"/>
    <w:qFormat/>
    <w:rsid w:val="00CF3FBE"/>
    <w:pPr>
      <w:ind w:left="720"/>
      <w:contextualSpacing/>
    </w:pPr>
  </w:style>
  <w:style w:type="table" w:styleId="TableGrid">
    <w:name w:val="Table Grid"/>
    <w:basedOn w:val="TableNormal"/>
    <w:uiPriority w:val="39"/>
    <w:rsid w:val="00CF3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3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3F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F3FB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F3FB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F3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</cp:revision>
  <dcterms:created xsi:type="dcterms:W3CDTF">2023-01-14T15:16:00Z</dcterms:created>
  <dcterms:modified xsi:type="dcterms:W3CDTF">2023-01-14T15:18:00Z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2023-01-14T15:16:46Z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e5aee2fa-d0bf-43b5-990c-12f88d85029d</vt:lpwstr>
  </property>
  <property fmtid="{D5CDD505-2E9C-101B-9397-08002B2CF9AE}" pid="8" name="MSIP_Label_a8a73c85-e524-44a6-bd58-7df7ef87be8f_ContentBits">
    <vt:lpwstr>0</vt:lpwstr>
  </property>
</Properties>
</file>