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228614948"/>
        <w:docPartObj>
          <w:docPartGallery w:val="Table of Contents"/>
          <w:docPartUnique/>
        </w:docPartObj>
      </w:sdtPr>
      <w:sdtEndPr>
        <w:rPr>
          <w:b/>
          <w:bCs/>
          <w:noProof/>
        </w:rPr>
      </w:sdtEndPr>
      <w:sdtContent>
        <w:p w14:paraId="40EC9BAA" w14:textId="15D8CFE3" w:rsidR="001A40D6" w:rsidRDefault="001A40D6">
          <w:pPr>
            <w:pStyle w:val="TOCHeading"/>
          </w:pPr>
          <w:r>
            <w:t>Table of Contents</w:t>
          </w:r>
        </w:p>
        <w:p w14:paraId="445341CF" w14:textId="1AF76582" w:rsidR="00CA60D2" w:rsidRDefault="001A40D6">
          <w:pPr>
            <w:pStyle w:val="TOC1"/>
            <w:tabs>
              <w:tab w:val="right" w:leader="dot" w:pos="10790"/>
            </w:tabs>
            <w:rPr>
              <w:noProof/>
              <w:sz w:val="22"/>
              <w:szCs w:val="22"/>
            </w:rPr>
          </w:pPr>
          <w:r>
            <w:fldChar w:fldCharType="begin"/>
          </w:r>
          <w:r>
            <w:instrText xml:space="preserve"> TOC \o "1-3" \h \z \u </w:instrText>
          </w:r>
          <w:r>
            <w:fldChar w:fldCharType="separate"/>
          </w:r>
          <w:hyperlink w:anchor="_Toc159327824" w:history="1">
            <w:r w:rsidR="00CA60D2" w:rsidRPr="007E5ABE">
              <w:rPr>
                <w:rStyle w:val="Hyperlink"/>
                <w:noProof/>
              </w:rPr>
              <w:t>AZURE MANAGEMENT AND GOVERNANCE</w:t>
            </w:r>
            <w:r w:rsidR="00CA60D2">
              <w:rPr>
                <w:noProof/>
                <w:webHidden/>
              </w:rPr>
              <w:tab/>
            </w:r>
            <w:r w:rsidR="00CA60D2">
              <w:rPr>
                <w:noProof/>
                <w:webHidden/>
              </w:rPr>
              <w:fldChar w:fldCharType="begin"/>
            </w:r>
            <w:r w:rsidR="00CA60D2">
              <w:rPr>
                <w:noProof/>
                <w:webHidden/>
              </w:rPr>
              <w:instrText xml:space="preserve"> PAGEREF _Toc159327824 \h </w:instrText>
            </w:r>
            <w:r w:rsidR="00CA60D2">
              <w:rPr>
                <w:noProof/>
                <w:webHidden/>
              </w:rPr>
            </w:r>
            <w:r w:rsidR="00CA60D2">
              <w:rPr>
                <w:noProof/>
                <w:webHidden/>
              </w:rPr>
              <w:fldChar w:fldCharType="separate"/>
            </w:r>
            <w:r w:rsidR="00CA60D2">
              <w:rPr>
                <w:noProof/>
                <w:webHidden/>
              </w:rPr>
              <w:t>2</w:t>
            </w:r>
            <w:r w:rsidR="00CA60D2">
              <w:rPr>
                <w:noProof/>
                <w:webHidden/>
              </w:rPr>
              <w:fldChar w:fldCharType="end"/>
            </w:r>
          </w:hyperlink>
        </w:p>
        <w:p w14:paraId="49106F26" w14:textId="6E8DCBD2" w:rsidR="00CA60D2" w:rsidRDefault="00CA60D2">
          <w:pPr>
            <w:pStyle w:val="TOC2"/>
            <w:tabs>
              <w:tab w:val="right" w:leader="dot" w:pos="10790"/>
            </w:tabs>
            <w:rPr>
              <w:noProof/>
              <w:sz w:val="22"/>
              <w:szCs w:val="22"/>
            </w:rPr>
          </w:pPr>
          <w:hyperlink w:anchor="_Toc159327825" w:history="1">
            <w:r w:rsidRPr="007E5ABE">
              <w:rPr>
                <w:rStyle w:val="Hyperlink"/>
                <w:noProof/>
              </w:rPr>
              <w:t>COST MANAGEMENT</w:t>
            </w:r>
            <w:r>
              <w:rPr>
                <w:noProof/>
                <w:webHidden/>
              </w:rPr>
              <w:tab/>
            </w:r>
            <w:r>
              <w:rPr>
                <w:noProof/>
                <w:webHidden/>
              </w:rPr>
              <w:fldChar w:fldCharType="begin"/>
            </w:r>
            <w:r>
              <w:rPr>
                <w:noProof/>
                <w:webHidden/>
              </w:rPr>
              <w:instrText xml:space="preserve"> PAGEREF _Toc159327825 \h </w:instrText>
            </w:r>
            <w:r>
              <w:rPr>
                <w:noProof/>
                <w:webHidden/>
              </w:rPr>
            </w:r>
            <w:r>
              <w:rPr>
                <w:noProof/>
                <w:webHidden/>
              </w:rPr>
              <w:fldChar w:fldCharType="separate"/>
            </w:r>
            <w:r>
              <w:rPr>
                <w:noProof/>
                <w:webHidden/>
              </w:rPr>
              <w:t>2</w:t>
            </w:r>
            <w:r>
              <w:rPr>
                <w:noProof/>
                <w:webHidden/>
              </w:rPr>
              <w:fldChar w:fldCharType="end"/>
            </w:r>
          </w:hyperlink>
        </w:p>
        <w:p w14:paraId="1684F38D" w14:textId="56AC20AA" w:rsidR="00CA60D2" w:rsidRDefault="00CA60D2">
          <w:pPr>
            <w:pStyle w:val="TOC3"/>
            <w:tabs>
              <w:tab w:val="right" w:leader="dot" w:pos="10790"/>
            </w:tabs>
            <w:rPr>
              <w:noProof/>
              <w:sz w:val="22"/>
              <w:szCs w:val="22"/>
            </w:rPr>
          </w:pPr>
          <w:hyperlink w:anchor="_Toc159327826" w:history="1">
            <w:r w:rsidRPr="007E5ABE">
              <w:rPr>
                <w:rStyle w:val="Hyperlink"/>
                <w:noProof/>
              </w:rPr>
              <w:t>PRICING STRUCTURE</w:t>
            </w:r>
            <w:r>
              <w:rPr>
                <w:noProof/>
                <w:webHidden/>
              </w:rPr>
              <w:tab/>
            </w:r>
            <w:r>
              <w:rPr>
                <w:noProof/>
                <w:webHidden/>
              </w:rPr>
              <w:fldChar w:fldCharType="begin"/>
            </w:r>
            <w:r>
              <w:rPr>
                <w:noProof/>
                <w:webHidden/>
              </w:rPr>
              <w:instrText xml:space="preserve"> PAGEREF _Toc159327826 \h </w:instrText>
            </w:r>
            <w:r>
              <w:rPr>
                <w:noProof/>
                <w:webHidden/>
              </w:rPr>
            </w:r>
            <w:r>
              <w:rPr>
                <w:noProof/>
                <w:webHidden/>
              </w:rPr>
              <w:fldChar w:fldCharType="separate"/>
            </w:r>
            <w:r>
              <w:rPr>
                <w:noProof/>
                <w:webHidden/>
              </w:rPr>
              <w:t>2</w:t>
            </w:r>
            <w:r>
              <w:rPr>
                <w:noProof/>
                <w:webHidden/>
              </w:rPr>
              <w:fldChar w:fldCharType="end"/>
            </w:r>
          </w:hyperlink>
        </w:p>
        <w:p w14:paraId="05802D89" w14:textId="2D414446" w:rsidR="00CA60D2" w:rsidRDefault="00CA60D2">
          <w:pPr>
            <w:pStyle w:val="TOC3"/>
            <w:tabs>
              <w:tab w:val="right" w:leader="dot" w:pos="10790"/>
            </w:tabs>
            <w:rPr>
              <w:noProof/>
              <w:sz w:val="22"/>
              <w:szCs w:val="22"/>
            </w:rPr>
          </w:pPr>
          <w:hyperlink w:anchor="_Toc159327827" w:history="1">
            <w:r w:rsidRPr="007E5ABE">
              <w:rPr>
                <w:rStyle w:val="Hyperlink"/>
                <w:noProof/>
              </w:rPr>
              <w:t>PRICING FACTORS</w:t>
            </w:r>
            <w:r>
              <w:rPr>
                <w:noProof/>
                <w:webHidden/>
              </w:rPr>
              <w:tab/>
            </w:r>
            <w:r>
              <w:rPr>
                <w:noProof/>
                <w:webHidden/>
              </w:rPr>
              <w:fldChar w:fldCharType="begin"/>
            </w:r>
            <w:r>
              <w:rPr>
                <w:noProof/>
                <w:webHidden/>
              </w:rPr>
              <w:instrText xml:space="preserve"> PAGEREF _Toc159327827 \h </w:instrText>
            </w:r>
            <w:r>
              <w:rPr>
                <w:noProof/>
                <w:webHidden/>
              </w:rPr>
            </w:r>
            <w:r>
              <w:rPr>
                <w:noProof/>
                <w:webHidden/>
              </w:rPr>
              <w:fldChar w:fldCharType="separate"/>
            </w:r>
            <w:r>
              <w:rPr>
                <w:noProof/>
                <w:webHidden/>
              </w:rPr>
              <w:t>3</w:t>
            </w:r>
            <w:r>
              <w:rPr>
                <w:noProof/>
                <w:webHidden/>
              </w:rPr>
              <w:fldChar w:fldCharType="end"/>
            </w:r>
          </w:hyperlink>
        </w:p>
        <w:p w14:paraId="215F94EC" w14:textId="364B21A1" w:rsidR="00CA60D2" w:rsidRDefault="00CA60D2">
          <w:pPr>
            <w:pStyle w:val="TOC3"/>
            <w:tabs>
              <w:tab w:val="right" w:leader="dot" w:pos="10790"/>
            </w:tabs>
            <w:rPr>
              <w:noProof/>
              <w:sz w:val="22"/>
              <w:szCs w:val="22"/>
            </w:rPr>
          </w:pPr>
          <w:hyperlink w:anchor="_Toc159327828" w:history="1">
            <w:r w:rsidRPr="007E5ABE">
              <w:rPr>
                <w:rStyle w:val="Hyperlink"/>
                <w:noProof/>
              </w:rPr>
              <w:t>AZURE BILLING ZONES</w:t>
            </w:r>
            <w:r>
              <w:rPr>
                <w:noProof/>
                <w:webHidden/>
              </w:rPr>
              <w:tab/>
            </w:r>
            <w:r>
              <w:rPr>
                <w:noProof/>
                <w:webHidden/>
              </w:rPr>
              <w:fldChar w:fldCharType="begin"/>
            </w:r>
            <w:r>
              <w:rPr>
                <w:noProof/>
                <w:webHidden/>
              </w:rPr>
              <w:instrText xml:space="preserve"> PAGEREF _Toc159327828 \h </w:instrText>
            </w:r>
            <w:r>
              <w:rPr>
                <w:noProof/>
                <w:webHidden/>
              </w:rPr>
            </w:r>
            <w:r>
              <w:rPr>
                <w:noProof/>
                <w:webHidden/>
              </w:rPr>
              <w:fldChar w:fldCharType="separate"/>
            </w:r>
            <w:r>
              <w:rPr>
                <w:noProof/>
                <w:webHidden/>
              </w:rPr>
              <w:t>3</w:t>
            </w:r>
            <w:r>
              <w:rPr>
                <w:noProof/>
                <w:webHidden/>
              </w:rPr>
              <w:fldChar w:fldCharType="end"/>
            </w:r>
          </w:hyperlink>
        </w:p>
        <w:p w14:paraId="6AE0E564" w14:textId="3868B9D1" w:rsidR="00CA60D2" w:rsidRDefault="00CA60D2">
          <w:pPr>
            <w:pStyle w:val="TOC3"/>
            <w:tabs>
              <w:tab w:val="right" w:leader="dot" w:pos="10790"/>
            </w:tabs>
            <w:rPr>
              <w:noProof/>
              <w:sz w:val="22"/>
              <w:szCs w:val="22"/>
            </w:rPr>
          </w:pPr>
          <w:hyperlink w:anchor="_Toc159327829" w:history="1">
            <w:r w:rsidRPr="007E5ABE">
              <w:rPr>
                <w:rStyle w:val="Hyperlink"/>
                <w:noProof/>
              </w:rPr>
              <w:t>PRICING CALCULATOR</w:t>
            </w:r>
            <w:r>
              <w:rPr>
                <w:noProof/>
                <w:webHidden/>
              </w:rPr>
              <w:tab/>
            </w:r>
            <w:r>
              <w:rPr>
                <w:noProof/>
                <w:webHidden/>
              </w:rPr>
              <w:fldChar w:fldCharType="begin"/>
            </w:r>
            <w:r>
              <w:rPr>
                <w:noProof/>
                <w:webHidden/>
              </w:rPr>
              <w:instrText xml:space="preserve"> PAGEREF _Toc159327829 \h </w:instrText>
            </w:r>
            <w:r>
              <w:rPr>
                <w:noProof/>
                <w:webHidden/>
              </w:rPr>
            </w:r>
            <w:r>
              <w:rPr>
                <w:noProof/>
                <w:webHidden/>
              </w:rPr>
              <w:fldChar w:fldCharType="separate"/>
            </w:r>
            <w:r>
              <w:rPr>
                <w:noProof/>
                <w:webHidden/>
              </w:rPr>
              <w:t>3</w:t>
            </w:r>
            <w:r>
              <w:rPr>
                <w:noProof/>
                <w:webHidden/>
              </w:rPr>
              <w:fldChar w:fldCharType="end"/>
            </w:r>
          </w:hyperlink>
        </w:p>
        <w:p w14:paraId="50CD2E5B" w14:textId="194BFD26" w:rsidR="00CA60D2" w:rsidRDefault="00CA60D2">
          <w:pPr>
            <w:pStyle w:val="TOC3"/>
            <w:tabs>
              <w:tab w:val="right" w:leader="dot" w:pos="10790"/>
            </w:tabs>
            <w:rPr>
              <w:noProof/>
              <w:sz w:val="22"/>
              <w:szCs w:val="22"/>
            </w:rPr>
          </w:pPr>
          <w:hyperlink w:anchor="_Toc159327830" w:history="1">
            <w:r w:rsidRPr="007E5ABE">
              <w:rPr>
                <w:rStyle w:val="Hyperlink"/>
                <w:noProof/>
              </w:rPr>
              <w:t>TOTAL COST OWNERSHIP CALCULATOR</w:t>
            </w:r>
            <w:r>
              <w:rPr>
                <w:noProof/>
                <w:webHidden/>
              </w:rPr>
              <w:tab/>
            </w:r>
            <w:r>
              <w:rPr>
                <w:noProof/>
                <w:webHidden/>
              </w:rPr>
              <w:fldChar w:fldCharType="begin"/>
            </w:r>
            <w:r>
              <w:rPr>
                <w:noProof/>
                <w:webHidden/>
              </w:rPr>
              <w:instrText xml:space="preserve"> PAGEREF _Toc159327830 \h </w:instrText>
            </w:r>
            <w:r>
              <w:rPr>
                <w:noProof/>
                <w:webHidden/>
              </w:rPr>
            </w:r>
            <w:r>
              <w:rPr>
                <w:noProof/>
                <w:webHidden/>
              </w:rPr>
              <w:fldChar w:fldCharType="separate"/>
            </w:r>
            <w:r>
              <w:rPr>
                <w:noProof/>
                <w:webHidden/>
              </w:rPr>
              <w:t>4</w:t>
            </w:r>
            <w:r>
              <w:rPr>
                <w:noProof/>
                <w:webHidden/>
              </w:rPr>
              <w:fldChar w:fldCharType="end"/>
            </w:r>
          </w:hyperlink>
        </w:p>
        <w:p w14:paraId="6A782ACE" w14:textId="1D123253" w:rsidR="00CA60D2" w:rsidRDefault="00CA60D2">
          <w:pPr>
            <w:pStyle w:val="TOC3"/>
            <w:tabs>
              <w:tab w:val="right" w:leader="dot" w:pos="10790"/>
            </w:tabs>
            <w:rPr>
              <w:noProof/>
              <w:sz w:val="22"/>
              <w:szCs w:val="22"/>
            </w:rPr>
          </w:pPr>
          <w:hyperlink w:anchor="_Toc159327831" w:history="1">
            <w:r w:rsidRPr="007E5ABE">
              <w:rPr>
                <w:rStyle w:val="Hyperlink"/>
                <w:noProof/>
              </w:rPr>
              <w:t>BEST PRACTICES – COST MANAGEMENT</w:t>
            </w:r>
            <w:r>
              <w:rPr>
                <w:noProof/>
                <w:webHidden/>
              </w:rPr>
              <w:tab/>
            </w:r>
            <w:r>
              <w:rPr>
                <w:noProof/>
                <w:webHidden/>
              </w:rPr>
              <w:fldChar w:fldCharType="begin"/>
            </w:r>
            <w:r>
              <w:rPr>
                <w:noProof/>
                <w:webHidden/>
              </w:rPr>
              <w:instrText xml:space="preserve"> PAGEREF _Toc159327831 \h </w:instrText>
            </w:r>
            <w:r>
              <w:rPr>
                <w:noProof/>
                <w:webHidden/>
              </w:rPr>
            </w:r>
            <w:r>
              <w:rPr>
                <w:noProof/>
                <w:webHidden/>
              </w:rPr>
              <w:fldChar w:fldCharType="separate"/>
            </w:r>
            <w:r>
              <w:rPr>
                <w:noProof/>
                <w:webHidden/>
              </w:rPr>
              <w:t>4</w:t>
            </w:r>
            <w:r>
              <w:rPr>
                <w:noProof/>
                <w:webHidden/>
              </w:rPr>
              <w:fldChar w:fldCharType="end"/>
            </w:r>
          </w:hyperlink>
        </w:p>
        <w:p w14:paraId="1F0F0132" w14:textId="6FF1D2C6" w:rsidR="00CA60D2" w:rsidRDefault="00CA60D2">
          <w:pPr>
            <w:pStyle w:val="TOC3"/>
            <w:tabs>
              <w:tab w:val="right" w:leader="dot" w:pos="10790"/>
            </w:tabs>
            <w:rPr>
              <w:noProof/>
              <w:sz w:val="22"/>
              <w:szCs w:val="22"/>
            </w:rPr>
          </w:pPr>
          <w:hyperlink w:anchor="_Toc159327832" w:history="1">
            <w:r w:rsidRPr="007E5ABE">
              <w:rPr>
                <w:rStyle w:val="Hyperlink"/>
                <w:noProof/>
              </w:rPr>
              <w:t>BUDGETS</w:t>
            </w:r>
            <w:r>
              <w:rPr>
                <w:noProof/>
                <w:webHidden/>
              </w:rPr>
              <w:tab/>
            </w:r>
            <w:r>
              <w:rPr>
                <w:noProof/>
                <w:webHidden/>
              </w:rPr>
              <w:fldChar w:fldCharType="begin"/>
            </w:r>
            <w:r>
              <w:rPr>
                <w:noProof/>
                <w:webHidden/>
              </w:rPr>
              <w:instrText xml:space="preserve"> PAGEREF _Toc159327832 \h </w:instrText>
            </w:r>
            <w:r>
              <w:rPr>
                <w:noProof/>
                <w:webHidden/>
              </w:rPr>
            </w:r>
            <w:r>
              <w:rPr>
                <w:noProof/>
                <w:webHidden/>
              </w:rPr>
              <w:fldChar w:fldCharType="separate"/>
            </w:r>
            <w:r>
              <w:rPr>
                <w:noProof/>
                <w:webHidden/>
              </w:rPr>
              <w:t>5</w:t>
            </w:r>
            <w:r>
              <w:rPr>
                <w:noProof/>
                <w:webHidden/>
              </w:rPr>
              <w:fldChar w:fldCharType="end"/>
            </w:r>
          </w:hyperlink>
        </w:p>
        <w:p w14:paraId="1DADA545" w14:textId="4FF565CC" w:rsidR="00CA60D2" w:rsidRDefault="00CA60D2">
          <w:pPr>
            <w:pStyle w:val="TOC3"/>
            <w:tabs>
              <w:tab w:val="right" w:leader="dot" w:pos="10790"/>
            </w:tabs>
            <w:rPr>
              <w:noProof/>
              <w:sz w:val="22"/>
              <w:szCs w:val="22"/>
            </w:rPr>
          </w:pPr>
          <w:hyperlink w:anchor="_Toc159327833" w:history="1">
            <w:r w:rsidRPr="007E5ABE">
              <w:rPr>
                <w:rStyle w:val="Hyperlink"/>
                <w:noProof/>
              </w:rPr>
              <w:t>RESOURCE TAGS</w:t>
            </w:r>
            <w:r>
              <w:rPr>
                <w:noProof/>
                <w:webHidden/>
              </w:rPr>
              <w:tab/>
            </w:r>
            <w:r>
              <w:rPr>
                <w:noProof/>
                <w:webHidden/>
              </w:rPr>
              <w:fldChar w:fldCharType="begin"/>
            </w:r>
            <w:r>
              <w:rPr>
                <w:noProof/>
                <w:webHidden/>
              </w:rPr>
              <w:instrText xml:space="preserve"> PAGEREF _Toc159327833 \h </w:instrText>
            </w:r>
            <w:r>
              <w:rPr>
                <w:noProof/>
                <w:webHidden/>
              </w:rPr>
            </w:r>
            <w:r>
              <w:rPr>
                <w:noProof/>
                <w:webHidden/>
              </w:rPr>
              <w:fldChar w:fldCharType="separate"/>
            </w:r>
            <w:r>
              <w:rPr>
                <w:noProof/>
                <w:webHidden/>
              </w:rPr>
              <w:t>7</w:t>
            </w:r>
            <w:r>
              <w:rPr>
                <w:noProof/>
                <w:webHidden/>
              </w:rPr>
              <w:fldChar w:fldCharType="end"/>
            </w:r>
          </w:hyperlink>
        </w:p>
        <w:p w14:paraId="29AA1432" w14:textId="1BE1D186" w:rsidR="00CA60D2" w:rsidRDefault="00CA60D2">
          <w:pPr>
            <w:pStyle w:val="TOC2"/>
            <w:tabs>
              <w:tab w:val="right" w:leader="dot" w:pos="10790"/>
            </w:tabs>
            <w:rPr>
              <w:noProof/>
              <w:sz w:val="22"/>
              <w:szCs w:val="22"/>
            </w:rPr>
          </w:pPr>
          <w:hyperlink w:anchor="_Toc159327834" w:history="1">
            <w:r w:rsidRPr="007E5ABE">
              <w:rPr>
                <w:rStyle w:val="Hyperlink"/>
                <w:noProof/>
              </w:rPr>
              <w:t>GOVERNANCE AND COMPLIANCE</w:t>
            </w:r>
            <w:r>
              <w:rPr>
                <w:noProof/>
                <w:webHidden/>
              </w:rPr>
              <w:tab/>
            </w:r>
            <w:r>
              <w:rPr>
                <w:noProof/>
                <w:webHidden/>
              </w:rPr>
              <w:fldChar w:fldCharType="begin"/>
            </w:r>
            <w:r>
              <w:rPr>
                <w:noProof/>
                <w:webHidden/>
              </w:rPr>
              <w:instrText xml:space="preserve"> PAGEREF _Toc159327834 \h </w:instrText>
            </w:r>
            <w:r>
              <w:rPr>
                <w:noProof/>
                <w:webHidden/>
              </w:rPr>
            </w:r>
            <w:r>
              <w:rPr>
                <w:noProof/>
                <w:webHidden/>
              </w:rPr>
              <w:fldChar w:fldCharType="separate"/>
            </w:r>
            <w:r>
              <w:rPr>
                <w:noProof/>
                <w:webHidden/>
              </w:rPr>
              <w:t>8</w:t>
            </w:r>
            <w:r>
              <w:rPr>
                <w:noProof/>
                <w:webHidden/>
              </w:rPr>
              <w:fldChar w:fldCharType="end"/>
            </w:r>
          </w:hyperlink>
        </w:p>
        <w:p w14:paraId="7CD58A9E" w14:textId="2FE65274" w:rsidR="00CA60D2" w:rsidRDefault="00CA60D2">
          <w:pPr>
            <w:pStyle w:val="TOC3"/>
            <w:tabs>
              <w:tab w:val="right" w:leader="dot" w:pos="10790"/>
            </w:tabs>
            <w:rPr>
              <w:noProof/>
              <w:sz w:val="22"/>
              <w:szCs w:val="22"/>
            </w:rPr>
          </w:pPr>
          <w:hyperlink w:anchor="_Toc159327835" w:history="1">
            <w:r w:rsidRPr="007E5ABE">
              <w:rPr>
                <w:rStyle w:val="Hyperlink"/>
                <w:noProof/>
              </w:rPr>
              <w:t>AZURE SUPPORT PLANS</w:t>
            </w:r>
            <w:r>
              <w:rPr>
                <w:noProof/>
                <w:webHidden/>
              </w:rPr>
              <w:tab/>
            </w:r>
            <w:r>
              <w:rPr>
                <w:noProof/>
                <w:webHidden/>
              </w:rPr>
              <w:fldChar w:fldCharType="begin"/>
            </w:r>
            <w:r>
              <w:rPr>
                <w:noProof/>
                <w:webHidden/>
              </w:rPr>
              <w:instrText xml:space="preserve"> PAGEREF _Toc159327835 \h </w:instrText>
            </w:r>
            <w:r>
              <w:rPr>
                <w:noProof/>
                <w:webHidden/>
              </w:rPr>
            </w:r>
            <w:r>
              <w:rPr>
                <w:noProof/>
                <w:webHidden/>
              </w:rPr>
              <w:fldChar w:fldCharType="separate"/>
            </w:r>
            <w:r>
              <w:rPr>
                <w:noProof/>
                <w:webHidden/>
              </w:rPr>
              <w:t>8</w:t>
            </w:r>
            <w:r>
              <w:rPr>
                <w:noProof/>
                <w:webHidden/>
              </w:rPr>
              <w:fldChar w:fldCharType="end"/>
            </w:r>
          </w:hyperlink>
        </w:p>
        <w:p w14:paraId="2733C20A" w14:textId="552A76C0" w:rsidR="00CA60D2" w:rsidRDefault="00CA60D2">
          <w:pPr>
            <w:pStyle w:val="TOC3"/>
            <w:tabs>
              <w:tab w:val="right" w:leader="dot" w:pos="10790"/>
            </w:tabs>
            <w:rPr>
              <w:noProof/>
              <w:sz w:val="22"/>
              <w:szCs w:val="22"/>
            </w:rPr>
          </w:pPr>
          <w:hyperlink w:anchor="_Toc159327836" w:history="1">
            <w:r w:rsidRPr="007E5ABE">
              <w:rPr>
                <w:rStyle w:val="Hyperlink"/>
                <w:noProof/>
              </w:rPr>
              <w:t>AZURE SERVICE LEVEL AGGREMENT</w:t>
            </w:r>
            <w:r>
              <w:rPr>
                <w:noProof/>
                <w:webHidden/>
              </w:rPr>
              <w:tab/>
            </w:r>
            <w:r>
              <w:rPr>
                <w:noProof/>
                <w:webHidden/>
              </w:rPr>
              <w:fldChar w:fldCharType="begin"/>
            </w:r>
            <w:r>
              <w:rPr>
                <w:noProof/>
                <w:webHidden/>
              </w:rPr>
              <w:instrText xml:space="preserve"> PAGEREF _Toc159327836 \h </w:instrText>
            </w:r>
            <w:r>
              <w:rPr>
                <w:noProof/>
                <w:webHidden/>
              </w:rPr>
            </w:r>
            <w:r>
              <w:rPr>
                <w:noProof/>
                <w:webHidden/>
              </w:rPr>
              <w:fldChar w:fldCharType="separate"/>
            </w:r>
            <w:r>
              <w:rPr>
                <w:noProof/>
                <w:webHidden/>
              </w:rPr>
              <w:t>9</w:t>
            </w:r>
            <w:r>
              <w:rPr>
                <w:noProof/>
                <w:webHidden/>
              </w:rPr>
              <w:fldChar w:fldCharType="end"/>
            </w:r>
          </w:hyperlink>
        </w:p>
        <w:p w14:paraId="07A7D02E" w14:textId="3E476A72" w:rsidR="00CA60D2" w:rsidRDefault="00CA60D2">
          <w:pPr>
            <w:pStyle w:val="TOC3"/>
            <w:tabs>
              <w:tab w:val="right" w:leader="dot" w:pos="10790"/>
            </w:tabs>
            <w:rPr>
              <w:noProof/>
              <w:sz w:val="22"/>
              <w:szCs w:val="22"/>
            </w:rPr>
          </w:pPr>
          <w:hyperlink w:anchor="_Toc159327837" w:history="1">
            <w:r w:rsidRPr="007E5ABE">
              <w:rPr>
                <w:rStyle w:val="Hyperlink"/>
                <w:noProof/>
              </w:rPr>
              <w:t>SERVICES IN PREVIEW</w:t>
            </w:r>
            <w:r>
              <w:rPr>
                <w:noProof/>
                <w:webHidden/>
              </w:rPr>
              <w:tab/>
            </w:r>
            <w:r>
              <w:rPr>
                <w:noProof/>
                <w:webHidden/>
              </w:rPr>
              <w:fldChar w:fldCharType="begin"/>
            </w:r>
            <w:r>
              <w:rPr>
                <w:noProof/>
                <w:webHidden/>
              </w:rPr>
              <w:instrText xml:space="preserve"> PAGEREF _Toc159327837 \h </w:instrText>
            </w:r>
            <w:r>
              <w:rPr>
                <w:noProof/>
                <w:webHidden/>
              </w:rPr>
            </w:r>
            <w:r>
              <w:rPr>
                <w:noProof/>
                <w:webHidden/>
              </w:rPr>
              <w:fldChar w:fldCharType="separate"/>
            </w:r>
            <w:r>
              <w:rPr>
                <w:noProof/>
                <w:webHidden/>
              </w:rPr>
              <w:t>10</w:t>
            </w:r>
            <w:r>
              <w:rPr>
                <w:noProof/>
                <w:webHidden/>
              </w:rPr>
              <w:fldChar w:fldCharType="end"/>
            </w:r>
          </w:hyperlink>
        </w:p>
        <w:p w14:paraId="4BEA2052" w14:textId="5B3603EE" w:rsidR="00CA60D2" w:rsidRDefault="00CA60D2">
          <w:pPr>
            <w:pStyle w:val="TOC3"/>
            <w:tabs>
              <w:tab w:val="right" w:leader="dot" w:pos="10790"/>
            </w:tabs>
            <w:rPr>
              <w:noProof/>
              <w:sz w:val="22"/>
              <w:szCs w:val="22"/>
            </w:rPr>
          </w:pPr>
          <w:hyperlink w:anchor="_Toc159327838" w:history="1">
            <w:r w:rsidRPr="007E5ABE">
              <w:rPr>
                <w:rStyle w:val="Hyperlink"/>
                <w:noProof/>
                <w:shd w:val="clear" w:color="auto" w:fill="FFFFFF"/>
              </w:rPr>
              <w:t xml:space="preserve">MICROSOFT CLOUD ADOPTION </w:t>
            </w:r>
            <w:r w:rsidRPr="007E5ABE">
              <w:rPr>
                <w:rStyle w:val="Hyperlink"/>
                <w:noProof/>
              </w:rPr>
              <w:t>FRAMEWORK</w:t>
            </w:r>
            <w:r>
              <w:rPr>
                <w:noProof/>
                <w:webHidden/>
              </w:rPr>
              <w:tab/>
            </w:r>
            <w:r>
              <w:rPr>
                <w:noProof/>
                <w:webHidden/>
              </w:rPr>
              <w:fldChar w:fldCharType="begin"/>
            </w:r>
            <w:r>
              <w:rPr>
                <w:noProof/>
                <w:webHidden/>
              </w:rPr>
              <w:instrText xml:space="preserve"> PAGEREF _Toc159327838 \h </w:instrText>
            </w:r>
            <w:r>
              <w:rPr>
                <w:noProof/>
                <w:webHidden/>
              </w:rPr>
            </w:r>
            <w:r>
              <w:rPr>
                <w:noProof/>
                <w:webHidden/>
              </w:rPr>
              <w:fldChar w:fldCharType="separate"/>
            </w:r>
            <w:r>
              <w:rPr>
                <w:noProof/>
                <w:webHidden/>
              </w:rPr>
              <w:t>10</w:t>
            </w:r>
            <w:r>
              <w:rPr>
                <w:noProof/>
                <w:webHidden/>
              </w:rPr>
              <w:fldChar w:fldCharType="end"/>
            </w:r>
          </w:hyperlink>
        </w:p>
        <w:p w14:paraId="6FE6B8B0" w14:textId="70FB5672" w:rsidR="00CA60D2" w:rsidRDefault="00CA60D2">
          <w:pPr>
            <w:pStyle w:val="TOC3"/>
            <w:tabs>
              <w:tab w:val="right" w:leader="dot" w:pos="10790"/>
            </w:tabs>
            <w:rPr>
              <w:noProof/>
              <w:sz w:val="22"/>
              <w:szCs w:val="22"/>
            </w:rPr>
          </w:pPr>
          <w:hyperlink w:anchor="_Toc159327839" w:history="1">
            <w:r w:rsidRPr="007E5ABE">
              <w:rPr>
                <w:rStyle w:val="Hyperlink"/>
                <w:noProof/>
              </w:rPr>
              <w:t>SERVICE TRUST PORTAL</w:t>
            </w:r>
            <w:r>
              <w:rPr>
                <w:noProof/>
                <w:webHidden/>
              </w:rPr>
              <w:tab/>
            </w:r>
            <w:r>
              <w:rPr>
                <w:noProof/>
                <w:webHidden/>
              </w:rPr>
              <w:fldChar w:fldCharType="begin"/>
            </w:r>
            <w:r>
              <w:rPr>
                <w:noProof/>
                <w:webHidden/>
              </w:rPr>
              <w:instrText xml:space="preserve"> PAGEREF _Toc159327839 \h </w:instrText>
            </w:r>
            <w:r>
              <w:rPr>
                <w:noProof/>
                <w:webHidden/>
              </w:rPr>
            </w:r>
            <w:r>
              <w:rPr>
                <w:noProof/>
                <w:webHidden/>
              </w:rPr>
              <w:fldChar w:fldCharType="separate"/>
            </w:r>
            <w:r>
              <w:rPr>
                <w:noProof/>
                <w:webHidden/>
              </w:rPr>
              <w:t>11</w:t>
            </w:r>
            <w:r>
              <w:rPr>
                <w:noProof/>
                <w:webHidden/>
              </w:rPr>
              <w:fldChar w:fldCharType="end"/>
            </w:r>
          </w:hyperlink>
        </w:p>
        <w:p w14:paraId="01481C0C" w14:textId="01CA125F" w:rsidR="00CA60D2" w:rsidRDefault="00CA60D2">
          <w:pPr>
            <w:pStyle w:val="TOC3"/>
            <w:tabs>
              <w:tab w:val="right" w:leader="dot" w:pos="10790"/>
            </w:tabs>
            <w:rPr>
              <w:noProof/>
              <w:sz w:val="22"/>
              <w:szCs w:val="22"/>
            </w:rPr>
          </w:pPr>
          <w:hyperlink w:anchor="_Toc159327840" w:history="1">
            <w:r w:rsidRPr="007E5ABE">
              <w:rPr>
                <w:rStyle w:val="Hyperlink"/>
                <w:noProof/>
              </w:rPr>
              <w:t>MOVING RESOURCES ACROSS RESOURCE GROUPS</w:t>
            </w:r>
            <w:r>
              <w:rPr>
                <w:noProof/>
                <w:webHidden/>
              </w:rPr>
              <w:tab/>
            </w:r>
            <w:r>
              <w:rPr>
                <w:noProof/>
                <w:webHidden/>
              </w:rPr>
              <w:fldChar w:fldCharType="begin"/>
            </w:r>
            <w:r>
              <w:rPr>
                <w:noProof/>
                <w:webHidden/>
              </w:rPr>
              <w:instrText xml:space="preserve"> PAGEREF _Toc159327840 \h </w:instrText>
            </w:r>
            <w:r>
              <w:rPr>
                <w:noProof/>
                <w:webHidden/>
              </w:rPr>
            </w:r>
            <w:r>
              <w:rPr>
                <w:noProof/>
                <w:webHidden/>
              </w:rPr>
              <w:fldChar w:fldCharType="separate"/>
            </w:r>
            <w:r>
              <w:rPr>
                <w:noProof/>
                <w:webHidden/>
              </w:rPr>
              <w:t>12</w:t>
            </w:r>
            <w:r>
              <w:rPr>
                <w:noProof/>
                <w:webHidden/>
              </w:rPr>
              <w:fldChar w:fldCharType="end"/>
            </w:r>
          </w:hyperlink>
        </w:p>
        <w:p w14:paraId="46689F3F" w14:textId="7C5819CF" w:rsidR="00CA60D2" w:rsidRDefault="00CA60D2">
          <w:pPr>
            <w:pStyle w:val="TOC3"/>
            <w:tabs>
              <w:tab w:val="right" w:leader="dot" w:pos="10790"/>
            </w:tabs>
            <w:rPr>
              <w:noProof/>
              <w:sz w:val="22"/>
              <w:szCs w:val="22"/>
            </w:rPr>
          </w:pPr>
          <w:hyperlink w:anchor="_Toc159327841" w:history="1">
            <w:r w:rsidRPr="007E5ABE">
              <w:rPr>
                <w:rStyle w:val="Hyperlink"/>
                <w:noProof/>
              </w:rPr>
              <w:t>MOVING RESOURCES ACROSS SUBSCRIPTIONS</w:t>
            </w:r>
            <w:r>
              <w:rPr>
                <w:noProof/>
                <w:webHidden/>
              </w:rPr>
              <w:tab/>
            </w:r>
            <w:r>
              <w:rPr>
                <w:noProof/>
                <w:webHidden/>
              </w:rPr>
              <w:fldChar w:fldCharType="begin"/>
            </w:r>
            <w:r>
              <w:rPr>
                <w:noProof/>
                <w:webHidden/>
              </w:rPr>
              <w:instrText xml:space="preserve"> PAGEREF _Toc159327841 \h </w:instrText>
            </w:r>
            <w:r>
              <w:rPr>
                <w:noProof/>
                <w:webHidden/>
              </w:rPr>
            </w:r>
            <w:r>
              <w:rPr>
                <w:noProof/>
                <w:webHidden/>
              </w:rPr>
              <w:fldChar w:fldCharType="separate"/>
            </w:r>
            <w:r>
              <w:rPr>
                <w:noProof/>
                <w:webHidden/>
              </w:rPr>
              <w:t>12</w:t>
            </w:r>
            <w:r>
              <w:rPr>
                <w:noProof/>
                <w:webHidden/>
              </w:rPr>
              <w:fldChar w:fldCharType="end"/>
            </w:r>
          </w:hyperlink>
        </w:p>
        <w:p w14:paraId="36B21825" w14:textId="73937D2A" w:rsidR="00CA60D2" w:rsidRDefault="00CA60D2">
          <w:pPr>
            <w:pStyle w:val="TOC3"/>
            <w:tabs>
              <w:tab w:val="right" w:leader="dot" w:pos="10790"/>
            </w:tabs>
            <w:rPr>
              <w:noProof/>
              <w:sz w:val="22"/>
              <w:szCs w:val="22"/>
            </w:rPr>
          </w:pPr>
          <w:hyperlink w:anchor="_Toc159327842" w:history="1">
            <w:r w:rsidRPr="007E5ABE">
              <w:rPr>
                <w:rStyle w:val="Hyperlink"/>
                <w:noProof/>
              </w:rPr>
              <w:t>LOCKING RESOURCES</w:t>
            </w:r>
            <w:r>
              <w:rPr>
                <w:noProof/>
                <w:webHidden/>
              </w:rPr>
              <w:tab/>
            </w:r>
            <w:r>
              <w:rPr>
                <w:noProof/>
                <w:webHidden/>
              </w:rPr>
              <w:fldChar w:fldCharType="begin"/>
            </w:r>
            <w:r>
              <w:rPr>
                <w:noProof/>
                <w:webHidden/>
              </w:rPr>
              <w:instrText xml:space="preserve"> PAGEREF _Toc159327842 \h </w:instrText>
            </w:r>
            <w:r>
              <w:rPr>
                <w:noProof/>
                <w:webHidden/>
              </w:rPr>
            </w:r>
            <w:r>
              <w:rPr>
                <w:noProof/>
                <w:webHidden/>
              </w:rPr>
              <w:fldChar w:fldCharType="separate"/>
            </w:r>
            <w:r>
              <w:rPr>
                <w:noProof/>
                <w:webHidden/>
              </w:rPr>
              <w:t>13</w:t>
            </w:r>
            <w:r>
              <w:rPr>
                <w:noProof/>
                <w:webHidden/>
              </w:rPr>
              <w:fldChar w:fldCharType="end"/>
            </w:r>
          </w:hyperlink>
        </w:p>
        <w:p w14:paraId="695503BA" w14:textId="0A6A2B3E" w:rsidR="00CA60D2" w:rsidRDefault="00CA60D2">
          <w:pPr>
            <w:pStyle w:val="TOC3"/>
            <w:tabs>
              <w:tab w:val="right" w:leader="dot" w:pos="10790"/>
            </w:tabs>
            <w:rPr>
              <w:noProof/>
              <w:sz w:val="22"/>
              <w:szCs w:val="22"/>
            </w:rPr>
          </w:pPr>
          <w:hyperlink w:anchor="_Toc159327843" w:history="1">
            <w:r w:rsidRPr="007E5ABE">
              <w:rPr>
                <w:rStyle w:val="Hyperlink"/>
                <w:noProof/>
              </w:rPr>
              <w:t>AZURE POLICY</w:t>
            </w:r>
            <w:r>
              <w:rPr>
                <w:noProof/>
                <w:webHidden/>
              </w:rPr>
              <w:tab/>
            </w:r>
            <w:r>
              <w:rPr>
                <w:noProof/>
                <w:webHidden/>
              </w:rPr>
              <w:fldChar w:fldCharType="begin"/>
            </w:r>
            <w:r>
              <w:rPr>
                <w:noProof/>
                <w:webHidden/>
              </w:rPr>
              <w:instrText xml:space="preserve"> PAGEREF _Toc159327843 \h </w:instrText>
            </w:r>
            <w:r>
              <w:rPr>
                <w:noProof/>
                <w:webHidden/>
              </w:rPr>
            </w:r>
            <w:r>
              <w:rPr>
                <w:noProof/>
                <w:webHidden/>
              </w:rPr>
              <w:fldChar w:fldCharType="separate"/>
            </w:r>
            <w:r>
              <w:rPr>
                <w:noProof/>
                <w:webHidden/>
              </w:rPr>
              <w:t>14</w:t>
            </w:r>
            <w:r>
              <w:rPr>
                <w:noProof/>
                <w:webHidden/>
              </w:rPr>
              <w:fldChar w:fldCharType="end"/>
            </w:r>
          </w:hyperlink>
        </w:p>
        <w:p w14:paraId="7D7CF0ED" w14:textId="1E457396" w:rsidR="00CA60D2" w:rsidRDefault="00CA60D2">
          <w:pPr>
            <w:pStyle w:val="TOC3"/>
            <w:tabs>
              <w:tab w:val="right" w:leader="dot" w:pos="10790"/>
            </w:tabs>
            <w:rPr>
              <w:noProof/>
              <w:sz w:val="22"/>
              <w:szCs w:val="22"/>
            </w:rPr>
          </w:pPr>
          <w:hyperlink w:anchor="_Toc159327844" w:history="1">
            <w:r w:rsidRPr="007E5ABE">
              <w:rPr>
                <w:rStyle w:val="Hyperlink"/>
                <w:noProof/>
              </w:rPr>
              <w:t>MANAGEMENT GROUP</w:t>
            </w:r>
            <w:r>
              <w:rPr>
                <w:noProof/>
                <w:webHidden/>
              </w:rPr>
              <w:tab/>
            </w:r>
            <w:r>
              <w:rPr>
                <w:noProof/>
                <w:webHidden/>
              </w:rPr>
              <w:fldChar w:fldCharType="begin"/>
            </w:r>
            <w:r>
              <w:rPr>
                <w:noProof/>
                <w:webHidden/>
              </w:rPr>
              <w:instrText xml:space="preserve"> PAGEREF _Toc159327844 \h </w:instrText>
            </w:r>
            <w:r>
              <w:rPr>
                <w:noProof/>
                <w:webHidden/>
              </w:rPr>
            </w:r>
            <w:r>
              <w:rPr>
                <w:noProof/>
                <w:webHidden/>
              </w:rPr>
              <w:fldChar w:fldCharType="separate"/>
            </w:r>
            <w:r>
              <w:rPr>
                <w:noProof/>
                <w:webHidden/>
              </w:rPr>
              <w:t>15</w:t>
            </w:r>
            <w:r>
              <w:rPr>
                <w:noProof/>
                <w:webHidden/>
              </w:rPr>
              <w:fldChar w:fldCharType="end"/>
            </w:r>
          </w:hyperlink>
        </w:p>
        <w:p w14:paraId="501C988E" w14:textId="3D33A5B0" w:rsidR="001A40D6" w:rsidRDefault="001A40D6">
          <w:r>
            <w:rPr>
              <w:b/>
              <w:bCs/>
              <w:noProof/>
            </w:rPr>
            <w:fldChar w:fldCharType="end"/>
          </w:r>
        </w:p>
      </w:sdtContent>
    </w:sdt>
    <w:p w14:paraId="4BE52487" w14:textId="2DD5F6E7" w:rsidR="00EF09E9" w:rsidRDefault="00EF09E9">
      <w:r>
        <w:br w:type="page"/>
      </w:r>
    </w:p>
    <w:p w14:paraId="0D4A34A8" w14:textId="77777777" w:rsidR="00B245CA" w:rsidRDefault="00B245CA" w:rsidP="00B245CA">
      <w:pPr>
        <w:pStyle w:val="Heading1"/>
      </w:pPr>
      <w:bookmarkStart w:id="0" w:name="_Toc159316785"/>
      <w:bookmarkStart w:id="1" w:name="_Toc157243015"/>
      <w:bookmarkStart w:id="2" w:name="_Toc159327824"/>
      <w:r>
        <w:lastRenderedPageBreak/>
        <w:t>AZURE MANAGEMENT AND GOVERNANCE</w:t>
      </w:r>
      <w:bookmarkEnd w:id="0"/>
      <w:bookmarkEnd w:id="2"/>
    </w:p>
    <w:p w14:paraId="7099BB7C" w14:textId="27117CF8" w:rsidR="00584160" w:rsidRDefault="00664FA0" w:rsidP="00584160">
      <w:pPr>
        <w:pStyle w:val="Heading2"/>
        <w:pBdr>
          <w:bottom w:val="none" w:sz="0" w:space="0" w:color="auto"/>
        </w:pBdr>
      </w:pPr>
      <w:bookmarkStart w:id="3" w:name="_Toc159327825"/>
      <w:r>
        <w:t>COST MANAGEMENT</w:t>
      </w:r>
      <w:bookmarkStart w:id="4" w:name="_Toc159316786"/>
      <w:bookmarkEnd w:id="3"/>
    </w:p>
    <w:p w14:paraId="1DDD1D77" w14:textId="34565F7B" w:rsidR="00B245CA" w:rsidRDefault="00B245CA" w:rsidP="00584160">
      <w:pPr>
        <w:pStyle w:val="Heading3"/>
      </w:pPr>
      <w:bookmarkStart w:id="5" w:name="_Toc159327826"/>
      <w:r>
        <w:t>PRICING STRUCTURE</w:t>
      </w:r>
      <w:bookmarkEnd w:id="4"/>
      <w:bookmarkEnd w:id="5"/>
    </w:p>
    <w:p w14:paraId="46C026FC" w14:textId="77777777" w:rsidR="00B245CA" w:rsidRDefault="00B245CA" w:rsidP="00B245CA">
      <w:pPr>
        <w:pStyle w:val="NoSpacing"/>
      </w:pPr>
      <w:r>
        <w:rPr>
          <w:noProof/>
        </w:rPr>
        <w:drawing>
          <wp:inline distT="0" distB="0" distL="0" distR="0" wp14:anchorId="496BFA17" wp14:editId="4E661CEC">
            <wp:extent cx="6858000" cy="2393315"/>
            <wp:effectExtent l="0" t="0" r="0"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393315"/>
                    </a:xfrm>
                    <a:prstGeom prst="rect">
                      <a:avLst/>
                    </a:prstGeom>
                  </pic:spPr>
                </pic:pic>
              </a:graphicData>
            </a:graphic>
          </wp:inline>
        </w:drawing>
      </w:r>
    </w:p>
    <w:p w14:paraId="44DD8DEF" w14:textId="77777777" w:rsidR="00B245CA" w:rsidRDefault="00B245CA" w:rsidP="00B245CA">
      <w:pPr>
        <w:pStyle w:val="NoSpacing"/>
        <w:numPr>
          <w:ilvl w:val="0"/>
          <w:numId w:val="26"/>
        </w:numPr>
      </w:pPr>
      <w:r w:rsidRPr="00C3703B">
        <w:t xml:space="preserve">Azure Cost Management is a tool provided by Microsoft that helps organizations monitor, manage, and optimize their Azure cloud costs. </w:t>
      </w:r>
    </w:p>
    <w:p w14:paraId="029AF5BA" w14:textId="77777777" w:rsidR="00B245CA" w:rsidRDefault="00B245CA" w:rsidP="00B245CA">
      <w:pPr>
        <w:pStyle w:val="NoSpacing"/>
        <w:numPr>
          <w:ilvl w:val="0"/>
          <w:numId w:val="26"/>
        </w:numPr>
      </w:pPr>
      <w:r w:rsidRPr="00C3703B">
        <w:t>It enables users to gain insights into their usage and spending, identify cost-saving opportunities, and set budget and spending limits.</w:t>
      </w:r>
    </w:p>
    <w:p w14:paraId="0DD18344" w14:textId="77777777" w:rsidR="00B245CA" w:rsidRDefault="00B245CA" w:rsidP="00B245CA">
      <w:pPr>
        <w:pStyle w:val="NoSpacing"/>
        <w:numPr>
          <w:ilvl w:val="0"/>
          <w:numId w:val="26"/>
        </w:numPr>
      </w:pPr>
      <w:r>
        <w:t>The Cost Management tool is completely free of charge for all subscription types</w:t>
      </w:r>
    </w:p>
    <w:p w14:paraId="39A57F01" w14:textId="77777777" w:rsidR="00B245CA" w:rsidRPr="00C3703B" w:rsidRDefault="00B245CA" w:rsidP="00B245CA">
      <w:pPr>
        <w:pStyle w:val="NoSpacing"/>
        <w:rPr>
          <w:color w:val="C00000"/>
        </w:rPr>
      </w:pPr>
      <w:r w:rsidRPr="00C3703B">
        <w:rPr>
          <w:color w:val="C00000"/>
        </w:rPr>
        <w:t>KEY FEATURES AND FUNCTIONALITIES OF AZURE COST MANAGEMENT:</w:t>
      </w:r>
    </w:p>
    <w:p w14:paraId="1D0615CB" w14:textId="77777777" w:rsidR="00B245CA" w:rsidRDefault="00B245CA" w:rsidP="00B245CA">
      <w:pPr>
        <w:pStyle w:val="NoSpacing"/>
        <w:numPr>
          <w:ilvl w:val="0"/>
          <w:numId w:val="26"/>
        </w:numPr>
      </w:pPr>
      <w:r w:rsidRPr="00C3703B">
        <w:rPr>
          <w:color w:val="C00000"/>
        </w:rPr>
        <w:t>COST VISIBILITY</w:t>
      </w:r>
    </w:p>
    <w:p w14:paraId="0D7ECAB7" w14:textId="77777777" w:rsidR="00B245CA" w:rsidRPr="00C3703B" w:rsidRDefault="00B245CA" w:rsidP="00B245CA">
      <w:pPr>
        <w:pStyle w:val="NoSpacing"/>
        <w:numPr>
          <w:ilvl w:val="1"/>
          <w:numId w:val="26"/>
        </w:numPr>
      </w:pPr>
      <w:r w:rsidRPr="00C3703B">
        <w:t>Azure Cost Management provides a comprehensive view of your Azure spending and usage across subscriptions, resource groups, and services. It offers detailed reports, dashboards, and interactive charts to visualize and analyze your cost data.</w:t>
      </w:r>
    </w:p>
    <w:p w14:paraId="54338A46" w14:textId="77777777" w:rsidR="00B245CA" w:rsidRDefault="00B245CA" w:rsidP="00B245CA">
      <w:pPr>
        <w:pStyle w:val="NoSpacing"/>
        <w:numPr>
          <w:ilvl w:val="0"/>
          <w:numId w:val="26"/>
        </w:numPr>
      </w:pPr>
      <w:r w:rsidRPr="00C3703B">
        <w:rPr>
          <w:color w:val="C00000"/>
        </w:rPr>
        <w:t>COST ANALYSIS</w:t>
      </w:r>
    </w:p>
    <w:p w14:paraId="584C7752" w14:textId="77777777" w:rsidR="00B245CA" w:rsidRPr="00C3703B" w:rsidRDefault="00B245CA" w:rsidP="00B245CA">
      <w:pPr>
        <w:pStyle w:val="NoSpacing"/>
        <w:numPr>
          <w:ilvl w:val="1"/>
          <w:numId w:val="26"/>
        </w:numPr>
      </w:pPr>
      <w:r w:rsidRPr="00C3703B">
        <w:t>The tool enables you to analyze your Azure costs by different dimensions such as resource type, region, and tags. It helps you identify cost drivers and optimize spending by understanding which resources are consuming the most resources and incurring the highest costs.</w:t>
      </w:r>
    </w:p>
    <w:p w14:paraId="088A611B" w14:textId="77777777" w:rsidR="00B245CA" w:rsidRDefault="00B245CA" w:rsidP="00B245CA">
      <w:pPr>
        <w:pStyle w:val="NoSpacing"/>
        <w:numPr>
          <w:ilvl w:val="0"/>
          <w:numId w:val="26"/>
        </w:numPr>
      </w:pPr>
      <w:r w:rsidRPr="00C3703B">
        <w:rPr>
          <w:color w:val="C00000"/>
        </w:rPr>
        <w:t>BUDGETING AND ALERTS</w:t>
      </w:r>
    </w:p>
    <w:p w14:paraId="3FBBF3E5" w14:textId="77777777" w:rsidR="00B245CA" w:rsidRPr="00C3703B" w:rsidRDefault="00B245CA" w:rsidP="00B245CA">
      <w:pPr>
        <w:pStyle w:val="NoSpacing"/>
        <w:numPr>
          <w:ilvl w:val="1"/>
          <w:numId w:val="26"/>
        </w:numPr>
      </w:pPr>
      <w:r w:rsidRPr="00C3703B">
        <w:t>Azure Cost Management allows you to set budget limits for your Azure spending and receive alerts when you approach or exceed those limits. It helps you proactively manage your costs and avoid unexpected overages.</w:t>
      </w:r>
    </w:p>
    <w:p w14:paraId="28885CAD" w14:textId="77777777" w:rsidR="00B245CA" w:rsidRDefault="00B245CA" w:rsidP="00B245CA">
      <w:pPr>
        <w:pStyle w:val="NoSpacing"/>
        <w:numPr>
          <w:ilvl w:val="0"/>
          <w:numId w:val="26"/>
        </w:numPr>
      </w:pPr>
      <w:r w:rsidRPr="00C3703B">
        <w:rPr>
          <w:color w:val="C00000"/>
        </w:rPr>
        <w:t>COST OPTIMIZATION RECOMMENDATIONS</w:t>
      </w:r>
    </w:p>
    <w:p w14:paraId="12583370" w14:textId="77777777" w:rsidR="00B245CA" w:rsidRPr="00C3703B" w:rsidRDefault="00B245CA" w:rsidP="00B245CA">
      <w:pPr>
        <w:pStyle w:val="NoSpacing"/>
        <w:numPr>
          <w:ilvl w:val="1"/>
          <w:numId w:val="26"/>
        </w:numPr>
      </w:pPr>
      <w:r w:rsidRPr="00C3703B">
        <w:t>The tool provides recommendations to optimize your Azure costs based on your usage patterns and resource configurations. These recommendations can include rightsizing virtual machines, deleting unutilized resources, or switching to reserved instances for cost savings.</w:t>
      </w:r>
    </w:p>
    <w:p w14:paraId="5CBA1A51" w14:textId="77777777" w:rsidR="00B245CA" w:rsidRDefault="00B245CA" w:rsidP="00B245CA">
      <w:pPr>
        <w:pStyle w:val="NoSpacing"/>
        <w:numPr>
          <w:ilvl w:val="0"/>
          <w:numId w:val="26"/>
        </w:numPr>
      </w:pPr>
      <w:r w:rsidRPr="00C3703B">
        <w:rPr>
          <w:color w:val="C00000"/>
        </w:rPr>
        <w:t>AZURE ADVISOR INTEGRATION</w:t>
      </w:r>
    </w:p>
    <w:p w14:paraId="6A906BF7" w14:textId="77777777" w:rsidR="00B245CA" w:rsidRPr="00C3703B" w:rsidRDefault="00B245CA" w:rsidP="00B245CA">
      <w:pPr>
        <w:pStyle w:val="NoSpacing"/>
        <w:numPr>
          <w:ilvl w:val="1"/>
          <w:numId w:val="26"/>
        </w:numPr>
      </w:pPr>
      <w:r w:rsidRPr="00C3703B">
        <w:t>Azure Cost Management integrates with Azure Advisor, which provides intelligent recommendations for improving the performance, security, and reliability of your Azure resources. This integration helps you make informed decisions that balance cost optimization with other important considerations.</w:t>
      </w:r>
    </w:p>
    <w:p w14:paraId="418ADB11" w14:textId="77777777" w:rsidR="00B245CA" w:rsidRDefault="00B245CA" w:rsidP="00B245CA">
      <w:pPr>
        <w:pStyle w:val="NoSpacing"/>
        <w:numPr>
          <w:ilvl w:val="0"/>
          <w:numId w:val="26"/>
        </w:numPr>
      </w:pPr>
      <w:r w:rsidRPr="00C3703B">
        <w:rPr>
          <w:color w:val="C00000"/>
        </w:rPr>
        <w:t>COST ALLOCATION AND CHARGEBACK</w:t>
      </w:r>
    </w:p>
    <w:p w14:paraId="0702EA14" w14:textId="77777777" w:rsidR="00B245CA" w:rsidRPr="00C3703B" w:rsidRDefault="00B245CA" w:rsidP="00B245CA">
      <w:pPr>
        <w:pStyle w:val="NoSpacing"/>
        <w:numPr>
          <w:ilvl w:val="1"/>
          <w:numId w:val="26"/>
        </w:numPr>
      </w:pPr>
      <w:r w:rsidRPr="00C3703B">
        <w:t xml:space="preserve">Azure Cost Management allows you to allocate costs to different departments, teams, or projects within your organization. </w:t>
      </w:r>
    </w:p>
    <w:p w14:paraId="15DABF02" w14:textId="77777777" w:rsidR="00B245CA" w:rsidRDefault="00B245CA" w:rsidP="00584160">
      <w:pPr>
        <w:pStyle w:val="Heading3"/>
      </w:pPr>
      <w:bookmarkStart w:id="6" w:name="_Toc159316788"/>
      <w:bookmarkStart w:id="7" w:name="_Toc159327827"/>
      <w:r>
        <w:lastRenderedPageBreak/>
        <w:t>PRICING FACTORS</w:t>
      </w:r>
      <w:bookmarkEnd w:id="6"/>
      <w:bookmarkEnd w:id="7"/>
    </w:p>
    <w:p w14:paraId="03DE7CFB" w14:textId="77777777" w:rsidR="00B245CA" w:rsidRDefault="00B245CA" w:rsidP="00B245CA">
      <w:pPr>
        <w:pStyle w:val="NoSpacing"/>
        <w:jc w:val="center"/>
      </w:pPr>
      <w:r>
        <w:rPr>
          <w:noProof/>
        </w:rPr>
        <w:drawing>
          <wp:inline distT="0" distB="0" distL="0" distR="0" wp14:anchorId="3E705809" wp14:editId="76EE23FD">
            <wp:extent cx="6581775" cy="179109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0045" cy="1793346"/>
                    </a:xfrm>
                    <a:prstGeom prst="rect">
                      <a:avLst/>
                    </a:prstGeom>
                  </pic:spPr>
                </pic:pic>
              </a:graphicData>
            </a:graphic>
          </wp:inline>
        </w:drawing>
      </w:r>
    </w:p>
    <w:p w14:paraId="096D6714" w14:textId="41A49AFC" w:rsidR="00B245CA" w:rsidRDefault="00B245CA" w:rsidP="00584160">
      <w:pPr>
        <w:pStyle w:val="Heading3"/>
      </w:pPr>
      <w:bookmarkStart w:id="8" w:name="_Toc159316789"/>
      <w:bookmarkStart w:id="9" w:name="_Toc159327828"/>
      <w:r>
        <w:t xml:space="preserve">AZURE BILLING </w:t>
      </w:r>
      <w:r w:rsidRPr="00584160">
        <w:t>ZONES</w:t>
      </w:r>
      <w:bookmarkEnd w:id="8"/>
      <w:bookmarkEnd w:id="9"/>
    </w:p>
    <w:p w14:paraId="45181F17" w14:textId="77777777" w:rsidR="00B245CA" w:rsidRDefault="00B245CA" w:rsidP="00B245CA">
      <w:pPr>
        <w:pStyle w:val="NoSpacing"/>
        <w:jc w:val="center"/>
      </w:pPr>
      <w:r>
        <w:rPr>
          <w:noProof/>
        </w:rPr>
        <w:drawing>
          <wp:inline distT="0" distB="0" distL="0" distR="0" wp14:anchorId="28E78F22" wp14:editId="566AC652">
            <wp:extent cx="6248400" cy="31282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4321" cy="3131214"/>
                    </a:xfrm>
                    <a:prstGeom prst="rect">
                      <a:avLst/>
                    </a:prstGeom>
                  </pic:spPr>
                </pic:pic>
              </a:graphicData>
            </a:graphic>
          </wp:inline>
        </w:drawing>
      </w:r>
    </w:p>
    <w:p w14:paraId="496D915E" w14:textId="77777777" w:rsidR="00B245CA" w:rsidRDefault="00B245CA" w:rsidP="00B245CA">
      <w:pPr>
        <w:pStyle w:val="NoSpacing"/>
        <w:numPr>
          <w:ilvl w:val="0"/>
          <w:numId w:val="27"/>
        </w:numPr>
      </w:pPr>
      <w:r>
        <w:t>Azure has three billing zones in the world and each of these zones include many Azure regions.</w:t>
      </w:r>
    </w:p>
    <w:p w14:paraId="0B6E9F17" w14:textId="77777777" w:rsidR="00B245CA" w:rsidRDefault="00B245CA" w:rsidP="00B245CA">
      <w:pPr>
        <w:pStyle w:val="NoSpacing"/>
        <w:numPr>
          <w:ilvl w:val="0"/>
          <w:numId w:val="27"/>
        </w:numPr>
      </w:pPr>
      <w:r>
        <w:t>Any data transfer between Azure services located in the same zone is free.</w:t>
      </w:r>
    </w:p>
    <w:p w14:paraId="2DD9E3F6" w14:textId="77777777" w:rsidR="00B245CA" w:rsidRPr="00B307A0" w:rsidRDefault="00B245CA" w:rsidP="00B245CA">
      <w:pPr>
        <w:pStyle w:val="NoSpacing"/>
        <w:numPr>
          <w:ilvl w:val="0"/>
          <w:numId w:val="27"/>
        </w:numPr>
      </w:pPr>
      <w:r>
        <w:t xml:space="preserve">Any data transfer between two different billing zones is charged. This is also called ingress, data in, and egress, data out, data. </w:t>
      </w:r>
      <w:r w:rsidRPr="006F3B7B">
        <w:rPr>
          <w:b/>
          <w:bCs/>
          <w:i/>
          <w:iCs/>
        </w:rPr>
        <w:t>Ingress data is always free, but egress data (so that's data going out) has a cost with it when it is transmitted between two different billing zones.</w:t>
      </w:r>
    </w:p>
    <w:p w14:paraId="1B0B2D76" w14:textId="77777777" w:rsidR="00B245CA" w:rsidRDefault="00B245CA" w:rsidP="00584160">
      <w:pPr>
        <w:pStyle w:val="Heading3"/>
      </w:pPr>
      <w:bookmarkStart w:id="10" w:name="_Toc159316790"/>
      <w:bookmarkStart w:id="11" w:name="_Toc159327829"/>
      <w:r>
        <w:t>PRICING CALCULATOR</w:t>
      </w:r>
      <w:bookmarkEnd w:id="10"/>
      <w:bookmarkEnd w:id="11"/>
    </w:p>
    <w:p w14:paraId="16DBBA39" w14:textId="77777777" w:rsidR="00B245CA" w:rsidRPr="00E74F96" w:rsidRDefault="00B245CA" w:rsidP="00B245CA">
      <w:pPr>
        <w:pStyle w:val="NoSpacing"/>
        <w:numPr>
          <w:ilvl w:val="0"/>
          <w:numId w:val="16"/>
        </w:numPr>
      </w:pPr>
      <w:r>
        <w:rPr>
          <w:shd w:val="clear" w:color="auto" w:fill="FFFFFF"/>
        </w:rPr>
        <w:t xml:space="preserve">The Azure Pricing Calculator is a tool provided by Microsoft Azure that allows us </w:t>
      </w:r>
      <w:r w:rsidRPr="00E74F96">
        <w:rPr>
          <w:b/>
          <w:bCs/>
          <w:shd w:val="clear" w:color="auto" w:fill="FFFFFF"/>
        </w:rPr>
        <w:t>to estimate and calculate the costs of using various Azure services and resources</w:t>
      </w:r>
      <w:r>
        <w:rPr>
          <w:shd w:val="clear" w:color="auto" w:fill="FFFFFF"/>
        </w:rPr>
        <w:t xml:space="preserve">. </w:t>
      </w:r>
    </w:p>
    <w:p w14:paraId="0683D296" w14:textId="77777777" w:rsidR="00B245CA" w:rsidRPr="00221211" w:rsidRDefault="00B245CA" w:rsidP="00B245CA">
      <w:pPr>
        <w:pStyle w:val="NoSpacing"/>
        <w:numPr>
          <w:ilvl w:val="0"/>
          <w:numId w:val="16"/>
        </w:numPr>
      </w:pPr>
      <w:r>
        <w:rPr>
          <w:shd w:val="clear" w:color="auto" w:fill="FFFFFF"/>
        </w:rPr>
        <w:t>It helps us to understand the pricing structure and provides an estimate of the monthly costs based on our usage requirements.</w:t>
      </w:r>
    </w:p>
    <w:p w14:paraId="0A32689C" w14:textId="77777777" w:rsidR="00B245CA" w:rsidRPr="00221211" w:rsidRDefault="00B245CA" w:rsidP="00B245CA">
      <w:pPr>
        <w:pStyle w:val="NoSpacing"/>
        <w:numPr>
          <w:ilvl w:val="0"/>
          <w:numId w:val="16"/>
        </w:numPr>
      </w:pPr>
      <w:r>
        <w:rPr>
          <w:shd w:val="clear" w:color="auto" w:fill="FFFFFF"/>
        </w:rPr>
        <w:t xml:space="preserve">URL : </w:t>
      </w:r>
      <w:hyperlink r:id="rId9" w:history="1">
        <w:r w:rsidRPr="00027828">
          <w:rPr>
            <w:rStyle w:val="Hyperlink"/>
            <w:shd w:val="clear" w:color="auto" w:fill="FFFFFF"/>
          </w:rPr>
          <w:t>https://azure.microsoft.com/en-us/pricing/calculator/</w:t>
        </w:r>
      </w:hyperlink>
      <w:r>
        <w:rPr>
          <w:shd w:val="clear" w:color="auto" w:fill="FFFFFF"/>
        </w:rPr>
        <w:t xml:space="preserve"> </w:t>
      </w:r>
    </w:p>
    <w:p w14:paraId="4AE3F147" w14:textId="77777777" w:rsidR="00B245CA" w:rsidRDefault="00B245CA" w:rsidP="00B245CA">
      <w:pPr>
        <w:pStyle w:val="NoSpacing"/>
        <w:jc w:val="center"/>
      </w:pPr>
      <w:r w:rsidRPr="00221211">
        <w:rPr>
          <w:noProof/>
        </w:rPr>
        <w:lastRenderedPageBreak/>
        <w:drawing>
          <wp:inline distT="0" distB="0" distL="0" distR="0" wp14:anchorId="59470FC1" wp14:editId="16344265">
            <wp:extent cx="6858000" cy="4913630"/>
            <wp:effectExtent l="19050" t="19050" r="19050" b="203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913630"/>
                    </a:xfrm>
                    <a:prstGeom prst="rect">
                      <a:avLst/>
                    </a:prstGeom>
                    <a:ln>
                      <a:solidFill>
                        <a:schemeClr val="accent1"/>
                      </a:solidFill>
                    </a:ln>
                  </pic:spPr>
                </pic:pic>
              </a:graphicData>
            </a:graphic>
          </wp:inline>
        </w:drawing>
      </w:r>
    </w:p>
    <w:p w14:paraId="25AC0B02" w14:textId="77777777" w:rsidR="00B245CA" w:rsidRDefault="00B245CA" w:rsidP="00584160">
      <w:pPr>
        <w:pStyle w:val="Heading3"/>
      </w:pPr>
      <w:bookmarkStart w:id="12" w:name="_Toc159316791"/>
      <w:bookmarkStart w:id="13" w:name="_Toc159327830"/>
      <w:r>
        <w:t>TOTAL COST OWNERSHIP CALCULATOR</w:t>
      </w:r>
      <w:bookmarkEnd w:id="12"/>
      <w:bookmarkEnd w:id="13"/>
    </w:p>
    <w:p w14:paraId="542F19E0" w14:textId="77777777" w:rsidR="00B245CA" w:rsidRDefault="00B245CA" w:rsidP="00B245CA">
      <w:pPr>
        <w:pStyle w:val="NoSpacing"/>
        <w:numPr>
          <w:ilvl w:val="0"/>
          <w:numId w:val="17"/>
        </w:numPr>
      </w:pPr>
      <w:r w:rsidRPr="0042576F">
        <w:t xml:space="preserve">The Total Cost of Ownership (TCO) Calculator is a tool that helps organizations estimate the overall costs associated with implementing and operating a particular technology solution or system over a defined period. </w:t>
      </w:r>
    </w:p>
    <w:p w14:paraId="2E009186" w14:textId="77777777" w:rsidR="00B245CA" w:rsidRDefault="00B245CA" w:rsidP="00B245CA">
      <w:pPr>
        <w:pStyle w:val="NoSpacing"/>
        <w:numPr>
          <w:ilvl w:val="0"/>
          <w:numId w:val="17"/>
        </w:numPr>
      </w:pPr>
      <w:r w:rsidRPr="0042576F">
        <w:t>TCO considers the upfront costs but also the ongoing expenses, maintenance, and support costs.</w:t>
      </w:r>
    </w:p>
    <w:p w14:paraId="66DB91C7" w14:textId="77777777" w:rsidR="00B245CA" w:rsidRDefault="00B245CA" w:rsidP="00B245CA">
      <w:pPr>
        <w:pStyle w:val="NoSpacing"/>
        <w:numPr>
          <w:ilvl w:val="0"/>
          <w:numId w:val="17"/>
        </w:numPr>
      </w:pPr>
      <w:r w:rsidRPr="0042576F">
        <w:t>Microsoft offers a TCO Calculator specifically for comparing the costs of running workloads on-premises versus in the cloud using Azure. This tool helps organizations assess the potential cost savings and benefits of migrating their infrastructure or applications to Azure.</w:t>
      </w:r>
    </w:p>
    <w:p w14:paraId="10745FCE" w14:textId="77777777" w:rsidR="00B245CA" w:rsidRDefault="00B245CA" w:rsidP="00B245CA">
      <w:pPr>
        <w:pStyle w:val="NoSpacing"/>
        <w:numPr>
          <w:ilvl w:val="0"/>
          <w:numId w:val="17"/>
        </w:numPr>
      </w:pPr>
      <w:r>
        <w:t xml:space="preserve">URL : </w:t>
      </w:r>
      <w:hyperlink r:id="rId11" w:history="1">
        <w:r w:rsidRPr="00027828">
          <w:rPr>
            <w:rStyle w:val="Hyperlink"/>
          </w:rPr>
          <w:t>https://azure.microsoft.com/en-us/pricing/tco/calculator/</w:t>
        </w:r>
      </w:hyperlink>
      <w:r>
        <w:t xml:space="preserve"> </w:t>
      </w:r>
    </w:p>
    <w:p w14:paraId="5B8C1383" w14:textId="77777777" w:rsidR="00B245CA" w:rsidRDefault="00B245CA" w:rsidP="00B245CA">
      <w:pPr>
        <w:pStyle w:val="NoSpacing"/>
        <w:ind w:left="360"/>
        <w:jc w:val="center"/>
      </w:pPr>
      <w:r>
        <w:rPr>
          <w:noProof/>
        </w:rPr>
        <w:drawing>
          <wp:inline distT="0" distB="0" distL="0" distR="0" wp14:anchorId="6DE3EA04" wp14:editId="5B9586AD">
            <wp:extent cx="5162550" cy="1784585"/>
            <wp:effectExtent l="0" t="0" r="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996" cy="1786813"/>
                    </a:xfrm>
                    <a:prstGeom prst="rect">
                      <a:avLst/>
                    </a:prstGeom>
                  </pic:spPr>
                </pic:pic>
              </a:graphicData>
            </a:graphic>
          </wp:inline>
        </w:drawing>
      </w:r>
    </w:p>
    <w:p w14:paraId="27D572D7" w14:textId="77777777" w:rsidR="00B245CA" w:rsidRDefault="00B245CA" w:rsidP="000771E8">
      <w:pPr>
        <w:pStyle w:val="Heading3"/>
      </w:pPr>
      <w:bookmarkStart w:id="14" w:name="_Toc159316792"/>
      <w:bookmarkStart w:id="15" w:name="_Toc159327831"/>
      <w:r>
        <w:t>BEST PRACTICES – COST MANAGEMENT</w:t>
      </w:r>
      <w:bookmarkEnd w:id="14"/>
      <w:bookmarkEnd w:id="15"/>
    </w:p>
    <w:p w14:paraId="42A36B50" w14:textId="77777777" w:rsidR="00B245CA" w:rsidRDefault="00B245CA" w:rsidP="00B245CA">
      <w:pPr>
        <w:pStyle w:val="NoSpacing"/>
        <w:numPr>
          <w:ilvl w:val="0"/>
          <w:numId w:val="28"/>
        </w:numPr>
      </w:pPr>
      <w:r w:rsidRPr="009A1CC2">
        <w:rPr>
          <w:color w:val="C00000"/>
        </w:rPr>
        <w:t>SET BUDGET LIMITS</w:t>
      </w:r>
    </w:p>
    <w:p w14:paraId="1258A14D" w14:textId="77777777" w:rsidR="00B245CA" w:rsidRDefault="00B245CA" w:rsidP="00B245CA">
      <w:pPr>
        <w:pStyle w:val="NoSpacing"/>
        <w:numPr>
          <w:ilvl w:val="1"/>
          <w:numId w:val="28"/>
        </w:numPr>
      </w:pPr>
      <w:r w:rsidRPr="009A1CC2">
        <w:t xml:space="preserve">Establish budget limits to control </w:t>
      </w:r>
      <w:r>
        <w:t>the</w:t>
      </w:r>
      <w:r w:rsidRPr="009A1CC2">
        <w:t xml:space="preserve"> Azure spending. </w:t>
      </w:r>
    </w:p>
    <w:p w14:paraId="6D30B427" w14:textId="77777777" w:rsidR="00B245CA" w:rsidRDefault="00B245CA" w:rsidP="00B245CA">
      <w:pPr>
        <w:pStyle w:val="NoSpacing"/>
        <w:numPr>
          <w:ilvl w:val="1"/>
          <w:numId w:val="28"/>
        </w:numPr>
      </w:pPr>
      <w:r w:rsidRPr="009A1CC2">
        <w:t xml:space="preserve">Set realistic budgets based on historical data and adjust them as needed. </w:t>
      </w:r>
    </w:p>
    <w:p w14:paraId="007C2A51" w14:textId="77777777" w:rsidR="00B245CA" w:rsidRPr="009A1CC2" w:rsidRDefault="00B245CA" w:rsidP="00B245CA">
      <w:pPr>
        <w:pStyle w:val="NoSpacing"/>
        <w:numPr>
          <w:ilvl w:val="1"/>
          <w:numId w:val="28"/>
        </w:numPr>
      </w:pPr>
      <w:r w:rsidRPr="009A1CC2">
        <w:lastRenderedPageBreak/>
        <w:t xml:space="preserve">Azure Cost Management allows </w:t>
      </w:r>
      <w:r>
        <w:t>us</w:t>
      </w:r>
      <w:r w:rsidRPr="009A1CC2">
        <w:t xml:space="preserve"> to set budget alerts to receive notifications when </w:t>
      </w:r>
      <w:r>
        <w:t>we</w:t>
      </w:r>
      <w:r w:rsidRPr="009A1CC2">
        <w:t xml:space="preserve"> approach or exceed our defined spending limits.</w:t>
      </w:r>
    </w:p>
    <w:p w14:paraId="36701980" w14:textId="77777777" w:rsidR="00B245CA" w:rsidRDefault="00B245CA" w:rsidP="00B245CA">
      <w:pPr>
        <w:pStyle w:val="NoSpacing"/>
        <w:numPr>
          <w:ilvl w:val="0"/>
          <w:numId w:val="28"/>
        </w:numPr>
      </w:pPr>
      <w:r w:rsidRPr="009A1CC2">
        <w:rPr>
          <w:color w:val="C00000"/>
        </w:rPr>
        <w:t>RIGHTSIZE RESOURCES</w:t>
      </w:r>
    </w:p>
    <w:p w14:paraId="058F268F" w14:textId="77777777" w:rsidR="00B245CA" w:rsidRDefault="00B245CA" w:rsidP="00B245CA">
      <w:pPr>
        <w:pStyle w:val="NoSpacing"/>
        <w:numPr>
          <w:ilvl w:val="1"/>
          <w:numId w:val="28"/>
        </w:numPr>
      </w:pPr>
      <w:r w:rsidRPr="009A1CC2">
        <w:t xml:space="preserve">Continuously evaluate </w:t>
      </w:r>
      <w:r>
        <w:t>the</w:t>
      </w:r>
      <w:r w:rsidRPr="009A1CC2">
        <w:t xml:space="preserve"> resource usage and right</w:t>
      </w:r>
      <w:r>
        <w:t>-</w:t>
      </w:r>
      <w:r w:rsidRPr="009A1CC2">
        <w:t xml:space="preserve">size </w:t>
      </w:r>
      <w:r>
        <w:t>the</w:t>
      </w:r>
      <w:r w:rsidRPr="009A1CC2">
        <w:t xml:space="preserve"> virtual machines and other Azure resources.</w:t>
      </w:r>
    </w:p>
    <w:p w14:paraId="5FC6FFD5" w14:textId="77777777" w:rsidR="00B245CA" w:rsidRPr="009A1CC2" w:rsidRDefault="00B245CA" w:rsidP="00B245CA">
      <w:pPr>
        <w:pStyle w:val="NoSpacing"/>
        <w:numPr>
          <w:ilvl w:val="1"/>
          <w:numId w:val="28"/>
        </w:numPr>
      </w:pPr>
      <w:r w:rsidRPr="009A1CC2">
        <w:t xml:space="preserve">Downsizing or using lower-cost alternatives can significantly reduce costs while still meeting </w:t>
      </w:r>
      <w:r>
        <w:t>the</w:t>
      </w:r>
      <w:r w:rsidRPr="009A1CC2">
        <w:t xml:space="preserve"> performance requirements.</w:t>
      </w:r>
    </w:p>
    <w:p w14:paraId="70517DF2" w14:textId="77777777" w:rsidR="00B245CA" w:rsidRDefault="00B245CA" w:rsidP="00B245CA">
      <w:pPr>
        <w:pStyle w:val="NoSpacing"/>
        <w:numPr>
          <w:ilvl w:val="0"/>
          <w:numId w:val="28"/>
        </w:numPr>
      </w:pPr>
      <w:r w:rsidRPr="009A1CC2">
        <w:rPr>
          <w:color w:val="C00000"/>
        </w:rPr>
        <w:t>LEVERAGE RESERVED INSTANCES</w:t>
      </w:r>
    </w:p>
    <w:p w14:paraId="01599884" w14:textId="77777777" w:rsidR="00B245CA" w:rsidRDefault="00B245CA" w:rsidP="00B245CA">
      <w:pPr>
        <w:pStyle w:val="NoSpacing"/>
        <w:numPr>
          <w:ilvl w:val="1"/>
          <w:numId w:val="28"/>
        </w:numPr>
      </w:pPr>
      <w:r w:rsidRPr="009A1CC2">
        <w:t>Utilize Azure Reserved Virtual Machine Instances for predictable workloads with long-term commitments.</w:t>
      </w:r>
    </w:p>
    <w:p w14:paraId="653CAD22" w14:textId="77777777" w:rsidR="00B245CA" w:rsidRDefault="00B245CA" w:rsidP="00B245CA">
      <w:pPr>
        <w:pStyle w:val="NoSpacing"/>
        <w:numPr>
          <w:ilvl w:val="1"/>
          <w:numId w:val="28"/>
        </w:numPr>
      </w:pPr>
      <w:r w:rsidRPr="009A1CC2">
        <w:t>Reserved Instances provide substantial cost savings compared to pay-as-you-go rates.</w:t>
      </w:r>
    </w:p>
    <w:p w14:paraId="63CADF7F" w14:textId="77777777" w:rsidR="00B245CA" w:rsidRPr="009A1CC2" w:rsidRDefault="00B245CA" w:rsidP="00B245CA">
      <w:pPr>
        <w:pStyle w:val="NoSpacing"/>
        <w:jc w:val="center"/>
      </w:pPr>
      <w:r>
        <w:rPr>
          <w:noProof/>
        </w:rPr>
        <w:drawing>
          <wp:inline distT="0" distB="0" distL="0" distR="0" wp14:anchorId="125C71FE" wp14:editId="7F8DDA43">
            <wp:extent cx="4848225" cy="250087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3545" cy="2508779"/>
                    </a:xfrm>
                    <a:prstGeom prst="rect">
                      <a:avLst/>
                    </a:prstGeom>
                  </pic:spPr>
                </pic:pic>
              </a:graphicData>
            </a:graphic>
          </wp:inline>
        </w:drawing>
      </w:r>
    </w:p>
    <w:p w14:paraId="78ECF0E3" w14:textId="77777777" w:rsidR="00B245CA" w:rsidRDefault="00B245CA" w:rsidP="00B245CA">
      <w:pPr>
        <w:pStyle w:val="NoSpacing"/>
        <w:numPr>
          <w:ilvl w:val="0"/>
          <w:numId w:val="28"/>
        </w:numPr>
      </w:pPr>
      <w:r w:rsidRPr="009A1CC2">
        <w:rPr>
          <w:color w:val="C00000"/>
        </w:rPr>
        <w:t>USE AZURE HYBRID BENEFIT</w:t>
      </w:r>
    </w:p>
    <w:p w14:paraId="34E227EE" w14:textId="77777777" w:rsidR="00B245CA" w:rsidRPr="009A1CC2" w:rsidRDefault="00B245CA" w:rsidP="00B245CA">
      <w:pPr>
        <w:pStyle w:val="NoSpacing"/>
        <w:numPr>
          <w:ilvl w:val="1"/>
          <w:numId w:val="28"/>
        </w:numPr>
      </w:pPr>
      <w:r w:rsidRPr="009A1CC2">
        <w:t xml:space="preserve">If </w:t>
      </w:r>
      <w:r>
        <w:t>we</w:t>
      </w:r>
      <w:r w:rsidRPr="009A1CC2">
        <w:t xml:space="preserve"> have active software assurance, take advantage of the Azure Hybrid Benefit to save on Windows Server and SQL Server licensing costs when running them in Azure.</w:t>
      </w:r>
    </w:p>
    <w:p w14:paraId="6322ABDA" w14:textId="77777777" w:rsidR="00B245CA" w:rsidRDefault="00B245CA" w:rsidP="00B245CA">
      <w:pPr>
        <w:pStyle w:val="NoSpacing"/>
        <w:numPr>
          <w:ilvl w:val="0"/>
          <w:numId w:val="28"/>
        </w:numPr>
      </w:pPr>
      <w:r w:rsidRPr="009A1CC2">
        <w:rPr>
          <w:color w:val="C00000"/>
        </w:rPr>
        <w:t>OPTIMIZE STORAGE COSTS</w:t>
      </w:r>
    </w:p>
    <w:p w14:paraId="4427B498" w14:textId="77777777" w:rsidR="00B245CA" w:rsidRDefault="00B245CA" w:rsidP="00B245CA">
      <w:pPr>
        <w:pStyle w:val="NoSpacing"/>
        <w:numPr>
          <w:ilvl w:val="1"/>
          <w:numId w:val="28"/>
        </w:numPr>
      </w:pPr>
      <w:r w:rsidRPr="009A1CC2">
        <w:t xml:space="preserve">Optimize </w:t>
      </w:r>
      <w:r>
        <w:t>the</w:t>
      </w:r>
      <w:r w:rsidRPr="009A1CC2">
        <w:t xml:space="preserve"> Azure storage costs by regularly reviewing and deleting unused or unnecessary data. </w:t>
      </w:r>
    </w:p>
    <w:p w14:paraId="4248025C" w14:textId="77777777" w:rsidR="00B245CA" w:rsidRPr="009A1CC2" w:rsidRDefault="00B245CA" w:rsidP="00B245CA">
      <w:pPr>
        <w:pStyle w:val="NoSpacing"/>
        <w:numPr>
          <w:ilvl w:val="1"/>
          <w:numId w:val="28"/>
        </w:numPr>
      </w:pPr>
      <w:r w:rsidRPr="009A1CC2">
        <w:t>Utilize features like Blob Storage lifecycle management to automatically move or delete data based on defined policies.</w:t>
      </w:r>
    </w:p>
    <w:p w14:paraId="5F8F66C6" w14:textId="77777777" w:rsidR="00B245CA" w:rsidRDefault="00B245CA" w:rsidP="00B245CA">
      <w:pPr>
        <w:pStyle w:val="NoSpacing"/>
        <w:numPr>
          <w:ilvl w:val="0"/>
          <w:numId w:val="28"/>
        </w:numPr>
      </w:pPr>
      <w:r w:rsidRPr="009A1CC2">
        <w:rPr>
          <w:color w:val="C00000"/>
        </w:rPr>
        <w:t>UTILIZE SERVERLESS TECHNOLOGIES</w:t>
      </w:r>
    </w:p>
    <w:p w14:paraId="1B66B497" w14:textId="77777777" w:rsidR="00B245CA" w:rsidRDefault="00B245CA" w:rsidP="00B245CA">
      <w:pPr>
        <w:pStyle w:val="NoSpacing"/>
        <w:numPr>
          <w:ilvl w:val="1"/>
          <w:numId w:val="28"/>
        </w:numPr>
      </w:pPr>
      <w:r w:rsidRPr="009A1CC2">
        <w:t>Consider leveraging serverless technologies like Azure Functions or Logic Apps for certain workloads.</w:t>
      </w:r>
    </w:p>
    <w:p w14:paraId="4E2AC598" w14:textId="77777777" w:rsidR="00B245CA" w:rsidRPr="009A1CC2" w:rsidRDefault="00B245CA" w:rsidP="00B245CA">
      <w:pPr>
        <w:pStyle w:val="NoSpacing"/>
        <w:numPr>
          <w:ilvl w:val="1"/>
          <w:numId w:val="28"/>
        </w:numPr>
      </w:pPr>
      <w:r w:rsidRPr="009A1CC2">
        <w:t>Serverless offerings scale dynamically and can be more cost-effective for sporadic or low-traffic workloads.</w:t>
      </w:r>
    </w:p>
    <w:p w14:paraId="59EB2FA9" w14:textId="77777777" w:rsidR="00B245CA" w:rsidRDefault="00B245CA" w:rsidP="00B245CA">
      <w:pPr>
        <w:pStyle w:val="NoSpacing"/>
        <w:numPr>
          <w:ilvl w:val="0"/>
          <w:numId w:val="28"/>
        </w:numPr>
      </w:pPr>
      <w:r w:rsidRPr="009A1CC2">
        <w:rPr>
          <w:color w:val="C00000"/>
        </w:rPr>
        <w:t>TAKE ADVANTAGE OF SPOT INSTANCES</w:t>
      </w:r>
    </w:p>
    <w:p w14:paraId="2E903F43" w14:textId="77777777" w:rsidR="00B245CA" w:rsidRPr="009A1CC2" w:rsidRDefault="00B245CA" w:rsidP="00B245CA">
      <w:pPr>
        <w:pStyle w:val="NoSpacing"/>
        <w:numPr>
          <w:ilvl w:val="1"/>
          <w:numId w:val="28"/>
        </w:numPr>
      </w:pPr>
      <w:r w:rsidRPr="009A1CC2">
        <w:t>Consider using Azure Spot Virtual Machines for fault-tolerant workloads that can handle interruptions. Spot VMs offer significant cost savings compared to regular on-demand pricing.</w:t>
      </w:r>
    </w:p>
    <w:p w14:paraId="6ED7B126" w14:textId="77777777" w:rsidR="00B245CA" w:rsidRDefault="00B245CA" w:rsidP="00B245CA">
      <w:pPr>
        <w:pStyle w:val="NoSpacing"/>
        <w:numPr>
          <w:ilvl w:val="0"/>
          <w:numId w:val="28"/>
        </w:numPr>
      </w:pPr>
      <w:r w:rsidRPr="00273752">
        <w:rPr>
          <w:color w:val="C00000"/>
        </w:rPr>
        <w:t>IMPLEMENT RESOURCE TAGGING</w:t>
      </w:r>
      <w:r w:rsidRPr="009A1CC2">
        <w:t xml:space="preserve">: </w:t>
      </w:r>
    </w:p>
    <w:p w14:paraId="63B3E767" w14:textId="77777777" w:rsidR="00B245CA" w:rsidRDefault="00B245CA" w:rsidP="00B245CA">
      <w:pPr>
        <w:pStyle w:val="NoSpacing"/>
        <w:numPr>
          <w:ilvl w:val="1"/>
          <w:numId w:val="28"/>
        </w:numPr>
      </w:pPr>
      <w:r w:rsidRPr="009A1CC2">
        <w:t xml:space="preserve">Implement consistent and meaningful resource tagging practices. </w:t>
      </w:r>
    </w:p>
    <w:p w14:paraId="07C14A24" w14:textId="77777777" w:rsidR="00B245CA" w:rsidRPr="009A1CC2" w:rsidRDefault="00B245CA" w:rsidP="00B245CA">
      <w:pPr>
        <w:pStyle w:val="NoSpacing"/>
        <w:numPr>
          <w:ilvl w:val="1"/>
          <w:numId w:val="28"/>
        </w:numPr>
      </w:pPr>
      <w:r w:rsidRPr="009A1CC2">
        <w:t>Tags can help you track and categorize costs by department, project, or other criteria, making it easier to allocate costs and identify areas for optimization.</w:t>
      </w:r>
    </w:p>
    <w:p w14:paraId="1D45F3E3" w14:textId="77777777" w:rsidR="00B245CA" w:rsidRDefault="00B245CA" w:rsidP="00B245CA">
      <w:pPr>
        <w:pStyle w:val="NoSpacing"/>
        <w:numPr>
          <w:ilvl w:val="0"/>
          <w:numId w:val="28"/>
        </w:numPr>
      </w:pPr>
      <w:r w:rsidRPr="00273752">
        <w:rPr>
          <w:color w:val="C00000"/>
        </w:rPr>
        <w:t>REGULARLY REVIEW AND OPTIMIZE</w:t>
      </w:r>
    </w:p>
    <w:p w14:paraId="1FAA16C5" w14:textId="77777777" w:rsidR="00B245CA" w:rsidRDefault="00B245CA" w:rsidP="00B245CA">
      <w:pPr>
        <w:pStyle w:val="NoSpacing"/>
        <w:numPr>
          <w:ilvl w:val="1"/>
          <w:numId w:val="28"/>
        </w:numPr>
      </w:pPr>
      <w:r w:rsidRPr="009A1CC2">
        <w:t xml:space="preserve">Continuously review and optimize your Azure resources, services, and spending. </w:t>
      </w:r>
    </w:p>
    <w:p w14:paraId="5B384C18" w14:textId="77777777" w:rsidR="00B245CA" w:rsidRPr="00390259" w:rsidRDefault="00B245CA" w:rsidP="00B245CA">
      <w:pPr>
        <w:pStyle w:val="NoSpacing"/>
        <w:numPr>
          <w:ilvl w:val="1"/>
          <w:numId w:val="28"/>
        </w:numPr>
      </w:pPr>
      <w:r w:rsidRPr="009A1CC2">
        <w:t>Regularly assess your environment, apply cost optimization recommendations provided by Azure Advisor, and stay up to date with the latest cost management best practices.</w:t>
      </w:r>
    </w:p>
    <w:p w14:paraId="19CC2E54" w14:textId="77777777" w:rsidR="00B245CA" w:rsidRDefault="00B245CA" w:rsidP="000771E8">
      <w:pPr>
        <w:pStyle w:val="Heading3"/>
      </w:pPr>
      <w:bookmarkStart w:id="16" w:name="_Toc159316793"/>
      <w:bookmarkStart w:id="17" w:name="_Toc159327832"/>
      <w:r>
        <w:t>BUDGETS</w:t>
      </w:r>
      <w:bookmarkEnd w:id="16"/>
      <w:bookmarkEnd w:id="17"/>
    </w:p>
    <w:p w14:paraId="491A1EC9" w14:textId="77777777" w:rsidR="00B245CA" w:rsidRPr="005D4010" w:rsidRDefault="00B245CA" w:rsidP="00B245CA">
      <w:pPr>
        <w:pStyle w:val="NoSpacing"/>
        <w:numPr>
          <w:ilvl w:val="0"/>
          <w:numId w:val="18"/>
        </w:numPr>
      </w:pPr>
      <w:r>
        <w:rPr>
          <w:shd w:val="clear" w:color="auto" w:fill="FFFFFF"/>
        </w:rPr>
        <w:t xml:space="preserve">In Azure, budgets are a feature that allows us </w:t>
      </w:r>
      <w:r w:rsidRPr="005D4010">
        <w:rPr>
          <w:b/>
          <w:bCs/>
          <w:shd w:val="clear" w:color="auto" w:fill="FFFFFF"/>
        </w:rPr>
        <w:t>to set spending limits and receive notifications when the usage or costs exceed the defined thresholds</w:t>
      </w:r>
      <w:r>
        <w:rPr>
          <w:shd w:val="clear" w:color="auto" w:fill="FFFFFF"/>
        </w:rPr>
        <w:t xml:space="preserve">. </w:t>
      </w:r>
    </w:p>
    <w:p w14:paraId="0A1BEFCC" w14:textId="77777777" w:rsidR="00B245CA" w:rsidRPr="004150A3" w:rsidRDefault="00B245CA" w:rsidP="00B245CA">
      <w:pPr>
        <w:pStyle w:val="NoSpacing"/>
        <w:numPr>
          <w:ilvl w:val="0"/>
          <w:numId w:val="18"/>
        </w:numPr>
      </w:pPr>
      <w:r>
        <w:rPr>
          <w:shd w:val="clear" w:color="auto" w:fill="FFFFFF"/>
        </w:rPr>
        <w:t>Budgets help us in monitoring and managing Azure spending to avoid unexpected expenses and maintain control over resources.</w:t>
      </w:r>
    </w:p>
    <w:p w14:paraId="6CCB125D" w14:textId="7E86B4F6" w:rsidR="00B245CA" w:rsidRDefault="00B245CA" w:rsidP="000771E8">
      <w:pPr>
        <w:pStyle w:val="Heading4"/>
      </w:pPr>
      <w:bookmarkStart w:id="18" w:name="_Toc159316794"/>
      <w:r>
        <w:t xml:space="preserve">CREATING </w:t>
      </w:r>
      <w:r w:rsidRPr="000771E8">
        <w:t>BUDGETS</w:t>
      </w:r>
      <w:bookmarkEnd w:id="18"/>
    </w:p>
    <w:p w14:paraId="458C6EE6" w14:textId="77777777" w:rsidR="00B245CA" w:rsidRDefault="00B245CA" w:rsidP="00B245CA">
      <w:pPr>
        <w:pStyle w:val="NoSpacing"/>
        <w:numPr>
          <w:ilvl w:val="0"/>
          <w:numId w:val="19"/>
        </w:numPr>
      </w:pPr>
      <w:r>
        <w:t xml:space="preserve">Go to subscription </w:t>
      </w:r>
      <w:r>
        <w:sym w:font="Wingdings" w:char="F0E0"/>
      </w:r>
      <w:r>
        <w:t xml:space="preserve"> Budget </w:t>
      </w:r>
      <w:r>
        <w:sym w:font="Wingdings" w:char="F0E0"/>
      </w:r>
      <w:r>
        <w:t xml:space="preserve"> Add Budgets</w:t>
      </w:r>
    </w:p>
    <w:p w14:paraId="378743CC" w14:textId="77777777" w:rsidR="00B245CA" w:rsidRDefault="00B245CA" w:rsidP="00B245CA">
      <w:pPr>
        <w:pStyle w:val="NoSpacing"/>
        <w:numPr>
          <w:ilvl w:val="0"/>
          <w:numId w:val="19"/>
        </w:numPr>
      </w:pPr>
      <w:r>
        <w:t>In the below example we are creating a budget that will send an email notification when the cost reaches the 80% (</w:t>
      </w:r>
      <w:r w:rsidRPr="00111376">
        <w:rPr>
          <w:b/>
          <w:bCs/>
        </w:rPr>
        <w:t>6400</w:t>
      </w:r>
      <w:r>
        <w:t>) of the budget amount (</w:t>
      </w:r>
      <w:r w:rsidRPr="00111376">
        <w:rPr>
          <w:b/>
          <w:bCs/>
        </w:rPr>
        <w:t>8000</w:t>
      </w:r>
      <w:r>
        <w:t>)</w:t>
      </w:r>
    </w:p>
    <w:p w14:paraId="5B40C592" w14:textId="77777777" w:rsidR="00B245CA" w:rsidRDefault="00B245CA" w:rsidP="00B245CA">
      <w:pPr>
        <w:pStyle w:val="NoSpacing"/>
        <w:jc w:val="center"/>
      </w:pPr>
      <w:r>
        <w:rPr>
          <w:noProof/>
        </w:rPr>
        <w:lastRenderedPageBreak/>
        <w:drawing>
          <wp:inline distT="0" distB="0" distL="0" distR="0" wp14:anchorId="7FFB36FE" wp14:editId="6379BBD0">
            <wp:extent cx="4281481" cy="5114925"/>
            <wp:effectExtent l="19050" t="19050" r="2413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9890" cy="5124970"/>
                    </a:xfrm>
                    <a:prstGeom prst="rect">
                      <a:avLst/>
                    </a:prstGeom>
                    <a:ln>
                      <a:solidFill>
                        <a:schemeClr val="accent1"/>
                      </a:solidFill>
                    </a:ln>
                  </pic:spPr>
                </pic:pic>
              </a:graphicData>
            </a:graphic>
          </wp:inline>
        </w:drawing>
      </w:r>
    </w:p>
    <w:p w14:paraId="5EE8516C" w14:textId="77777777" w:rsidR="00B245CA" w:rsidRDefault="00B245CA" w:rsidP="00B245CA">
      <w:pPr>
        <w:pStyle w:val="NoSpacing"/>
        <w:jc w:val="center"/>
      </w:pPr>
      <w:r w:rsidRPr="00F42023">
        <w:rPr>
          <w:noProof/>
        </w:rPr>
        <w:lastRenderedPageBreak/>
        <w:drawing>
          <wp:inline distT="0" distB="0" distL="0" distR="0" wp14:anchorId="5026F90C" wp14:editId="022D1D13">
            <wp:extent cx="4676775" cy="5992565"/>
            <wp:effectExtent l="19050" t="19050" r="9525" b="273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567" cy="5998705"/>
                    </a:xfrm>
                    <a:prstGeom prst="rect">
                      <a:avLst/>
                    </a:prstGeom>
                    <a:ln>
                      <a:solidFill>
                        <a:schemeClr val="accent1"/>
                      </a:solidFill>
                    </a:ln>
                  </pic:spPr>
                </pic:pic>
              </a:graphicData>
            </a:graphic>
          </wp:inline>
        </w:drawing>
      </w:r>
    </w:p>
    <w:p w14:paraId="717D52D2" w14:textId="77777777" w:rsidR="00430519" w:rsidRDefault="00430519" w:rsidP="00430519">
      <w:pPr>
        <w:pStyle w:val="Heading3"/>
      </w:pPr>
      <w:bookmarkStart w:id="19" w:name="_Toc159316795"/>
      <w:bookmarkStart w:id="20" w:name="_Toc159327833"/>
      <w:r>
        <w:t>RESOURCE TAGS</w:t>
      </w:r>
      <w:bookmarkEnd w:id="20"/>
    </w:p>
    <w:p w14:paraId="6FDF29EA" w14:textId="77777777" w:rsidR="00430519" w:rsidRDefault="00430519" w:rsidP="00430519">
      <w:pPr>
        <w:pStyle w:val="NoSpacing"/>
        <w:numPr>
          <w:ilvl w:val="0"/>
          <w:numId w:val="1"/>
        </w:numPr>
      </w:pPr>
      <w:r w:rsidRPr="004B7410">
        <w:t xml:space="preserve">In Azure, resource tags are metadata that </w:t>
      </w:r>
      <w:r>
        <w:t>we</w:t>
      </w:r>
      <w:r w:rsidRPr="004B7410">
        <w:t xml:space="preserve"> can assign to resources to organize and categorize them. </w:t>
      </w:r>
    </w:p>
    <w:p w14:paraId="5F57D7F0" w14:textId="77777777" w:rsidR="00430519" w:rsidRDefault="00430519" w:rsidP="00430519">
      <w:pPr>
        <w:pStyle w:val="NoSpacing"/>
        <w:numPr>
          <w:ilvl w:val="0"/>
          <w:numId w:val="1"/>
        </w:numPr>
      </w:pPr>
      <w:r w:rsidRPr="004B7410">
        <w:t xml:space="preserve">Tags consist of name-value pairs and provide a way to add custom labels to resources. </w:t>
      </w:r>
    </w:p>
    <w:p w14:paraId="4803FB9D" w14:textId="77777777" w:rsidR="00430519" w:rsidRDefault="00430519" w:rsidP="00430519">
      <w:pPr>
        <w:pStyle w:val="NoSpacing"/>
        <w:numPr>
          <w:ilvl w:val="0"/>
          <w:numId w:val="1"/>
        </w:numPr>
      </w:pPr>
      <w:r w:rsidRPr="004B7410">
        <w:rPr>
          <w:b/>
          <w:bCs/>
        </w:rPr>
        <w:t>We can use tags to logically group resources, track costs, apply policies, and simplify resource management</w:t>
      </w:r>
      <w:r w:rsidRPr="004B7410">
        <w:t>.</w:t>
      </w:r>
    </w:p>
    <w:p w14:paraId="5BD87F50" w14:textId="77777777" w:rsidR="00430519" w:rsidRDefault="00430519" w:rsidP="00430519">
      <w:pPr>
        <w:pStyle w:val="NoSpacing"/>
        <w:numPr>
          <w:ilvl w:val="0"/>
          <w:numId w:val="1"/>
        </w:numPr>
      </w:pPr>
      <w:r w:rsidRPr="00674843">
        <w:t>Tags must be applied directly to resources and aren't implicitly inherited from the parent resource group.</w:t>
      </w:r>
    </w:p>
    <w:p w14:paraId="1B9912A1" w14:textId="77777777" w:rsidR="00430519" w:rsidRDefault="00430519" w:rsidP="00430519">
      <w:pPr>
        <w:pStyle w:val="NoSpacing"/>
        <w:pBdr>
          <w:bottom w:val="single" w:sz="6" w:space="1" w:color="auto"/>
        </w:pBdr>
        <w:rPr>
          <w:b/>
          <w:bCs/>
          <w:color w:val="C00000"/>
        </w:rPr>
      </w:pPr>
      <w:r w:rsidRPr="00DD78F1">
        <w:rPr>
          <w:b/>
          <w:bCs/>
          <w:color w:val="C00000"/>
        </w:rPr>
        <w:t>CREATING A TAG</w:t>
      </w:r>
    </w:p>
    <w:p w14:paraId="5A6C79E9" w14:textId="77777777" w:rsidR="00430519" w:rsidRPr="00DD78F1" w:rsidRDefault="00430519" w:rsidP="00430519">
      <w:pPr>
        <w:pStyle w:val="NoSpacing"/>
        <w:rPr>
          <w:color w:val="C00000"/>
        </w:rPr>
      </w:pPr>
    </w:p>
    <w:p w14:paraId="0E8DCE2B" w14:textId="77777777" w:rsidR="00430519" w:rsidRDefault="00430519" w:rsidP="00430519">
      <w:pPr>
        <w:pStyle w:val="NoSpacing"/>
      </w:pPr>
      <w:r>
        <w:rPr>
          <w:noProof/>
        </w:rPr>
        <w:drawing>
          <wp:inline distT="0" distB="0" distL="0" distR="0" wp14:anchorId="6304F372" wp14:editId="4FFC44A3">
            <wp:extent cx="6858000" cy="15621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562100"/>
                    </a:xfrm>
                    <a:prstGeom prst="rect">
                      <a:avLst/>
                    </a:prstGeom>
                    <a:ln>
                      <a:solidFill>
                        <a:schemeClr val="accent1"/>
                      </a:solidFill>
                    </a:ln>
                  </pic:spPr>
                </pic:pic>
              </a:graphicData>
            </a:graphic>
          </wp:inline>
        </w:drawing>
      </w:r>
    </w:p>
    <w:p w14:paraId="712AF806" w14:textId="77777777" w:rsidR="00430519" w:rsidRDefault="00430519" w:rsidP="00430519">
      <w:pPr>
        <w:pStyle w:val="NoSpacing"/>
        <w:pBdr>
          <w:bottom w:val="single" w:sz="6" w:space="1" w:color="auto"/>
        </w:pBdr>
        <w:rPr>
          <w:b/>
          <w:bCs/>
          <w:color w:val="C00000"/>
        </w:rPr>
      </w:pPr>
      <w:r w:rsidRPr="00DD78F1">
        <w:rPr>
          <w:b/>
          <w:bCs/>
          <w:color w:val="C00000"/>
        </w:rPr>
        <w:t>TAG</w:t>
      </w:r>
      <w:r>
        <w:rPr>
          <w:b/>
          <w:bCs/>
          <w:color w:val="C00000"/>
        </w:rPr>
        <w:t xml:space="preserve"> CREATED FOR THE RESOURCE</w:t>
      </w:r>
    </w:p>
    <w:p w14:paraId="1879E50F" w14:textId="77777777" w:rsidR="00430519" w:rsidRDefault="00430519" w:rsidP="00430519">
      <w:pPr>
        <w:pStyle w:val="NoSpacing"/>
      </w:pPr>
    </w:p>
    <w:p w14:paraId="17553310" w14:textId="77777777" w:rsidR="00430519" w:rsidRDefault="00430519" w:rsidP="00430519">
      <w:pPr>
        <w:pStyle w:val="NoSpacing"/>
        <w:jc w:val="center"/>
      </w:pPr>
      <w:r>
        <w:rPr>
          <w:noProof/>
        </w:rPr>
        <w:drawing>
          <wp:inline distT="0" distB="0" distL="0" distR="0" wp14:anchorId="1BE21475" wp14:editId="4B378DEA">
            <wp:extent cx="4733925" cy="1890445"/>
            <wp:effectExtent l="19050" t="19050" r="9525"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145" cy="1896922"/>
                    </a:xfrm>
                    <a:prstGeom prst="rect">
                      <a:avLst/>
                    </a:prstGeom>
                    <a:ln>
                      <a:solidFill>
                        <a:schemeClr val="accent1"/>
                      </a:solidFill>
                    </a:ln>
                  </pic:spPr>
                </pic:pic>
              </a:graphicData>
            </a:graphic>
          </wp:inline>
        </w:drawing>
      </w:r>
    </w:p>
    <w:p w14:paraId="3A94B2A5" w14:textId="77777777" w:rsidR="00430519" w:rsidRPr="004B7410" w:rsidRDefault="00430519" w:rsidP="00430519">
      <w:pPr>
        <w:pStyle w:val="NoSpacing"/>
        <w:rPr>
          <w:b/>
          <w:bCs/>
        </w:rPr>
      </w:pPr>
      <w:r w:rsidRPr="004B7410">
        <w:rPr>
          <w:b/>
          <w:bCs/>
          <w:color w:val="C00000"/>
        </w:rPr>
        <w:t xml:space="preserve">KEY POINTS ABOUT RESOURCE TAGS </w:t>
      </w:r>
    </w:p>
    <w:p w14:paraId="759648DE" w14:textId="77777777" w:rsidR="00430519" w:rsidRDefault="00430519" w:rsidP="00430519">
      <w:pPr>
        <w:pStyle w:val="NoSpacing"/>
        <w:numPr>
          <w:ilvl w:val="0"/>
          <w:numId w:val="2"/>
        </w:numPr>
      </w:pPr>
      <w:r w:rsidRPr="004B7410">
        <w:rPr>
          <w:color w:val="C00000"/>
        </w:rPr>
        <w:t>TAG STRUCTURE</w:t>
      </w:r>
      <w:r w:rsidRPr="004B7410">
        <w:t xml:space="preserve">: </w:t>
      </w:r>
    </w:p>
    <w:p w14:paraId="21766031" w14:textId="77777777" w:rsidR="00430519" w:rsidRPr="004B7410" w:rsidRDefault="00430519" w:rsidP="00430519">
      <w:pPr>
        <w:pStyle w:val="NoSpacing"/>
        <w:numPr>
          <w:ilvl w:val="1"/>
          <w:numId w:val="2"/>
        </w:numPr>
      </w:pPr>
      <w:r w:rsidRPr="004B7410">
        <w:t>Tags consist of a name and a value. The name is a string, and the value can be any string or empty.</w:t>
      </w:r>
    </w:p>
    <w:p w14:paraId="5554EEDF" w14:textId="77777777" w:rsidR="00430519" w:rsidRDefault="00430519" w:rsidP="00430519">
      <w:pPr>
        <w:pStyle w:val="NoSpacing"/>
        <w:numPr>
          <w:ilvl w:val="0"/>
          <w:numId w:val="2"/>
        </w:numPr>
      </w:pPr>
      <w:r w:rsidRPr="004B7410">
        <w:rPr>
          <w:color w:val="C00000"/>
        </w:rPr>
        <w:t>TAG LIMITATIONS</w:t>
      </w:r>
      <w:r w:rsidRPr="004B7410">
        <w:t xml:space="preserve">: </w:t>
      </w:r>
    </w:p>
    <w:p w14:paraId="365CCE42" w14:textId="77777777" w:rsidR="00430519" w:rsidRPr="004B7410" w:rsidRDefault="00430519" w:rsidP="00430519">
      <w:pPr>
        <w:pStyle w:val="NoSpacing"/>
        <w:numPr>
          <w:ilvl w:val="1"/>
          <w:numId w:val="2"/>
        </w:numPr>
      </w:pPr>
      <w:r w:rsidRPr="004B7410">
        <w:t xml:space="preserve">Each resource can have multiple tags, up to a </w:t>
      </w:r>
      <w:r w:rsidRPr="004B7410">
        <w:rPr>
          <w:b/>
          <w:bCs/>
        </w:rPr>
        <w:t xml:space="preserve">maximum of 50 tags per resource. </w:t>
      </w:r>
    </w:p>
    <w:p w14:paraId="21618D60" w14:textId="77777777" w:rsidR="00430519" w:rsidRPr="004B7410" w:rsidRDefault="00430519" w:rsidP="00430519">
      <w:pPr>
        <w:pStyle w:val="NoSpacing"/>
        <w:numPr>
          <w:ilvl w:val="1"/>
          <w:numId w:val="2"/>
        </w:numPr>
      </w:pPr>
      <w:r w:rsidRPr="004B7410">
        <w:t>Tag names are case-insensitive, and the tag name-value pairs must be unique within a resource.</w:t>
      </w:r>
    </w:p>
    <w:p w14:paraId="367955B8" w14:textId="77777777" w:rsidR="00430519" w:rsidRDefault="00430519" w:rsidP="00430519">
      <w:pPr>
        <w:pStyle w:val="NoSpacing"/>
        <w:numPr>
          <w:ilvl w:val="0"/>
          <w:numId w:val="2"/>
        </w:numPr>
      </w:pPr>
      <w:r w:rsidRPr="00C25E86">
        <w:rPr>
          <w:color w:val="C00000"/>
        </w:rPr>
        <w:t>ASSIGNING TAGS</w:t>
      </w:r>
      <w:r w:rsidRPr="004B7410">
        <w:t>:</w:t>
      </w:r>
    </w:p>
    <w:p w14:paraId="67DA565F" w14:textId="77777777" w:rsidR="00430519" w:rsidRDefault="00430519" w:rsidP="00430519">
      <w:pPr>
        <w:pStyle w:val="NoSpacing"/>
        <w:numPr>
          <w:ilvl w:val="1"/>
          <w:numId w:val="2"/>
        </w:numPr>
      </w:pPr>
      <w:r w:rsidRPr="004B7410">
        <w:t xml:space="preserve">Tags can be assigned to resources during creation or added later. </w:t>
      </w:r>
    </w:p>
    <w:p w14:paraId="3E30753F" w14:textId="77777777" w:rsidR="00430519" w:rsidRPr="004B7410" w:rsidRDefault="00430519" w:rsidP="00430519">
      <w:pPr>
        <w:pStyle w:val="NoSpacing"/>
        <w:numPr>
          <w:ilvl w:val="1"/>
          <w:numId w:val="2"/>
        </w:numPr>
      </w:pPr>
      <w:r>
        <w:t>We</w:t>
      </w:r>
      <w:r w:rsidRPr="004B7410">
        <w:t xml:space="preserve"> can assign tags using Azure Portal, Azure PowerShell, Azure CLI, or Azure Resource Manager templates.</w:t>
      </w:r>
    </w:p>
    <w:p w14:paraId="640EB997" w14:textId="77777777" w:rsidR="00430519" w:rsidRDefault="00430519" w:rsidP="00430519">
      <w:pPr>
        <w:pStyle w:val="NoSpacing"/>
        <w:numPr>
          <w:ilvl w:val="0"/>
          <w:numId w:val="2"/>
        </w:numPr>
      </w:pPr>
      <w:r w:rsidRPr="00C25E86">
        <w:rPr>
          <w:color w:val="C00000"/>
        </w:rPr>
        <w:t>MANAGING TAGS</w:t>
      </w:r>
      <w:r w:rsidRPr="004B7410">
        <w:t xml:space="preserve">: </w:t>
      </w:r>
    </w:p>
    <w:p w14:paraId="23F2CF8B" w14:textId="77777777" w:rsidR="00430519" w:rsidRDefault="00430519" w:rsidP="00430519">
      <w:pPr>
        <w:pStyle w:val="NoSpacing"/>
        <w:numPr>
          <w:ilvl w:val="1"/>
          <w:numId w:val="2"/>
        </w:numPr>
      </w:pPr>
      <w:r>
        <w:t>We</w:t>
      </w:r>
      <w:r w:rsidRPr="004B7410">
        <w:t xml:space="preserve"> can manage and view tags for resources through the Azure Portal, Azure PowerShell, Azure CLI, Azure Resource Manager templates, or Azure Management APIs. </w:t>
      </w:r>
    </w:p>
    <w:p w14:paraId="3510BA60" w14:textId="77777777" w:rsidR="00430519" w:rsidRPr="004B7410" w:rsidRDefault="00430519" w:rsidP="00430519">
      <w:pPr>
        <w:pStyle w:val="NoSpacing"/>
        <w:numPr>
          <w:ilvl w:val="1"/>
          <w:numId w:val="2"/>
        </w:numPr>
      </w:pPr>
      <w:r w:rsidRPr="004B7410">
        <w:t>Tags can also be used for filtering, organizing, and querying resources.</w:t>
      </w:r>
    </w:p>
    <w:p w14:paraId="5DCAB529" w14:textId="77777777" w:rsidR="00430519" w:rsidRDefault="00430519" w:rsidP="00430519">
      <w:pPr>
        <w:pStyle w:val="NoSpacing"/>
        <w:numPr>
          <w:ilvl w:val="0"/>
          <w:numId w:val="2"/>
        </w:numPr>
      </w:pPr>
      <w:r w:rsidRPr="00C25E86">
        <w:rPr>
          <w:color w:val="C00000"/>
        </w:rPr>
        <w:t>COST MANAGEMENT</w:t>
      </w:r>
      <w:r w:rsidRPr="004B7410">
        <w:t xml:space="preserve">: </w:t>
      </w:r>
    </w:p>
    <w:p w14:paraId="4494E041" w14:textId="77777777" w:rsidR="00430519" w:rsidRDefault="00430519" w:rsidP="00430519">
      <w:pPr>
        <w:pStyle w:val="NoSpacing"/>
        <w:numPr>
          <w:ilvl w:val="1"/>
          <w:numId w:val="2"/>
        </w:numPr>
      </w:pPr>
      <w:r w:rsidRPr="004B7410">
        <w:t xml:space="preserve">By assigning tags to resources, </w:t>
      </w:r>
      <w:r>
        <w:t>we</w:t>
      </w:r>
      <w:r w:rsidRPr="004B7410">
        <w:t xml:space="preserve"> can track and manage costs associated with those resources.</w:t>
      </w:r>
    </w:p>
    <w:p w14:paraId="1E6BE8D8" w14:textId="77777777" w:rsidR="00430519" w:rsidRPr="004B7410" w:rsidRDefault="00430519" w:rsidP="00430519">
      <w:pPr>
        <w:pStyle w:val="NoSpacing"/>
        <w:numPr>
          <w:ilvl w:val="1"/>
          <w:numId w:val="2"/>
        </w:numPr>
      </w:pPr>
      <w:r w:rsidRPr="004B7410">
        <w:t xml:space="preserve"> Azure Cost Management + Billing provides reporting and analysis capabilities based on resource tags.</w:t>
      </w:r>
    </w:p>
    <w:p w14:paraId="2CD06808" w14:textId="77777777" w:rsidR="00430519" w:rsidRDefault="00430519" w:rsidP="00430519">
      <w:pPr>
        <w:pStyle w:val="NoSpacing"/>
        <w:numPr>
          <w:ilvl w:val="0"/>
          <w:numId w:val="2"/>
        </w:numPr>
      </w:pPr>
      <w:r w:rsidRPr="00C25E86">
        <w:rPr>
          <w:color w:val="C00000"/>
        </w:rPr>
        <w:t>POLICY ENFORCEMENT</w:t>
      </w:r>
      <w:r w:rsidRPr="004B7410">
        <w:t>:</w:t>
      </w:r>
    </w:p>
    <w:p w14:paraId="5233D246" w14:textId="77777777" w:rsidR="00430519" w:rsidRDefault="00430519" w:rsidP="00430519">
      <w:pPr>
        <w:pStyle w:val="NoSpacing"/>
        <w:numPr>
          <w:ilvl w:val="1"/>
          <w:numId w:val="2"/>
        </w:numPr>
      </w:pPr>
      <w:r w:rsidRPr="004B7410">
        <w:t xml:space="preserve">Azure Policy allows </w:t>
      </w:r>
      <w:r>
        <w:t>us</w:t>
      </w:r>
      <w:r w:rsidRPr="004B7410">
        <w:t xml:space="preserve"> to define policies based on tags to enforce compliance and governance rules. </w:t>
      </w:r>
    </w:p>
    <w:p w14:paraId="29169954" w14:textId="77777777" w:rsidR="00430519" w:rsidRDefault="00430519" w:rsidP="00430519">
      <w:pPr>
        <w:pStyle w:val="NoSpacing"/>
        <w:numPr>
          <w:ilvl w:val="1"/>
          <w:numId w:val="2"/>
        </w:numPr>
      </w:pPr>
      <w:r>
        <w:t>We</w:t>
      </w:r>
      <w:r w:rsidRPr="004B7410">
        <w:t xml:space="preserve"> can use policies to ensure resources have specific tags assigned or to restrict resource creation based on tags</w:t>
      </w:r>
      <w:r>
        <w:t>.</w:t>
      </w:r>
    </w:p>
    <w:p w14:paraId="22718536" w14:textId="77777777" w:rsidR="00430519" w:rsidRDefault="00430519" w:rsidP="00430519">
      <w:pPr>
        <w:pStyle w:val="Heading4"/>
      </w:pPr>
      <w:bookmarkStart w:id="21" w:name="_Toc157243016"/>
      <w:r>
        <w:t>COST MANAGEMENT ON TAGS</w:t>
      </w:r>
      <w:bookmarkEnd w:id="21"/>
    </w:p>
    <w:p w14:paraId="78101FB0" w14:textId="77777777" w:rsidR="00430519" w:rsidRPr="00386165" w:rsidRDefault="00430519" w:rsidP="00430519">
      <w:pPr>
        <w:pStyle w:val="NoSpacing"/>
      </w:pPr>
    </w:p>
    <w:p w14:paraId="03C3556B" w14:textId="77777777" w:rsidR="006C1FB4" w:rsidRDefault="006C1FB4" w:rsidP="00584160">
      <w:pPr>
        <w:pStyle w:val="Heading2"/>
      </w:pPr>
      <w:bookmarkStart w:id="22" w:name="_Toc159316796"/>
      <w:bookmarkStart w:id="23" w:name="_Toc159327834"/>
      <w:bookmarkEnd w:id="19"/>
      <w:r>
        <w:t>GOVERNANCE AND COMPLIANCE</w:t>
      </w:r>
      <w:bookmarkEnd w:id="23"/>
    </w:p>
    <w:p w14:paraId="0C536455" w14:textId="77777777" w:rsidR="008161B3" w:rsidRDefault="008161B3" w:rsidP="008161B3">
      <w:pPr>
        <w:pStyle w:val="Heading3"/>
      </w:pPr>
      <w:bookmarkStart w:id="24" w:name="_Toc159327835"/>
      <w:r>
        <w:t>AZURE SUPPORT PLANS</w:t>
      </w:r>
      <w:bookmarkEnd w:id="24"/>
    </w:p>
    <w:p w14:paraId="763CB5AA" w14:textId="77777777" w:rsidR="008161B3" w:rsidRDefault="008161B3" w:rsidP="008161B3">
      <w:pPr>
        <w:pStyle w:val="NoSpacing"/>
        <w:numPr>
          <w:ilvl w:val="0"/>
          <w:numId w:val="20"/>
        </w:numPr>
      </w:pPr>
      <w:r>
        <w:t xml:space="preserve">URL : </w:t>
      </w:r>
      <w:hyperlink r:id="rId18" w:history="1">
        <w:r w:rsidRPr="00027828">
          <w:rPr>
            <w:rStyle w:val="Hyperlink"/>
          </w:rPr>
          <w:t>https://azure.microsoft.com/en-us/support/plans</w:t>
        </w:r>
      </w:hyperlink>
      <w:r>
        <w:t xml:space="preserve"> </w:t>
      </w:r>
    </w:p>
    <w:p w14:paraId="12124215" w14:textId="77777777" w:rsidR="008161B3" w:rsidRDefault="008161B3" w:rsidP="008161B3">
      <w:pPr>
        <w:pStyle w:val="NoSpacing"/>
        <w:jc w:val="center"/>
      </w:pPr>
      <w:r>
        <w:rPr>
          <w:noProof/>
        </w:rPr>
        <w:lastRenderedPageBreak/>
        <w:drawing>
          <wp:inline distT="0" distB="0" distL="0" distR="0" wp14:anchorId="335D8161" wp14:editId="25392973">
            <wp:extent cx="6648450" cy="3068752"/>
            <wp:effectExtent l="19050" t="19050" r="19050" b="177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824" cy="3071232"/>
                    </a:xfrm>
                    <a:prstGeom prst="rect">
                      <a:avLst/>
                    </a:prstGeom>
                    <a:ln>
                      <a:solidFill>
                        <a:schemeClr val="accent1"/>
                      </a:solidFill>
                    </a:ln>
                  </pic:spPr>
                </pic:pic>
              </a:graphicData>
            </a:graphic>
          </wp:inline>
        </w:drawing>
      </w:r>
    </w:p>
    <w:p w14:paraId="617DD4E7" w14:textId="77777777" w:rsidR="008161B3" w:rsidRDefault="008161B3" w:rsidP="008161B3">
      <w:pPr>
        <w:pStyle w:val="NoSpacing"/>
      </w:pPr>
    </w:p>
    <w:p w14:paraId="73A0C761" w14:textId="5D1B84D2" w:rsidR="00B245CA" w:rsidRDefault="00B245CA" w:rsidP="006C1FB4">
      <w:pPr>
        <w:pStyle w:val="Heading3"/>
      </w:pPr>
      <w:bookmarkStart w:id="25" w:name="_Toc159327836"/>
      <w:r>
        <w:t>AZURE SERVICE LEVEL AGGREMENT</w:t>
      </w:r>
      <w:bookmarkEnd w:id="22"/>
      <w:bookmarkEnd w:id="25"/>
    </w:p>
    <w:p w14:paraId="7A0DCCA5" w14:textId="77777777" w:rsidR="00B245CA" w:rsidRDefault="00B245CA" w:rsidP="00B245CA">
      <w:pPr>
        <w:pStyle w:val="NoSpacing"/>
        <w:numPr>
          <w:ilvl w:val="0"/>
          <w:numId w:val="20"/>
        </w:numPr>
      </w:pPr>
      <w:r w:rsidRPr="00DD2ED3">
        <w:t xml:space="preserve">Azure provides Service Level Agreements (SLAs) to ensure a certain level of service availability and performance for its customers. </w:t>
      </w:r>
    </w:p>
    <w:p w14:paraId="7E70DDC8" w14:textId="77777777" w:rsidR="00B245CA" w:rsidRDefault="00B245CA" w:rsidP="00B245CA">
      <w:pPr>
        <w:pStyle w:val="NoSpacing"/>
        <w:numPr>
          <w:ilvl w:val="0"/>
          <w:numId w:val="20"/>
        </w:numPr>
      </w:pPr>
      <w:r w:rsidRPr="00DD2ED3">
        <w:t>SLAs outline the commitments and guarantees that Microsoft Azure makes regarding the reliability and performance of its services.</w:t>
      </w:r>
    </w:p>
    <w:p w14:paraId="4AF94DFF" w14:textId="77777777" w:rsidR="00B245CA" w:rsidRDefault="00B245CA" w:rsidP="00B245CA">
      <w:pPr>
        <w:pStyle w:val="NoSpacing"/>
        <w:numPr>
          <w:ilvl w:val="0"/>
          <w:numId w:val="20"/>
        </w:numPr>
      </w:pPr>
      <w:r>
        <w:t xml:space="preserve">URL: </w:t>
      </w:r>
      <w:hyperlink r:id="rId20" w:history="1">
        <w:r w:rsidRPr="00027828">
          <w:rPr>
            <w:rStyle w:val="Hyperlink"/>
          </w:rPr>
          <w:t>https://www.microsoft.com/licensing/docs/view/Service-Level-Agreements-SLA-for-Online-Services?lang=1</w:t>
        </w:r>
      </w:hyperlink>
      <w:r>
        <w:t xml:space="preserve"> </w:t>
      </w:r>
    </w:p>
    <w:p w14:paraId="593211B7" w14:textId="77777777" w:rsidR="00B245CA" w:rsidRDefault="00B245CA" w:rsidP="000771E8">
      <w:pPr>
        <w:pStyle w:val="Heading4"/>
      </w:pPr>
      <w:r>
        <w:t>MONTHLY UPTIME</w:t>
      </w:r>
    </w:p>
    <w:p w14:paraId="70DE90C3" w14:textId="77777777" w:rsidR="00B245CA" w:rsidRDefault="00B245CA" w:rsidP="00B245CA">
      <w:pPr>
        <w:pStyle w:val="NoSpacing"/>
        <w:ind w:left="360"/>
        <w:jc w:val="center"/>
      </w:pPr>
      <w:r>
        <w:rPr>
          <w:noProof/>
        </w:rPr>
        <w:drawing>
          <wp:inline distT="0" distB="0" distL="0" distR="0" wp14:anchorId="3FCB87AB" wp14:editId="7E2088DA">
            <wp:extent cx="4981575" cy="685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685800"/>
                    </a:xfrm>
                    <a:prstGeom prst="rect">
                      <a:avLst/>
                    </a:prstGeom>
                  </pic:spPr>
                </pic:pic>
              </a:graphicData>
            </a:graphic>
          </wp:inline>
        </w:drawing>
      </w:r>
    </w:p>
    <w:p w14:paraId="25648FA3" w14:textId="77777777" w:rsidR="00B245CA" w:rsidRDefault="00B245CA" w:rsidP="00B245CA">
      <w:pPr>
        <w:pStyle w:val="NoSpacing"/>
        <w:numPr>
          <w:ilvl w:val="0"/>
          <w:numId w:val="21"/>
        </w:numPr>
      </w:pPr>
      <w:r>
        <w:t>If Microsoft unable to give the Monthly uptime as mentioned in the SLA of a given service for example in case of VM t</w:t>
      </w:r>
      <w:r w:rsidRPr="0003143C">
        <w:t xml:space="preserve">he following Service Levels and Service Credits are applicable to Customer’s use of Virtual Machines </w:t>
      </w:r>
      <w:r>
        <w:t>deployed across two or more Availability Zones in the same region</w:t>
      </w:r>
      <w:r w:rsidRPr="0003143C">
        <w:t>:</w:t>
      </w:r>
    </w:p>
    <w:tbl>
      <w:tblPr>
        <w:tblW w:w="10440" w:type="dxa"/>
        <w:tblInd w:w="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040"/>
        <w:gridCol w:w="5400"/>
      </w:tblGrid>
      <w:tr w:rsidR="00B245CA" w:rsidRPr="00B44CF9" w14:paraId="24C77C8D" w14:textId="77777777" w:rsidTr="004B4ABC">
        <w:trPr>
          <w:tblHeader/>
        </w:trPr>
        <w:tc>
          <w:tcPr>
            <w:tcW w:w="5040" w:type="dxa"/>
            <w:shd w:val="clear" w:color="auto" w:fill="0072C6"/>
          </w:tcPr>
          <w:p w14:paraId="1DE7315D" w14:textId="77777777" w:rsidR="00B245CA" w:rsidRPr="001A0074" w:rsidRDefault="00B245CA" w:rsidP="004B4ABC">
            <w:pPr>
              <w:pStyle w:val="ProductList-OfferingBody"/>
              <w:jc w:val="center"/>
              <w:rPr>
                <w:color w:val="FFFFFF" w:themeColor="background1"/>
              </w:rPr>
            </w:pPr>
            <w:r>
              <w:rPr>
                <w:color w:val="FFFFFF" w:themeColor="background1"/>
              </w:rPr>
              <w:t>Uptime Percentage</w:t>
            </w:r>
          </w:p>
        </w:tc>
        <w:tc>
          <w:tcPr>
            <w:tcW w:w="5400" w:type="dxa"/>
            <w:shd w:val="clear" w:color="auto" w:fill="0072C6"/>
          </w:tcPr>
          <w:p w14:paraId="495D8BC2" w14:textId="77777777" w:rsidR="00B245CA" w:rsidRPr="001A0074" w:rsidRDefault="00B245CA" w:rsidP="004B4ABC">
            <w:pPr>
              <w:pStyle w:val="ProductList-OfferingBody"/>
              <w:jc w:val="center"/>
              <w:rPr>
                <w:color w:val="FFFFFF" w:themeColor="background1"/>
              </w:rPr>
            </w:pPr>
            <w:r>
              <w:rPr>
                <w:color w:val="FFFFFF" w:themeColor="background1"/>
              </w:rPr>
              <w:t>Service Credit</w:t>
            </w:r>
          </w:p>
        </w:tc>
      </w:tr>
      <w:tr w:rsidR="00B245CA" w:rsidRPr="00B44CF9" w14:paraId="103CAAD2" w14:textId="77777777" w:rsidTr="004B4ABC">
        <w:tc>
          <w:tcPr>
            <w:tcW w:w="5040" w:type="dxa"/>
          </w:tcPr>
          <w:p w14:paraId="1401F65B" w14:textId="77777777" w:rsidR="00B245CA" w:rsidRPr="0076238C" w:rsidRDefault="00B245CA" w:rsidP="004B4ABC">
            <w:pPr>
              <w:pStyle w:val="ProductList-OfferingBody"/>
              <w:jc w:val="center"/>
            </w:pPr>
            <w:r w:rsidRPr="0076238C">
              <w:t>&lt; 99.9</w:t>
            </w:r>
            <w:r>
              <w:t>9</w:t>
            </w:r>
            <w:r w:rsidRPr="0076238C">
              <w:t>%</w:t>
            </w:r>
          </w:p>
        </w:tc>
        <w:tc>
          <w:tcPr>
            <w:tcW w:w="5400" w:type="dxa"/>
          </w:tcPr>
          <w:p w14:paraId="2A54BF53" w14:textId="77777777" w:rsidR="00B245CA" w:rsidRPr="0076238C" w:rsidRDefault="00B245CA" w:rsidP="004B4ABC">
            <w:pPr>
              <w:pStyle w:val="ProductList-OfferingBody"/>
              <w:jc w:val="center"/>
            </w:pPr>
            <w:r>
              <w:t>10</w:t>
            </w:r>
            <w:r w:rsidRPr="0076238C">
              <w:t>%</w:t>
            </w:r>
          </w:p>
        </w:tc>
      </w:tr>
      <w:tr w:rsidR="00B245CA" w:rsidRPr="00B44CF9" w14:paraId="2C37F6AF" w14:textId="77777777" w:rsidTr="004B4ABC">
        <w:tc>
          <w:tcPr>
            <w:tcW w:w="5040" w:type="dxa"/>
          </w:tcPr>
          <w:p w14:paraId="027201B3" w14:textId="77777777" w:rsidR="00B245CA" w:rsidRPr="0076238C" w:rsidRDefault="00B245CA" w:rsidP="004B4ABC">
            <w:pPr>
              <w:pStyle w:val="ProductList-OfferingBody"/>
              <w:jc w:val="center"/>
            </w:pPr>
            <w:r w:rsidRPr="0076238C">
              <w:t>&lt; 99%</w:t>
            </w:r>
          </w:p>
        </w:tc>
        <w:tc>
          <w:tcPr>
            <w:tcW w:w="5400" w:type="dxa"/>
          </w:tcPr>
          <w:p w14:paraId="6AB7E779" w14:textId="77777777" w:rsidR="00B245CA" w:rsidRPr="0076238C" w:rsidRDefault="00B245CA" w:rsidP="004B4ABC">
            <w:pPr>
              <w:pStyle w:val="ProductList-OfferingBody"/>
              <w:jc w:val="center"/>
            </w:pPr>
            <w:r>
              <w:t>25</w:t>
            </w:r>
            <w:r w:rsidRPr="0076238C">
              <w:t>%</w:t>
            </w:r>
          </w:p>
        </w:tc>
      </w:tr>
      <w:tr w:rsidR="00B245CA" w:rsidRPr="00B44CF9" w14:paraId="235B8502" w14:textId="77777777" w:rsidTr="004B4ABC">
        <w:tc>
          <w:tcPr>
            <w:tcW w:w="5040" w:type="dxa"/>
          </w:tcPr>
          <w:p w14:paraId="79FF6D5D" w14:textId="77777777" w:rsidR="00B245CA" w:rsidRPr="0076238C" w:rsidRDefault="00B245CA" w:rsidP="004B4ABC">
            <w:pPr>
              <w:pStyle w:val="ProductList-OfferingBody"/>
              <w:jc w:val="center"/>
            </w:pPr>
            <w:r>
              <w:t>&lt; 95</w:t>
            </w:r>
            <w:r w:rsidRPr="0076238C">
              <w:t>%</w:t>
            </w:r>
          </w:p>
        </w:tc>
        <w:tc>
          <w:tcPr>
            <w:tcW w:w="5400" w:type="dxa"/>
          </w:tcPr>
          <w:p w14:paraId="5713882A" w14:textId="77777777" w:rsidR="00B245CA" w:rsidRDefault="00B245CA" w:rsidP="004B4ABC">
            <w:pPr>
              <w:pStyle w:val="ProductList-OfferingBody"/>
              <w:jc w:val="center"/>
            </w:pPr>
            <w:r>
              <w:t>100</w:t>
            </w:r>
            <w:r w:rsidRPr="0076238C">
              <w:t>%</w:t>
            </w:r>
          </w:p>
        </w:tc>
      </w:tr>
    </w:tbl>
    <w:p w14:paraId="090A57BA" w14:textId="77777777" w:rsidR="00B245CA" w:rsidRDefault="00B245CA" w:rsidP="008161B3">
      <w:pPr>
        <w:pStyle w:val="Heading3"/>
      </w:pPr>
      <w:bookmarkStart w:id="26" w:name="_Toc159316797"/>
      <w:bookmarkStart w:id="27" w:name="_Toc159327837"/>
      <w:r>
        <w:lastRenderedPageBreak/>
        <w:t>SERVICES IN PREVIEW</w:t>
      </w:r>
      <w:bookmarkEnd w:id="26"/>
      <w:bookmarkEnd w:id="27"/>
    </w:p>
    <w:p w14:paraId="6CD41E4F" w14:textId="77777777" w:rsidR="00B245CA" w:rsidRDefault="00B245CA" w:rsidP="00B245CA">
      <w:pPr>
        <w:pStyle w:val="NoSpacing"/>
        <w:jc w:val="center"/>
      </w:pPr>
      <w:r>
        <w:rPr>
          <w:noProof/>
        </w:rPr>
        <w:drawing>
          <wp:inline distT="0" distB="0" distL="0" distR="0" wp14:anchorId="412F1C50" wp14:editId="475E127D">
            <wp:extent cx="5010150" cy="248209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4775" cy="2484384"/>
                    </a:xfrm>
                    <a:prstGeom prst="rect">
                      <a:avLst/>
                    </a:prstGeom>
                  </pic:spPr>
                </pic:pic>
              </a:graphicData>
            </a:graphic>
          </wp:inline>
        </w:drawing>
      </w:r>
    </w:p>
    <w:tbl>
      <w:tblPr>
        <w:tblStyle w:val="TableGrid"/>
        <w:tblW w:w="0" w:type="auto"/>
        <w:tblLook w:val="04A0" w:firstRow="1" w:lastRow="0" w:firstColumn="1" w:lastColumn="0" w:noHBand="0" w:noVBand="1"/>
      </w:tblPr>
      <w:tblGrid>
        <w:gridCol w:w="5129"/>
        <w:gridCol w:w="5661"/>
      </w:tblGrid>
      <w:tr w:rsidR="00B245CA" w14:paraId="2A608E78" w14:textId="77777777" w:rsidTr="004B4ABC">
        <w:tc>
          <w:tcPr>
            <w:tcW w:w="5395" w:type="dxa"/>
          </w:tcPr>
          <w:p w14:paraId="209BAF31" w14:textId="77777777" w:rsidR="00B245CA" w:rsidRDefault="00B245CA" w:rsidP="00B245CA">
            <w:pPr>
              <w:pStyle w:val="NoSpacing"/>
              <w:numPr>
                <w:ilvl w:val="0"/>
                <w:numId w:val="21"/>
              </w:numPr>
            </w:pPr>
            <w:r w:rsidRPr="00A27ADC">
              <w:rPr>
                <w:color w:val="C00000"/>
              </w:rPr>
              <w:t>PRIVATE PREVIEW</w:t>
            </w:r>
          </w:p>
          <w:p w14:paraId="0F9CB342" w14:textId="77777777" w:rsidR="00B245CA" w:rsidRPr="00A27ADC" w:rsidRDefault="00B245CA" w:rsidP="00B245CA">
            <w:pPr>
              <w:pStyle w:val="NoSpacing"/>
              <w:numPr>
                <w:ilvl w:val="1"/>
                <w:numId w:val="21"/>
              </w:numPr>
              <w:rPr>
                <w:b/>
                <w:bCs/>
              </w:rPr>
            </w:pPr>
            <w:r w:rsidRPr="00A27ADC">
              <w:rPr>
                <w:b/>
                <w:bCs/>
              </w:rPr>
              <w:t xml:space="preserve">Private preview is an early access program for select customers who are invited to test and provide feedback on new Azure services or features that are still in development. </w:t>
            </w:r>
          </w:p>
          <w:p w14:paraId="0995B742" w14:textId="77777777" w:rsidR="00B245CA" w:rsidRDefault="00B245CA" w:rsidP="00B245CA">
            <w:pPr>
              <w:pStyle w:val="NoSpacing"/>
              <w:numPr>
                <w:ilvl w:val="1"/>
                <w:numId w:val="21"/>
              </w:numPr>
            </w:pPr>
            <w:r w:rsidRPr="00A27ADC">
              <w:t xml:space="preserve">These previews are typically limited to a smaller group of customers who have expressed interest or meet specific criteria. </w:t>
            </w:r>
          </w:p>
          <w:p w14:paraId="4FA40F01" w14:textId="77777777" w:rsidR="00B245CA" w:rsidRPr="00A27ADC" w:rsidRDefault="00B245CA" w:rsidP="00B245CA">
            <w:pPr>
              <w:pStyle w:val="NoSpacing"/>
              <w:numPr>
                <w:ilvl w:val="1"/>
                <w:numId w:val="21"/>
              </w:numPr>
            </w:pPr>
            <w:r w:rsidRPr="00A27ADC">
              <w:t>During the private preview, Microsoft actively seeks feedback to understand the usability, performance, and functionality of the service before making it generally available.</w:t>
            </w:r>
          </w:p>
          <w:p w14:paraId="63E083C2" w14:textId="77777777" w:rsidR="00B245CA" w:rsidRDefault="00B245CA" w:rsidP="00B245CA">
            <w:pPr>
              <w:pStyle w:val="NoSpacing"/>
              <w:numPr>
                <w:ilvl w:val="0"/>
                <w:numId w:val="21"/>
              </w:numPr>
            </w:pPr>
            <w:r w:rsidRPr="00A27ADC">
              <w:rPr>
                <w:color w:val="C00000"/>
              </w:rPr>
              <w:t>PUBLIC PREVIEW</w:t>
            </w:r>
          </w:p>
          <w:p w14:paraId="372BA6FB" w14:textId="77777777" w:rsidR="00B245CA" w:rsidRDefault="00B245CA" w:rsidP="00B245CA">
            <w:pPr>
              <w:pStyle w:val="NoSpacing"/>
              <w:numPr>
                <w:ilvl w:val="1"/>
                <w:numId w:val="21"/>
              </w:numPr>
            </w:pPr>
            <w:r w:rsidRPr="00A27ADC">
              <w:t xml:space="preserve">Public preview, also known as "preview" or "beta," is a broader release of a new Azure service or feature to a larger audience. </w:t>
            </w:r>
          </w:p>
          <w:p w14:paraId="20B1CE8A" w14:textId="77777777" w:rsidR="00B245CA" w:rsidRDefault="00B245CA" w:rsidP="00B245CA">
            <w:pPr>
              <w:pStyle w:val="NoSpacing"/>
              <w:numPr>
                <w:ilvl w:val="1"/>
                <w:numId w:val="21"/>
              </w:numPr>
            </w:pPr>
            <w:r w:rsidRPr="00A27ADC">
              <w:t xml:space="preserve">It allows customers to try out the service and provide feedback to help Microsoft refine and improve it before it reaches general availability. </w:t>
            </w:r>
          </w:p>
          <w:p w14:paraId="604D586D" w14:textId="77777777" w:rsidR="00B245CA" w:rsidRDefault="00B245CA" w:rsidP="00B245CA">
            <w:pPr>
              <w:pStyle w:val="NoSpacing"/>
              <w:numPr>
                <w:ilvl w:val="1"/>
                <w:numId w:val="21"/>
              </w:numPr>
            </w:pPr>
            <w:r w:rsidRPr="00A27ADC">
              <w:t>Public previews are open to all Azure customers, and customers can opt to use and test the service in their own environments.</w:t>
            </w:r>
          </w:p>
        </w:tc>
        <w:tc>
          <w:tcPr>
            <w:tcW w:w="5395" w:type="dxa"/>
          </w:tcPr>
          <w:p w14:paraId="124634B4" w14:textId="77777777" w:rsidR="00B245CA" w:rsidRDefault="00B245CA" w:rsidP="004B4ABC">
            <w:pPr>
              <w:pStyle w:val="NoSpacing"/>
            </w:pPr>
            <w:r>
              <w:rPr>
                <w:noProof/>
              </w:rPr>
              <w:drawing>
                <wp:inline distT="0" distB="0" distL="0" distR="0" wp14:anchorId="7EF80EB0" wp14:editId="0D586882">
                  <wp:extent cx="3457575" cy="415354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2787" cy="4159805"/>
                          </a:xfrm>
                          <a:prstGeom prst="rect">
                            <a:avLst/>
                          </a:prstGeom>
                        </pic:spPr>
                      </pic:pic>
                    </a:graphicData>
                  </a:graphic>
                </wp:inline>
              </w:drawing>
            </w:r>
          </w:p>
        </w:tc>
      </w:tr>
    </w:tbl>
    <w:p w14:paraId="55466A75" w14:textId="77777777" w:rsidR="00B245CA" w:rsidRDefault="00B245CA" w:rsidP="00B245CA">
      <w:pPr>
        <w:pStyle w:val="NoSpacing"/>
        <w:numPr>
          <w:ilvl w:val="0"/>
          <w:numId w:val="21"/>
        </w:numPr>
      </w:pPr>
      <w:r>
        <w:t>I</w:t>
      </w:r>
      <w:r w:rsidRPr="00A27ADC">
        <w:t>t's important to note that services in preview may still have limitations, known issues, or frequent updates as they are still being refined based on customer feedback.</w:t>
      </w:r>
      <w:r>
        <w:t xml:space="preserve"> Those services will have no SLA associated with it, hence not recommended to be used on PROD</w:t>
      </w:r>
    </w:p>
    <w:p w14:paraId="096EF4AE" w14:textId="77777777" w:rsidR="00B245CA" w:rsidRDefault="00B245CA" w:rsidP="00B245CA">
      <w:pPr>
        <w:pStyle w:val="NoSpacing"/>
        <w:numPr>
          <w:ilvl w:val="0"/>
          <w:numId w:val="21"/>
        </w:numPr>
        <w:rPr>
          <w:b/>
          <w:bCs/>
        </w:rPr>
      </w:pPr>
      <w:r w:rsidRPr="00A27ADC">
        <w:rPr>
          <w:b/>
          <w:bCs/>
        </w:rPr>
        <w:t>To participate in private or public previews, customers can typically register their interest through the Azure portal or by following specific instructions provided by Microsoft for the respective service or feature.</w:t>
      </w:r>
    </w:p>
    <w:p w14:paraId="00AD7974" w14:textId="22CDB992" w:rsidR="00B245CA" w:rsidRDefault="00B245CA" w:rsidP="008161B3">
      <w:pPr>
        <w:pStyle w:val="Heading3"/>
        <w:rPr>
          <w:shd w:val="clear" w:color="auto" w:fill="FFFFFF"/>
        </w:rPr>
      </w:pPr>
      <w:bookmarkStart w:id="28" w:name="_Toc159316798"/>
      <w:bookmarkStart w:id="29" w:name="_Toc159327838"/>
      <w:r>
        <w:rPr>
          <w:shd w:val="clear" w:color="auto" w:fill="FFFFFF"/>
        </w:rPr>
        <w:t xml:space="preserve">MICROSOFT CLOUD ADOPTION </w:t>
      </w:r>
      <w:r w:rsidRPr="00584160">
        <w:t>FRAMEWORK</w:t>
      </w:r>
      <w:bookmarkEnd w:id="28"/>
      <w:bookmarkEnd w:id="29"/>
    </w:p>
    <w:p w14:paraId="1A18FA23" w14:textId="77777777" w:rsidR="00B245CA" w:rsidRPr="00C80C70" w:rsidRDefault="00000000" w:rsidP="00B245CA">
      <w:pPr>
        <w:pStyle w:val="NoSpacing"/>
        <w:numPr>
          <w:ilvl w:val="0"/>
          <w:numId w:val="22"/>
        </w:numPr>
      </w:pPr>
      <w:hyperlink r:id="rId24" w:history="1">
        <w:r w:rsidR="00B245CA" w:rsidRPr="00341216">
          <w:rPr>
            <w:rStyle w:val="Hyperlink"/>
          </w:rPr>
          <w:t>https://learn.microsoft.com/en-us/azure/cloud-adoption-framework/overview</w:t>
        </w:r>
      </w:hyperlink>
      <w:r w:rsidR="00B245CA">
        <w:t xml:space="preserve"> </w:t>
      </w:r>
    </w:p>
    <w:p w14:paraId="4B40BD86" w14:textId="77777777" w:rsidR="00B245CA" w:rsidRDefault="00B245CA" w:rsidP="00B245CA">
      <w:pPr>
        <w:pStyle w:val="NoSpacing"/>
        <w:numPr>
          <w:ilvl w:val="0"/>
          <w:numId w:val="22"/>
        </w:numPr>
      </w:pPr>
      <w:r w:rsidRPr="004B1EC5">
        <w:rPr>
          <w:b/>
          <w:bCs/>
        </w:rPr>
        <w:lastRenderedPageBreak/>
        <w:t>The Microsoft Cloud Adoption Framework (CAF) is a set of guidance and best practices provided by Microsoft to help organizations plan, implement, and govern their cloud adoption journey</w:t>
      </w:r>
      <w:r w:rsidRPr="004B1EC5">
        <w:t>. It offers a structured approach and framework to ensure a successful and well-managed transition to the cloud.</w:t>
      </w:r>
    </w:p>
    <w:p w14:paraId="0DB3947D" w14:textId="77777777" w:rsidR="00B245CA" w:rsidRDefault="00B245CA" w:rsidP="00B245CA">
      <w:pPr>
        <w:pStyle w:val="NoSpacing"/>
        <w:numPr>
          <w:ilvl w:val="0"/>
          <w:numId w:val="22"/>
        </w:numPr>
      </w:pPr>
      <w:r w:rsidRPr="004B1EC5">
        <w:t xml:space="preserve">The CAF provides a comprehensive set of documentation, tools, and resources that cover various aspects of cloud adoption, including strategy, planning, readiness, migration, and ongoing operations. </w:t>
      </w:r>
    </w:p>
    <w:p w14:paraId="3D543044" w14:textId="77777777" w:rsidR="00B245CA" w:rsidRDefault="00B245CA" w:rsidP="00B245CA">
      <w:pPr>
        <w:pStyle w:val="NoSpacing"/>
        <w:numPr>
          <w:ilvl w:val="0"/>
          <w:numId w:val="22"/>
        </w:numPr>
      </w:pPr>
      <w:r w:rsidRPr="004B1EC5">
        <w:t>It helps organizations align their business goals and technical requirements with the capabilities and benefits of the Microsoft Azure cloud platform.</w:t>
      </w:r>
    </w:p>
    <w:p w14:paraId="61CC64A9" w14:textId="77777777" w:rsidR="00B245CA" w:rsidRDefault="00B245CA" w:rsidP="00B245CA">
      <w:pPr>
        <w:pStyle w:val="NoSpacing"/>
        <w:rPr>
          <w:b/>
          <w:bCs/>
        </w:rPr>
      </w:pPr>
      <w:r w:rsidRPr="007D28F2">
        <w:rPr>
          <w:b/>
          <w:bCs/>
        </w:rPr>
        <w:t>KEY COMPONENTS OF THE MICROSOFT CLOUD ADOPTION FRAMEWORK:</w:t>
      </w:r>
    </w:p>
    <w:p w14:paraId="793E9DEE" w14:textId="77777777" w:rsidR="00B245CA" w:rsidRPr="007D28F2" w:rsidRDefault="00B245CA" w:rsidP="00B245CA">
      <w:pPr>
        <w:pStyle w:val="NoSpacing"/>
        <w:rPr>
          <w:b/>
          <w:bCs/>
        </w:rPr>
      </w:pPr>
      <w:r>
        <w:rPr>
          <w:noProof/>
        </w:rPr>
        <w:drawing>
          <wp:inline distT="0" distB="0" distL="0" distR="0" wp14:anchorId="13ADEC5D" wp14:editId="12517AEA">
            <wp:extent cx="6858000" cy="10052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005205"/>
                    </a:xfrm>
                    <a:prstGeom prst="rect">
                      <a:avLst/>
                    </a:prstGeom>
                  </pic:spPr>
                </pic:pic>
              </a:graphicData>
            </a:graphic>
          </wp:inline>
        </w:drawing>
      </w:r>
    </w:p>
    <w:p w14:paraId="723D9AEF" w14:textId="77777777" w:rsidR="00B245CA" w:rsidRDefault="00B245CA" w:rsidP="00B245CA">
      <w:pPr>
        <w:pStyle w:val="NoSpacing"/>
        <w:numPr>
          <w:ilvl w:val="0"/>
          <w:numId w:val="23"/>
        </w:numPr>
      </w:pPr>
      <w:r w:rsidRPr="007D28F2">
        <w:rPr>
          <w:color w:val="C00000"/>
        </w:rPr>
        <w:t>STRATEGY</w:t>
      </w:r>
    </w:p>
    <w:p w14:paraId="406DBD2F" w14:textId="77777777" w:rsidR="00B245CA" w:rsidRPr="004B1EC5" w:rsidRDefault="00B245CA" w:rsidP="00B245CA">
      <w:pPr>
        <w:pStyle w:val="NoSpacing"/>
        <w:numPr>
          <w:ilvl w:val="1"/>
          <w:numId w:val="23"/>
        </w:numPr>
      </w:pPr>
      <w:r w:rsidRPr="004B1EC5">
        <w:t>The CAF helps organizations define their cloud adoption strategy by considering business goals, compliance requirements, security, governance, and cost management.</w:t>
      </w:r>
    </w:p>
    <w:p w14:paraId="4CFF7F60" w14:textId="77777777" w:rsidR="00B245CA" w:rsidRDefault="00B245CA" w:rsidP="00B245CA">
      <w:pPr>
        <w:pStyle w:val="NoSpacing"/>
        <w:numPr>
          <w:ilvl w:val="0"/>
          <w:numId w:val="23"/>
        </w:numPr>
      </w:pPr>
      <w:r w:rsidRPr="007D28F2">
        <w:rPr>
          <w:color w:val="C00000"/>
        </w:rPr>
        <w:t>PLAN</w:t>
      </w:r>
    </w:p>
    <w:p w14:paraId="00C674C6" w14:textId="77777777" w:rsidR="00B245CA" w:rsidRDefault="00B245CA" w:rsidP="00B245CA">
      <w:pPr>
        <w:pStyle w:val="NoSpacing"/>
        <w:numPr>
          <w:ilvl w:val="1"/>
          <w:numId w:val="23"/>
        </w:numPr>
      </w:pPr>
      <w:r w:rsidRPr="004B1EC5">
        <w:t xml:space="preserve">It provides guidance on creating a detailed roadmap and project plan for migrating workloads, applications, and data to Azure. </w:t>
      </w:r>
    </w:p>
    <w:p w14:paraId="587A7CD0" w14:textId="77777777" w:rsidR="00B245CA" w:rsidRPr="004B1EC5" w:rsidRDefault="00B245CA" w:rsidP="00B245CA">
      <w:pPr>
        <w:pStyle w:val="NoSpacing"/>
        <w:numPr>
          <w:ilvl w:val="1"/>
          <w:numId w:val="23"/>
        </w:numPr>
      </w:pPr>
      <w:r w:rsidRPr="004B1EC5">
        <w:t>This includes assessing current IT assets, identifying dependencies, and prioritizing migrations.</w:t>
      </w:r>
    </w:p>
    <w:p w14:paraId="6E1309D5" w14:textId="77777777" w:rsidR="00B245CA" w:rsidRDefault="00B245CA" w:rsidP="00B245CA">
      <w:pPr>
        <w:pStyle w:val="NoSpacing"/>
        <w:numPr>
          <w:ilvl w:val="0"/>
          <w:numId w:val="23"/>
        </w:numPr>
      </w:pPr>
      <w:r w:rsidRPr="007D28F2">
        <w:rPr>
          <w:color w:val="C00000"/>
        </w:rPr>
        <w:t>READY</w:t>
      </w:r>
    </w:p>
    <w:p w14:paraId="6B6D269D" w14:textId="77777777" w:rsidR="00B245CA" w:rsidRDefault="00B245CA" w:rsidP="00B245CA">
      <w:pPr>
        <w:pStyle w:val="NoSpacing"/>
        <w:numPr>
          <w:ilvl w:val="1"/>
          <w:numId w:val="23"/>
        </w:numPr>
      </w:pPr>
      <w:r w:rsidRPr="004B1EC5">
        <w:t xml:space="preserve">The CAF helps organizations prepare their IT environment, resources, and teams for cloud adoption. </w:t>
      </w:r>
    </w:p>
    <w:p w14:paraId="556F4726" w14:textId="77777777" w:rsidR="00B245CA" w:rsidRPr="004B1EC5" w:rsidRDefault="00B245CA" w:rsidP="00B245CA">
      <w:pPr>
        <w:pStyle w:val="NoSpacing"/>
        <w:numPr>
          <w:ilvl w:val="1"/>
          <w:numId w:val="23"/>
        </w:numPr>
      </w:pPr>
      <w:r w:rsidRPr="004B1EC5">
        <w:t>It covers areas like training, skills development, establishing governance policies, and setting up cloud management tools.</w:t>
      </w:r>
    </w:p>
    <w:p w14:paraId="29096F39" w14:textId="77777777" w:rsidR="00B245CA" w:rsidRDefault="00B245CA" w:rsidP="00B245CA">
      <w:pPr>
        <w:pStyle w:val="NoSpacing"/>
        <w:numPr>
          <w:ilvl w:val="0"/>
          <w:numId w:val="23"/>
        </w:numPr>
      </w:pPr>
      <w:r w:rsidRPr="007D28F2">
        <w:rPr>
          <w:color w:val="C00000"/>
        </w:rPr>
        <w:t>ADOPT</w:t>
      </w:r>
    </w:p>
    <w:p w14:paraId="69FC9F31" w14:textId="77777777" w:rsidR="00B245CA" w:rsidRDefault="00B245CA" w:rsidP="00B245CA">
      <w:pPr>
        <w:pStyle w:val="NoSpacing"/>
        <w:numPr>
          <w:ilvl w:val="1"/>
          <w:numId w:val="23"/>
        </w:numPr>
      </w:pPr>
      <w:r w:rsidRPr="004B1EC5">
        <w:t xml:space="preserve">This phase focuses on executing the migration plan, carrying out workload assessments, performing data migration, and deploying applications and services in Azure. </w:t>
      </w:r>
    </w:p>
    <w:p w14:paraId="1B741191" w14:textId="77777777" w:rsidR="00B245CA" w:rsidRPr="004B1EC5" w:rsidRDefault="00B245CA" w:rsidP="00B245CA">
      <w:pPr>
        <w:pStyle w:val="NoSpacing"/>
        <w:numPr>
          <w:ilvl w:val="1"/>
          <w:numId w:val="23"/>
        </w:numPr>
      </w:pPr>
      <w:r w:rsidRPr="004B1EC5">
        <w:t>It provides guidance on using Azure services effectively and optimizing workloads for the cloud.</w:t>
      </w:r>
    </w:p>
    <w:p w14:paraId="4ED29754" w14:textId="77777777" w:rsidR="00B245CA" w:rsidRDefault="00B245CA" w:rsidP="00B245CA">
      <w:pPr>
        <w:pStyle w:val="NoSpacing"/>
        <w:numPr>
          <w:ilvl w:val="0"/>
          <w:numId w:val="23"/>
        </w:numPr>
      </w:pPr>
      <w:r w:rsidRPr="007D28F2">
        <w:rPr>
          <w:color w:val="C00000"/>
        </w:rPr>
        <w:t>GOVERN</w:t>
      </w:r>
    </w:p>
    <w:p w14:paraId="00045F71" w14:textId="77777777" w:rsidR="00B245CA" w:rsidRDefault="00B245CA" w:rsidP="00B245CA">
      <w:pPr>
        <w:pStyle w:val="NoSpacing"/>
        <w:numPr>
          <w:ilvl w:val="1"/>
          <w:numId w:val="23"/>
        </w:numPr>
      </w:pPr>
      <w:r w:rsidRPr="004B1EC5">
        <w:t xml:space="preserve">The CAF emphasizes the importance of ongoing governance and management of cloud resources. </w:t>
      </w:r>
    </w:p>
    <w:p w14:paraId="42CE1112" w14:textId="77777777" w:rsidR="00B245CA" w:rsidRDefault="00B245CA" w:rsidP="00B245CA">
      <w:pPr>
        <w:pStyle w:val="NoSpacing"/>
        <w:numPr>
          <w:ilvl w:val="1"/>
          <w:numId w:val="23"/>
        </w:numPr>
      </w:pPr>
      <w:r w:rsidRPr="004B1EC5">
        <w:t>It covers topics like monitoring, security, compliance, cost optimization, and establishing operational processes.</w:t>
      </w:r>
    </w:p>
    <w:p w14:paraId="7671C105" w14:textId="77777777" w:rsidR="00B245CA" w:rsidRPr="004B1EC5" w:rsidRDefault="00B245CA" w:rsidP="008161B3">
      <w:pPr>
        <w:pStyle w:val="Heading3"/>
        <w:rPr>
          <w:rFonts w:eastAsia="Times New Roman"/>
        </w:rPr>
      </w:pPr>
      <w:bookmarkStart w:id="30" w:name="_Toc159316799"/>
      <w:bookmarkStart w:id="31" w:name="_Toc159327839"/>
      <w:r>
        <w:t>SERVICE TRUST PORTAL</w:t>
      </w:r>
      <w:bookmarkEnd w:id="30"/>
      <w:bookmarkEnd w:id="31"/>
    </w:p>
    <w:p w14:paraId="0506D096" w14:textId="77777777" w:rsidR="00B245CA" w:rsidRDefault="00B245CA" w:rsidP="00B245CA">
      <w:pPr>
        <w:pStyle w:val="NoSpacing"/>
        <w:numPr>
          <w:ilvl w:val="0"/>
          <w:numId w:val="24"/>
        </w:numPr>
      </w:pPr>
      <w:r>
        <w:t xml:space="preserve">The Service Trust Portal is a Microsoft Azure website that provides customers with information and resources related to the privacy, compliance, and security of Microsoft cloud services. </w:t>
      </w:r>
    </w:p>
    <w:p w14:paraId="717CB007" w14:textId="77777777" w:rsidR="00B245CA" w:rsidRDefault="00B245CA" w:rsidP="00B245CA">
      <w:pPr>
        <w:pStyle w:val="NoSpacing"/>
        <w:numPr>
          <w:ilvl w:val="0"/>
          <w:numId w:val="24"/>
        </w:numPr>
      </w:pPr>
      <w:r>
        <w:t>It is designed to help customers understand how Microsoft implements and maintains security, privacy, and compliance controls to protect customer data.</w:t>
      </w:r>
    </w:p>
    <w:p w14:paraId="5779FCD2" w14:textId="77777777" w:rsidR="00B245CA" w:rsidRPr="00184343" w:rsidRDefault="00B245CA" w:rsidP="00B245CA">
      <w:pPr>
        <w:pStyle w:val="NoSpacing"/>
        <w:rPr>
          <w:color w:val="C00000"/>
        </w:rPr>
      </w:pPr>
      <w:r w:rsidRPr="00184343">
        <w:rPr>
          <w:color w:val="C00000"/>
        </w:rPr>
        <w:t>FEATURES AND INFORMATION AVAILABLE ON THE SERVICE TRUST PORTAL:</w:t>
      </w:r>
    </w:p>
    <w:p w14:paraId="7DE4DCED" w14:textId="77777777" w:rsidR="00B245CA" w:rsidRDefault="00B245CA" w:rsidP="00B245CA">
      <w:pPr>
        <w:pStyle w:val="NoSpacing"/>
        <w:numPr>
          <w:ilvl w:val="0"/>
          <w:numId w:val="25"/>
        </w:numPr>
      </w:pPr>
      <w:r w:rsidRPr="001736F2">
        <w:rPr>
          <w:color w:val="C00000"/>
        </w:rPr>
        <w:t>COMPLIANCE DOCUMENTATION</w:t>
      </w:r>
    </w:p>
    <w:p w14:paraId="4FFC6BBB" w14:textId="77777777" w:rsidR="00B245CA" w:rsidRDefault="00B245CA" w:rsidP="00B245CA">
      <w:pPr>
        <w:pStyle w:val="NoSpacing"/>
        <w:numPr>
          <w:ilvl w:val="1"/>
          <w:numId w:val="25"/>
        </w:numPr>
      </w:pPr>
      <w:r>
        <w:t xml:space="preserve">The portal provides access to compliance-related documentation, including audit reports, certifications, and attestations for Microsoft cloud services. </w:t>
      </w:r>
    </w:p>
    <w:p w14:paraId="21BDB3AF" w14:textId="77777777" w:rsidR="00B245CA" w:rsidRDefault="00B245CA" w:rsidP="00B245CA">
      <w:pPr>
        <w:pStyle w:val="NoSpacing"/>
        <w:numPr>
          <w:ilvl w:val="1"/>
          <w:numId w:val="25"/>
        </w:numPr>
      </w:pPr>
      <w:r>
        <w:t>This includes information on compliance with standards such as ISO, SOC, GDPR, HIPAA, and more.</w:t>
      </w:r>
    </w:p>
    <w:p w14:paraId="05A316BF" w14:textId="77777777" w:rsidR="00B245CA" w:rsidRDefault="00B245CA" w:rsidP="00B245CA">
      <w:pPr>
        <w:pStyle w:val="NoSpacing"/>
        <w:numPr>
          <w:ilvl w:val="0"/>
          <w:numId w:val="25"/>
        </w:numPr>
      </w:pPr>
      <w:r w:rsidRPr="001736F2">
        <w:rPr>
          <w:color w:val="C00000"/>
        </w:rPr>
        <w:t>PRIVACY CONTROLS</w:t>
      </w:r>
    </w:p>
    <w:p w14:paraId="5CAC4C84" w14:textId="77777777" w:rsidR="00B245CA" w:rsidRDefault="00B245CA" w:rsidP="00B245CA">
      <w:pPr>
        <w:pStyle w:val="NoSpacing"/>
        <w:numPr>
          <w:ilvl w:val="1"/>
          <w:numId w:val="25"/>
        </w:numPr>
      </w:pPr>
      <w:r>
        <w:t xml:space="preserve">It offers information on how Microsoft handles and protects customer data, including privacy controls, data retention policies, and data subject requests. </w:t>
      </w:r>
    </w:p>
    <w:p w14:paraId="59004775" w14:textId="77777777" w:rsidR="00B245CA" w:rsidRDefault="00B245CA" w:rsidP="00B245CA">
      <w:pPr>
        <w:pStyle w:val="NoSpacing"/>
        <w:numPr>
          <w:ilvl w:val="1"/>
          <w:numId w:val="25"/>
        </w:numPr>
      </w:pPr>
      <w:r>
        <w:t>This helps customers understand the privacy commitments and practices of Microsoft cloud services.</w:t>
      </w:r>
    </w:p>
    <w:p w14:paraId="7AC235BB" w14:textId="77777777" w:rsidR="00B245CA" w:rsidRDefault="00B245CA" w:rsidP="00B245CA">
      <w:pPr>
        <w:pStyle w:val="NoSpacing"/>
        <w:numPr>
          <w:ilvl w:val="0"/>
          <w:numId w:val="25"/>
        </w:numPr>
      </w:pPr>
      <w:r w:rsidRPr="001736F2">
        <w:rPr>
          <w:color w:val="C00000"/>
        </w:rPr>
        <w:t>SECURITY BASELINES</w:t>
      </w:r>
    </w:p>
    <w:p w14:paraId="07944C29" w14:textId="77777777" w:rsidR="00B245CA" w:rsidRDefault="00B245CA" w:rsidP="00B245CA">
      <w:pPr>
        <w:pStyle w:val="NoSpacing"/>
        <w:numPr>
          <w:ilvl w:val="1"/>
          <w:numId w:val="25"/>
        </w:numPr>
      </w:pPr>
      <w:r>
        <w:t xml:space="preserve">The portal includes security baselines and best practices for securing Azure services and infrastructure. </w:t>
      </w:r>
    </w:p>
    <w:p w14:paraId="5F3A72DF" w14:textId="77777777" w:rsidR="00B245CA" w:rsidRDefault="00B245CA" w:rsidP="00B245CA">
      <w:pPr>
        <w:pStyle w:val="NoSpacing"/>
        <w:numPr>
          <w:ilvl w:val="1"/>
          <w:numId w:val="25"/>
        </w:numPr>
      </w:pPr>
      <w:r>
        <w:t>It provides guidance on security controls, threat protection, data encryption, identity and access management, and more.</w:t>
      </w:r>
    </w:p>
    <w:p w14:paraId="6055B4C5" w14:textId="77777777" w:rsidR="00B245CA" w:rsidRDefault="00B245CA" w:rsidP="00B245CA">
      <w:pPr>
        <w:pStyle w:val="NoSpacing"/>
        <w:numPr>
          <w:ilvl w:val="0"/>
          <w:numId w:val="25"/>
        </w:numPr>
      </w:pPr>
      <w:r w:rsidRPr="001736F2">
        <w:rPr>
          <w:color w:val="C00000"/>
        </w:rPr>
        <w:t>RISK ASSESSMENTS</w:t>
      </w:r>
    </w:p>
    <w:p w14:paraId="5304C8A6" w14:textId="77777777" w:rsidR="00B245CA" w:rsidRDefault="00B245CA" w:rsidP="00B245CA">
      <w:pPr>
        <w:pStyle w:val="NoSpacing"/>
        <w:numPr>
          <w:ilvl w:val="1"/>
          <w:numId w:val="25"/>
        </w:numPr>
      </w:pPr>
      <w:r>
        <w:t xml:space="preserve">Customers can find information on risk assessments, threat intelligence, and incident response capabilities of Microsoft cloud services. </w:t>
      </w:r>
    </w:p>
    <w:p w14:paraId="79927566" w14:textId="77777777" w:rsidR="00B245CA" w:rsidRDefault="00B245CA" w:rsidP="00B245CA">
      <w:pPr>
        <w:pStyle w:val="NoSpacing"/>
        <w:numPr>
          <w:ilvl w:val="1"/>
          <w:numId w:val="25"/>
        </w:numPr>
      </w:pPr>
      <w:r>
        <w:t>This helps customers assess the security posture of the services they are using or planning to use.</w:t>
      </w:r>
    </w:p>
    <w:p w14:paraId="02AEB5E1" w14:textId="77777777" w:rsidR="00B245CA" w:rsidRDefault="00B245CA" w:rsidP="00B245CA">
      <w:pPr>
        <w:pStyle w:val="NoSpacing"/>
        <w:numPr>
          <w:ilvl w:val="0"/>
          <w:numId w:val="25"/>
        </w:numPr>
      </w:pPr>
      <w:r>
        <w:lastRenderedPageBreak/>
        <w:t>The Service Trust Portal is a valuable resource for customers who need to understand the security, privacy, and compliance aspects of Microsoft cloud services. It enables organizations to assess the suitability of Microsoft cloud services for their specific regulatory and compliance requirements.</w:t>
      </w:r>
    </w:p>
    <w:p w14:paraId="1824B54E" w14:textId="77777777" w:rsidR="0001239D" w:rsidRDefault="0001239D" w:rsidP="00E52F5D">
      <w:pPr>
        <w:pStyle w:val="Heading3"/>
      </w:pPr>
      <w:bookmarkStart w:id="32" w:name="_Toc157243017"/>
      <w:bookmarkStart w:id="33" w:name="_Toc159327840"/>
      <w:bookmarkEnd w:id="1"/>
      <w:r>
        <w:t>MOVING RESOURCES ACROSS RESOURCE GROUPS</w:t>
      </w:r>
      <w:bookmarkEnd w:id="32"/>
      <w:bookmarkEnd w:id="33"/>
    </w:p>
    <w:p w14:paraId="534C2303" w14:textId="77777777" w:rsidR="0001239D" w:rsidRDefault="0001239D" w:rsidP="0001239D">
      <w:pPr>
        <w:pStyle w:val="NoSpacing"/>
        <w:numPr>
          <w:ilvl w:val="0"/>
          <w:numId w:val="3"/>
        </w:numPr>
      </w:pPr>
      <w:r w:rsidRPr="00386165">
        <w:t xml:space="preserve">In Azure, </w:t>
      </w:r>
      <w:r>
        <w:t>we</w:t>
      </w:r>
      <w:r w:rsidRPr="00386165">
        <w:t xml:space="preserve"> can move resources across resource groups using the </w:t>
      </w:r>
      <w:r w:rsidRPr="005E2BF2">
        <w:rPr>
          <w:b/>
          <w:bCs/>
        </w:rPr>
        <w:t>Azure Portal, Azure PowerShell, Azure CLI, or Azure Resource Manager templates</w:t>
      </w:r>
      <w:r w:rsidRPr="00386165">
        <w:t>. Here's how you can perform this task using each method:</w:t>
      </w:r>
    </w:p>
    <w:p w14:paraId="2AE81457" w14:textId="77777777" w:rsidR="0001239D" w:rsidRPr="00386165" w:rsidRDefault="0001239D" w:rsidP="0001239D">
      <w:pPr>
        <w:pStyle w:val="NoSpacing"/>
      </w:pPr>
      <w:r w:rsidRPr="005E2BF2">
        <w:rPr>
          <w:color w:val="C00000"/>
        </w:rPr>
        <w:t>Azure Portal</w:t>
      </w:r>
      <w:r w:rsidRPr="00386165">
        <w:t>:</w:t>
      </w:r>
    </w:p>
    <w:p w14:paraId="246116D0" w14:textId="77777777" w:rsidR="0001239D" w:rsidRPr="00386165" w:rsidRDefault="0001239D" w:rsidP="0001239D">
      <w:pPr>
        <w:pStyle w:val="NoSpacing"/>
        <w:numPr>
          <w:ilvl w:val="0"/>
          <w:numId w:val="4"/>
        </w:numPr>
      </w:pPr>
      <w:r w:rsidRPr="00386165">
        <w:t>Open the Azure Portal and navigate to the resource you want to move.</w:t>
      </w:r>
    </w:p>
    <w:p w14:paraId="3BB4EECC" w14:textId="77777777" w:rsidR="0001239D" w:rsidRPr="00386165" w:rsidRDefault="0001239D" w:rsidP="0001239D">
      <w:pPr>
        <w:pStyle w:val="NoSpacing"/>
        <w:numPr>
          <w:ilvl w:val="0"/>
          <w:numId w:val="4"/>
        </w:numPr>
      </w:pPr>
      <w:r w:rsidRPr="00386165">
        <w:t>Select "Move" from the resource's menu.</w:t>
      </w:r>
    </w:p>
    <w:p w14:paraId="2739DBA8" w14:textId="77777777" w:rsidR="0001239D" w:rsidRPr="00386165" w:rsidRDefault="0001239D" w:rsidP="0001239D">
      <w:pPr>
        <w:pStyle w:val="NoSpacing"/>
        <w:numPr>
          <w:ilvl w:val="0"/>
          <w:numId w:val="4"/>
        </w:numPr>
      </w:pPr>
      <w:r w:rsidRPr="00386165">
        <w:t>Choose the "Move to another resource group" option.</w:t>
      </w:r>
    </w:p>
    <w:p w14:paraId="71AC83CF" w14:textId="77777777" w:rsidR="0001239D" w:rsidRDefault="0001239D" w:rsidP="0001239D">
      <w:pPr>
        <w:pStyle w:val="NoSpacing"/>
        <w:numPr>
          <w:ilvl w:val="0"/>
          <w:numId w:val="4"/>
        </w:numPr>
      </w:pPr>
      <w:r w:rsidRPr="00386165">
        <w:t>Select the target resource group and click "OK" to initiate the move.</w:t>
      </w:r>
    </w:p>
    <w:p w14:paraId="02499CDB" w14:textId="77777777" w:rsidR="0001239D" w:rsidRPr="00386165" w:rsidRDefault="0001239D" w:rsidP="0001239D">
      <w:pPr>
        <w:pStyle w:val="NoSpacing"/>
      </w:pPr>
      <w:r w:rsidRPr="005E2BF2">
        <w:rPr>
          <w:color w:val="C00000"/>
        </w:rPr>
        <w:t>Azure PowerShell</w:t>
      </w:r>
      <w:r w:rsidRPr="00386165">
        <w:t>:</w:t>
      </w:r>
    </w:p>
    <w:p w14:paraId="5D132C63" w14:textId="77777777" w:rsidR="0001239D" w:rsidRPr="00386165" w:rsidRDefault="0001239D" w:rsidP="0001239D">
      <w:pPr>
        <w:pStyle w:val="NoSpacing"/>
        <w:numPr>
          <w:ilvl w:val="0"/>
          <w:numId w:val="5"/>
        </w:numPr>
      </w:pPr>
      <w:r w:rsidRPr="00386165">
        <w:t>Open Azure PowerShell and connect to your Azure account.</w:t>
      </w:r>
    </w:p>
    <w:p w14:paraId="439ABFF6" w14:textId="77777777" w:rsidR="0001239D" w:rsidRPr="00386165" w:rsidRDefault="0001239D" w:rsidP="0001239D">
      <w:pPr>
        <w:pStyle w:val="NoSpacing"/>
        <w:numPr>
          <w:ilvl w:val="0"/>
          <w:numId w:val="5"/>
        </w:numPr>
      </w:pPr>
      <w:r w:rsidRPr="00386165">
        <w:t>Use the </w:t>
      </w:r>
      <w:r w:rsidRPr="00386165">
        <w:rPr>
          <w:rFonts w:ascii="Consolas" w:hAnsi="Consolas" w:cs="Courier New"/>
          <w:color w:val="0000FF"/>
          <w:sz w:val="18"/>
          <w:szCs w:val="18"/>
        </w:rPr>
        <w:t>Get-AzResource</w:t>
      </w:r>
      <w:r w:rsidRPr="00386165">
        <w:t> cmdlet to retrieve the resource you want to move.</w:t>
      </w:r>
    </w:p>
    <w:p w14:paraId="22C323B9" w14:textId="77777777" w:rsidR="0001239D" w:rsidRDefault="0001239D" w:rsidP="0001239D">
      <w:pPr>
        <w:pStyle w:val="NoSpacing"/>
        <w:numPr>
          <w:ilvl w:val="0"/>
          <w:numId w:val="5"/>
        </w:numPr>
      </w:pPr>
      <w:r w:rsidRPr="00386165">
        <w:t>Use the </w:t>
      </w:r>
      <w:r w:rsidRPr="00386165">
        <w:rPr>
          <w:rFonts w:ascii="Consolas" w:hAnsi="Consolas" w:cs="Courier New"/>
          <w:color w:val="0000FF"/>
          <w:sz w:val="18"/>
          <w:szCs w:val="18"/>
        </w:rPr>
        <w:t>Move-AzResource</w:t>
      </w:r>
      <w:r w:rsidRPr="00386165">
        <w:t> cmdlet to move the resource to the target resource group.</w:t>
      </w:r>
      <w:r w:rsidRPr="00386165">
        <w:br/>
        <w:t>Example: </w:t>
      </w:r>
      <w:r w:rsidRPr="00386165">
        <w:rPr>
          <w:rFonts w:ascii="Consolas" w:hAnsi="Consolas" w:cs="Courier New"/>
          <w:color w:val="0000FF"/>
          <w:sz w:val="18"/>
          <w:szCs w:val="18"/>
        </w:rPr>
        <w:t>Move-AzResource -ResourceId &lt;resourceId&gt; -DestinationResourceGroupName &lt;targetResourceGroup&gt;</w:t>
      </w:r>
    </w:p>
    <w:p w14:paraId="333E4481" w14:textId="77777777" w:rsidR="0001239D" w:rsidRPr="005E2BF2" w:rsidRDefault="0001239D" w:rsidP="0001239D">
      <w:pPr>
        <w:pStyle w:val="NoSpacing"/>
        <w:rPr>
          <w:color w:val="C00000"/>
        </w:rPr>
      </w:pPr>
      <w:r w:rsidRPr="005E2BF2">
        <w:rPr>
          <w:color w:val="C00000"/>
        </w:rPr>
        <w:t>Azure CLI:</w:t>
      </w:r>
    </w:p>
    <w:p w14:paraId="76D6C999" w14:textId="77777777" w:rsidR="0001239D" w:rsidRPr="00386165" w:rsidRDefault="0001239D" w:rsidP="0001239D">
      <w:pPr>
        <w:pStyle w:val="NoSpacing"/>
        <w:numPr>
          <w:ilvl w:val="0"/>
          <w:numId w:val="6"/>
        </w:numPr>
      </w:pPr>
      <w:r w:rsidRPr="00386165">
        <w:t>Open Azure CLI and sign in to your Azure account.</w:t>
      </w:r>
    </w:p>
    <w:p w14:paraId="2900F063" w14:textId="77777777" w:rsidR="0001239D" w:rsidRPr="00386165" w:rsidRDefault="0001239D" w:rsidP="0001239D">
      <w:pPr>
        <w:pStyle w:val="NoSpacing"/>
        <w:numPr>
          <w:ilvl w:val="0"/>
          <w:numId w:val="6"/>
        </w:numPr>
      </w:pPr>
      <w:r w:rsidRPr="00386165">
        <w:t>Use the </w:t>
      </w:r>
      <w:r w:rsidRPr="00386165">
        <w:rPr>
          <w:rFonts w:ascii="Consolas" w:hAnsi="Consolas" w:cs="Courier New"/>
          <w:color w:val="0000FF"/>
          <w:sz w:val="18"/>
          <w:szCs w:val="18"/>
        </w:rPr>
        <w:t>az resource show</w:t>
      </w:r>
      <w:r w:rsidRPr="00386165">
        <w:t> command to get the details of the resource you want to move.</w:t>
      </w:r>
    </w:p>
    <w:p w14:paraId="2412DEE8" w14:textId="77777777" w:rsidR="0001239D" w:rsidRPr="00C67EC6" w:rsidRDefault="0001239D" w:rsidP="0001239D">
      <w:pPr>
        <w:pStyle w:val="NoSpacing"/>
        <w:numPr>
          <w:ilvl w:val="0"/>
          <w:numId w:val="6"/>
        </w:numPr>
      </w:pPr>
      <w:r w:rsidRPr="00386165">
        <w:t>Use the </w:t>
      </w:r>
      <w:r w:rsidRPr="00386165">
        <w:rPr>
          <w:rFonts w:ascii="Consolas" w:hAnsi="Consolas" w:cs="Courier New"/>
          <w:color w:val="0000FF"/>
          <w:sz w:val="18"/>
          <w:szCs w:val="18"/>
        </w:rPr>
        <w:t>az resource move</w:t>
      </w:r>
      <w:r w:rsidRPr="00386165">
        <w:t> command to move the resource to the target resource group.</w:t>
      </w:r>
      <w:r w:rsidRPr="00386165">
        <w:br/>
        <w:t>Example: </w:t>
      </w:r>
      <w:r w:rsidRPr="00386165">
        <w:rPr>
          <w:rFonts w:ascii="Consolas" w:hAnsi="Consolas" w:cs="Courier New"/>
          <w:color w:val="0000FF"/>
          <w:sz w:val="18"/>
          <w:szCs w:val="18"/>
        </w:rPr>
        <w:t>az resource move --ids &lt;resourceId&gt; --destination-group &lt;targetResourceGroup&gt;</w:t>
      </w:r>
    </w:p>
    <w:p w14:paraId="02FE3510" w14:textId="77777777" w:rsidR="0001239D" w:rsidRDefault="0001239D" w:rsidP="00E52F5D">
      <w:pPr>
        <w:pStyle w:val="Heading3"/>
      </w:pPr>
      <w:bookmarkStart w:id="34" w:name="_Toc157243018"/>
      <w:bookmarkStart w:id="35" w:name="_Toc159327841"/>
      <w:r>
        <w:t>MOVING RESOURCES ACROSS SUBSCRIPTIONS</w:t>
      </w:r>
      <w:bookmarkEnd w:id="34"/>
      <w:bookmarkEnd w:id="35"/>
    </w:p>
    <w:p w14:paraId="6D4664ED" w14:textId="77777777" w:rsidR="0001239D" w:rsidRDefault="0001239D" w:rsidP="0001239D">
      <w:pPr>
        <w:pStyle w:val="NoSpacing"/>
        <w:numPr>
          <w:ilvl w:val="0"/>
          <w:numId w:val="3"/>
        </w:numPr>
      </w:pPr>
      <w:r>
        <w:t>We</w:t>
      </w:r>
      <w:r w:rsidRPr="00C67EC6">
        <w:t xml:space="preserve"> can move resources across subscriptions using the Azure Portal or Azure PowerShell. </w:t>
      </w:r>
    </w:p>
    <w:p w14:paraId="409AC831" w14:textId="77777777" w:rsidR="0001239D" w:rsidRDefault="0001239D" w:rsidP="0001239D">
      <w:pPr>
        <w:pStyle w:val="NoSpacing"/>
        <w:pBdr>
          <w:bottom w:val="single" w:sz="6" w:space="1" w:color="auto"/>
        </w:pBdr>
        <w:rPr>
          <w:color w:val="C00000"/>
        </w:rPr>
      </w:pPr>
      <w:r w:rsidRPr="00C67EC6">
        <w:rPr>
          <w:color w:val="C00000"/>
        </w:rPr>
        <w:t>USING AZURE PORTAL</w:t>
      </w:r>
    </w:p>
    <w:p w14:paraId="0CFEE688" w14:textId="77777777" w:rsidR="0001239D" w:rsidRPr="00C67EC6" w:rsidRDefault="0001239D" w:rsidP="0001239D">
      <w:pPr>
        <w:pStyle w:val="NoSpacing"/>
        <w:numPr>
          <w:ilvl w:val="0"/>
          <w:numId w:val="3"/>
        </w:numPr>
      </w:pPr>
      <w:r w:rsidRPr="00C67EC6">
        <w:t>Open the Azure Portal and navigate to the resource you want to move.</w:t>
      </w:r>
    </w:p>
    <w:p w14:paraId="29DEA402" w14:textId="77777777" w:rsidR="0001239D" w:rsidRDefault="0001239D" w:rsidP="0001239D">
      <w:pPr>
        <w:pStyle w:val="NoSpacing"/>
        <w:numPr>
          <w:ilvl w:val="0"/>
          <w:numId w:val="3"/>
        </w:numPr>
      </w:pPr>
      <w:r w:rsidRPr="00C67EC6">
        <w:t>Select "Move" from the resource's menu.</w:t>
      </w:r>
    </w:p>
    <w:p w14:paraId="5D46A7D5" w14:textId="77777777" w:rsidR="0001239D" w:rsidRPr="00C67EC6" w:rsidRDefault="0001239D" w:rsidP="0001239D">
      <w:pPr>
        <w:pStyle w:val="NoSpacing"/>
        <w:jc w:val="center"/>
      </w:pPr>
      <w:r>
        <w:rPr>
          <w:noProof/>
        </w:rPr>
        <w:drawing>
          <wp:inline distT="0" distB="0" distL="0" distR="0" wp14:anchorId="4294DD58" wp14:editId="63FC617E">
            <wp:extent cx="5638800" cy="1882452"/>
            <wp:effectExtent l="19050" t="19050" r="19050" b="22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0280" cy="1886285"/>
                    </a:xfrm>
                    <a:prstGeom prst="rect">
                      <a:avLst/>
                    </a:prstGeom>
                    <a:ln>
                      <a:solidFill>
                        <a:schemeClr val="accent1"/>
                      </a:solidFill>
                    </a:ln>
                  </pic:spPr>
                </pic:pic>
              </a:graphicData>
            </a:graphic>
          </wp:inline>
        </w:drawing>
      </w:r>
    </w:p>
    <w:p w14:paraId="7AA17EAD" w14:textId="77777777" w:rsidR="0001239D" w:rsidRPr="00C67EC6" w:rsidRDefault="0001239D" w:rsidP="0001239D">
      <w:pPr>
        <w:pStyle w:val="NoSpacing"/>
        <w:numPr>
          <w:ilvl w:val="0"/>
          <w:numId w:val="3"/>
        </w:numPr>
      </w:pPr>
      <w:r w:rsidRPr="00C67EC6">
        <w:t>Choose the "Move to another subscription" option.</w:t>
      </w:r>
    </w:p>
    <w:p w14:paraId="2085AD0F" w14:textId="77777777" w:rsidR="0001239D" w:rsidRDefault="0001239D" w:rsidP="0001239D">
      <w:pPr>
        <w:pStyle w:val="NoSpacing"/>
        <w:numPr>
          <w:ilvl w:val="0"/>
          <w:numId w:val="3"/>
        </w:numPr>
      </w:pPr>
      <w:r w:rsidRPr="00C67EC6">
        <w:t>Select the target subscription and click "OK" to initiate the move.</w:t>
      </w:r>
    </w:p>
    <w:p w14:paraId="434CD5D1" w14:textId="77777777" w:rsidR="0001239D" w:rsidRDefault="0001239D" w:rsidP="0001239D">
      <w:pPr>
        <w:pStyle w:val="NoSpacing"/>
        <w:pBdr>
          <w:bottom w:val="single" w:sz="6" w:space="1" w:color="auto"/>
        </w:pBdr>
        <w:jc w:val="center"/>
        <w:rPr>
          <w:color w:val="C00000"/>
        </w:rPr>
      </w:pPr>
      <w:r w:rsidRPr="004D2861">
        <w:rPr>
          <w:noProof/>
        </w:rPr>
        <w:lastRenderedPageBreak/>
        <w:drawing>
          <wp:inline distT="0" distB="0" distL="0" distR="0" wp14:anchorId="64350785" wp14:editId="616E76F8">
            <wp:extent cx="6038850" cy="2782344"/>
            <wp:effectExtent l="19050" t="19050" r="1905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5901" cy="2785592"/>
                    </a:xfrm>
                    <a:prstGeom prst="rect">
                      <a:avLst/>
                    </a:prstGeom>
                    <a:ln>
                      <a:solidFill>
                        <a:schemeClr val="accent1"/>
                      </a:solidFill>
                    </a:ln>
                  </pic:spPr>
                </pic:pic>
              </a:graphicData>
            </a:graphic>
          </wp:inline>
        </w:drawing>
      </w:r>
    </w:p>
    <w:p w14:paraId="75B383B2" w14:textId="77777777" w:rsidR="0001239D" w:rsidRDefault="0001239D" w:rsidP="0001239D">
      <w:pPr>
        <w:pStyle w:val="NoSpacing"/>
        <w:pBdr>
          <w:bottom w:val="single" w:sz="6" w:space="1" w:color="auto"/>
        </w:pBdr>
        <w:rPr>
          <w:color w:val="C00000"/>
        </w:rPr>
      </w:pPr>
      <w:r w:rsidRPr="000160CE">
        <w:rPr>
          <w:color w:val="C00000"/>
        </w:rPr>
        <w:t>AZURE POWERSHELL</w:t>
      </w:r>
    </w:p>
    <w:p w14:paraId="02D03C87" w14:textId="77777777" w:rsidR="0001239D" w:rsidRPr="00C67EC6" w:rsidRDefault="0001239D" w:rsidP="0001239D">
      <w:pPr>
        <w:pStyle w:val="NoSpacing"/>
        <w:numPr>
          <w:ilvl w:val="0"/>
          <w:numId w:val="7"/>
        </w:numPr>
      </w:pPr>
      <w:r w:rsidRPr="00C67EC6">
        <w:t>Open Azure PowerShell and connect to your Azure account.</w:t>
      </w:r>
    </w:p>
    <w:p w14:paraId="09AEBA13" w14:textId="77777777" w:rsidR="0001239D" w:rsidRPr="00C67EC6" w:rsidRDefault="0001239D" w:rsidP="0001239D">
      <w:pPr>
        <w:pStyle w:val="NoSpacing"/>
        <w:numPr>
          <w:ilvl w:val="0"/>
          <w:numId w:val="7"/>
        </w:numPr>
      </w:pPr>
      <w:r w:rsidRPr="00C67EC6">
        <w:t>Use the </w:t>
      </w:r>
      <w:r w:rsidRPr="00C67EC6">
        <w:rPr>
          <w:rFonts w:ascii="Consolas" w:hAnsi="Consolas" w:cs="Courier New"/>
          <w:color w:val="0000FF"/>
          <w:sz w:val="18"/>
          <w:szCs w:val="18"/>
        </w:rPr>
        <w:t>Get-AzResource</w:t>
      </w:r>
      <w:r w:rsidRPr="00C67EC6">
        <w:t> cmdlet to retrieve the resource you want to move.</w:t>
      </w:r>
    </w:p>
    <w:p w14:paraId="0F2512C5" w14:textId="77777777" w:rsidR="0001239D" w:rsidRDefault="0001239D" w:rsidP="0001239D">
      <w:pPr>
        <w:pStyle w:val="NoSpacing"/>
        <w:numPr>
          <w:ilvl w:val="0"/>
          <w:numId w:val="7"/>
        </w:numPr>
      </w:pPr>
      <w:r w:rsidRPr="00C67EC6">
        <w:t>Use the </w:t>
      </w:r>
      <w:r w:rsidRPr="00C67EC6">
        <w:rPr>
          <w:rFonts w:ascii="Consolas" w:hAnsi="Consolas" w:cs="Courier New"/>
          <w:color w:val="0000FF"/>
          <w:sz w:val="18"/>
          <w:szCs w:val="18"/>
        </w:rPr>
        <w:t>Move-AzResource</w:t>
      </w:r>
      <w:r w:rsidRPr="00C67EC6">
        <w:t> cmdlet to move the resource to the target subscription.</w:t>
      </w:r>
      <w:r w:rsidRPr="00C67EC6">
        <w:br/>
        <w:t>Example: </w:t>
      </w:r>
      <w:r w:rsidRPr="00C67EC6">
        <w:rPr>
          <w:rFonts w:ascii="Consolas" w:hAnsi="Consolas" w:cs="Courier New"/>
          <w:color w:val="0000FF"/>
          <w:sz w:val="18"/>
          <w:szCs w:val="18"/>
        </w:rPr>
        <w:t>Move-AzResource -ResourceId &lt;resourceId&gt; -DestinationSubscriptionId &lt;targetSubscriptionId&gt;</w:t>
      </w:r>
    </w:p>
    <w:p w14:paraId="1C4DCBF4" w14:textId="77777777" w:rsidR="0001239D" w:rsidRPr="00E839B2" w:rsidRDefault="0001239D" w:rsidP="0001239D">
      <w:pPr>
        <w:pStyle w:val="NoSpacing"/>
        <w:rPr>
          <w:color w:val="C00000"/>
        </w:rPr>
      </w:pPr>
      <w:r w:rsidRPr="00E839B2">
        <w:rPr>
          <w:color w:val="C00000"/>
        </w:rPr>
        <w:t>WHEN MOVING RESOURCES ACROSS SUBSCRIPTIONS, THERE ARE A FEW IMPORTANT CONSIDERATIONS:</w:t>
      </w:r>
    </w:p>
    <w:p w14:paraId="6F96034D" w14:textId="77777777" w:rsidR="0001239D" w:rsidRDefault="0001239D" w:rsidP="0001239D">
      <w:pPr>
        <w:pStyle w:val="NoSpacing"/>
        <w:numPr>
          <w:ilvl w:val="0"/>
          <w:numId w:val="8"/>
        </w:numPr>
      </w:pPr>
      <w:r w:rsidRPr="00E839B2">
        <w:rPr>
          <w:color w:val="C00000"/>
        </w:rPr>
        <w:t>Permissions</w:t>
      </w:r>
      <w:r w:rsidRPr="00E839B2">
        <w:t xml:space="preserve">: </w:t>
      </w:r>
    </w:p>
    <w:p w14:paraId="6909973F" w14:textId="77777777" w:rsidR="0001239D" w:rsidRPr="00E839B2" w:rsidRDefault="0001239D" w:rsidP="0001239D">
      <w:pPr>
        <w:pStyle w:val="NoSpacing"/>
        <w:numPr>
          <w:ilvl w:val="1"/>
          <w:numId w:val="8"/>
        </w:numPr>
      </w:pPr>
      <w:r>
        <w:t>We</w:t>
      </w:r>
      <w:r w:rsidRPr="00E839B2">
        <w:t xml:space="preserve"> need appropriate permissions in both the source and target subscriptions to perform the move operation.</w:t>
      </w:r>
    </w:p>
    <w:p w14:paraId="2FFC2E45" w14:textId="77777777" w:rsidR="0001239D" w:rsidRDefault="0001239D" w:rsidP="0001239D">
      <w:pPr>
        <w:pStyle w:val="NoSpacing"/>
        <w:numPr>
          <w:ilvl w:val="0"/>
          <w:numId w:val="8"/>
        </w:numPr>
      </w:pPr>
      <w:r w:rsidRPr="00E839B2">
        <w:rPr>
          <w:color w:val="C00000"/>
        </w:rPr>
        <w:t>Limitations</w:t>
      </w:r>
      <w:r w:rsidRPr="00E839B2">
        <w:t xml:space="preserve">: </w:t>
      </w:r>
    </w:p>
    <w:p w14:paraId="7887D37F" w14:textId="77777777" w:rsidR="0001239D" w:rsidRDefault="0001239D" w:rsidP="0001239D">
      <w:pPr>
        <w:pStyle w:val="NoSpacing"/>
        <w:numPr>
          <w:ilvl w:val="1"/>
          <w:numId w:val="8"/>
        </w:numPr>
      </w:pPr>
      <w:r w:rsidRPr="00E839B2">
        <w:t xml:space="preserve">Not all resources can be moved across subscriptions. </w:t>
      </w:r>
    </w:p>
    <w:p w14:paraId="0DC9A574" w14:textId="77777777" w:rsidR="0001239D" w:rsidRPr="00E839B2" w:rsidRDefault="0001239D" w:rsidP="0001239D">
      <w:pPr>
        <w:pStyle w:val="NoSpacing"/>
        <w:numPr>
          <w:ilvl w:val="1"/>
          <w:numId w:val="8"/>
        </w:numPr>
      </w:pPr>
      <w:r w:rsidRPr="00E839B2">
        <w:t xml:space="preserve">Some resources, </w:t>
      </w:r>
      <w:r w:rsidRPr="00E839B2">
        <w:rPr>
          <w:b/>
          <w:bCs/>
        </w:rPr>
        <w:t>like virtual networks and storage accounts</w:t>
      </w:r>
      <w:r w:rsidRPr="00E839B2">
        <w:t>, have limitations or dependencies that may prevent the move.</w:t>
      </w:r>
    </w:p>
    <w:p w14:paraId="0BDCFF6D" w14:textId="77777777" w:rsidR="0001239D" w:rsidRDefault="0001239D" w:rsidP="0001239D">
      <w:pPr>
        <w:pStyle w:val="NoSpacing"/>
        <w:numPr>
          <w:ilvl w:val="0"/>
          <w:numId w:val="8"/>
        </w:numPr>
      </w:pPr>
      <w:r w:rsidRPr="00E839B2">
        <w:rPr>
          <w:color w:val="C00000"/>
        </w:rPr>
        <w:t>Resource Dependencies</w:t>
      </w:r>
      <w:r w:rsidRPr="00E839B2">
        <w:t xml:space="preserve">: </w:t>
      </w:r>
    </w:p>
    <w:p w14:paraId="383FB97D" w14:textId="77777777" w:rsidR="0001239D" w:rsidRDefault="0001239D" w:rsidP="0001239D">
      <w:pPr>
        <w:pStyle w:val="NoSpacing"/>
        <w:numPr>
          <w:ilvl w:val="1"/>
          <w:numId w:val="8"/>
        </w:numPr>
      </w:pPr>
      <w:r w:rsidRPr="00E839B2">
        <w:t xml:space="preserve">When moving resources with dependencies, </w:t>
      </w:r>
      <w:r>
        <w:t>we</w:t>
      </w:r>
      <w:r w:rsidRPr="00E839B2">
        <w:t xml:space="preserve"> may need to move related resources as well. </w:t>
      </w:r>
    </w:p>
    <w:p w14:paraId="7FBBAF6C" w14:textId="77777777" w:rsidR="0001239D" w:rsidRPr="00E839B2" w:rsidRDefault="0001239D" w:rsidP="0001239D">
      <w:pPr>
        <w:pStyle w:val="NoSpacing"/>
        <w:numPr>
          <w:ilvl w:val="1"/>
          <w:numId w:val="8"/>
        </w:numPr>
        <w:rPr>
          <w:b/>
          <w:bCs/>
        </w:rPr>
      </w:pPr>
      <w:r w:rsidRPr="00E839B2">
        <w:rPr>
          <w:b/>
          <w:bCs/>
        </w:rPr>
        <w:t>For example, if you're moving a virtual machine, we might need to move its associated network interface and storage account.</w:t>
      </w:r>
    </w:p>
    <w:p w14:paraId="5E45B938" w14:textId="77777777" w:rsidR="0001239D" w:rsidRDefault="0001239D" w:rsidP="0001239D">
      <w:pPr>
        <w:pStyle w:val="NoSpacing"/>
        <w:numPr>
          <w:ilvl w:val="0"/>
          <w:numId w:val="8"/>
        </w:numPr>
      </w:pPr>
      <w:r w:rsidRPr="00E839B2">
        <w:rPr>
          <w:color w:val="C00000"/>
        </w:rPr>
        <w:t>Resource Group</w:t>
      </w:r>
      <w:r w:rsidRPr="00E839B2">
        <w:t>: Moving a resource to another subscription may require moving its associated resource group as well. Make sure to consider the impact on other resources in the same resource group.</w:t>
      </w:r>
    </w:p>
    <w:p w14:paraId="33DF8444" w14:textId="77777777" w:rsidR="0001239D" w:rsidRDefault="0001239D" w:rsidP="00E52F5D">
      <w:pPr>
        <w:pStyle w:val="Heading3"/>
      </w:pPr>
      <w:bookmarkStart w:id="36" w:name="_Toc157243019"/>
      <w:bookmarkStart w:id="37" w:name="_Toc159327842"/>
      <w:r>
        <w:t>LOCKING RESOURCES</w:t>
      </w:r>
      <w:bookmarkEnd w:id="36"/>
      <w:bookmarkEnd w:id="37"/>
    </w:p>
    <w:p w14:paraId="20E20643" w14:textId="77777777" w:rsidR="0001239D" w:rsidRDefault="0001239D" w:rsidP="0001239D">
      <w:pPr>
        <w:pStyle w:val="NoSpacing"/>
        <w:numPr>
          <w:ilvl w:val="0"/>
          <w:numId w:val="9"/>
        </w:numPr>
      </w:pPr>
      <w:r w:rsidRPr="0049108C">
        <w:t xml:space="preserve">In Azure, resource locks are a feature that allows </w:t>
      </w:r>
      <w:r>
        <w:t>us</w:t>
      </w:r>
      <w:r w:rsidRPr="0049108C">
        <w:t xml:space="preserve"> to </w:t>
      </w:r>
      <w:r w:rsidRPr="0049108C">
        <w:rPr>
          <w:b/>
          <w:bCs/>
        </w:rPr>
        <w:t>prevent accidental deletion or modification of critical resources.</w:t>
      </w:r>
      <w:r w:rsidRPr="0049108C">
        <w:t xml:space="preserve"> </w:t>
      </w:r>
    </w:p>
    <w:p w14:paraId="1A16FEDA" w14:textId="77777777" w:rsidR="0001239D" w:rsidRDefault="0001239D" w:rsidP="0001239D">
      <w:pPr>
        <w:pStyle w:val="NoSpacing"/>
        <w:numPr>
          <w:ilvl w:val="0"/>
          <w:numId w:val="9"/>
        </w:numPr>
      </w:pPr>
      <w:r w:rsidRPr="0049108C">
        <w:t xml:space="preserve">By applying a lock to a resource or resource group, </w:t>
      </w:r>
      <w:r>
        <w:t>we</w:t>
      </w:r>
      <w:r w:rsidRPr="0049108C">
        <w:t xml:space="preserve"> can ensure that it cannot be deleted or modified without explicit permission. This helps in maintaining the integrity and stability of important resources. </w:t>
      </w:r>
    </w:p>
    <w:p w14:paraId="7F3BA1BF" w14:textId="77777777" w:rsidR="0001239D" w:rsidRPr="0049108C" w:rsidRDefault="0001239D" w:rsidP="0001239D">
      <w:pPr>
        <w:pStyle w:val="NoSpacing"/>
        <w:rPr>
          <w:color w:val="C00000"/>
        </w:rPr>
      </w:pPr>
      <w:r w:rsidRPr="0049108C">
        <w:rPr>
          <w:color w:val="C00000"/>
        </w:rPr>
        <w:t>HERE ARE A FEW KEY POINTS ABOUT RESOURCE LOCKS IN AZURE:</w:t>
      </w:r>
    </w:p>
    <w:p w14:paraId="2DB91134" w14:textId="77777777" w:rsidR="0001239D" w:rsidRPr="0049108C" w:rsidRDefault="0001239D" w:rsidP="0001239D">
      <w:pPr>
        <w:pStyle w:val="NoSpacing"/>
        <w:numPr>
          <w:ilvl w:val="0"/>
          <w:numId w:val="10"/>
        </w:numPr>
      </w:pPr>
      <w:r w:rsidRPr="0049108C">
        <w:rPr>
          <w:color w:val="C00000"/>
        </w:rPr>
        <w:t>TYPES OF LOCKS</w:t>
      </w:r>
      <w:r w:rsidRPr="0049108C">
        <w:t>: There are two types of locks you can apply to resources:</w:t>
      </w:r>
    </w:p>
    <w:p w14:paraId="2FD5B243" w14:textId="77777777" w:rsidR="0001239D" w:rsidRPr="0049108C" w:rsidRDefault="0001239D" w:rsidP="0001239D">
      <w:pPr>
        <w:pStyle w:val="NoSpacing"/>
        <w:numPr>
          <w:ilvl w:val="1"/>
          <w:numId w:val="10"/>
        </w:numPr>
      </w:pPr>
      <w:r w:rsidRPr="0049108C">
        <w:rPr>
          <w:color w:val="C00000"/>
        </w:rPr>
        <w:t>Delete Lock</w:t>
      </w:r>
      <w:r>
        <w:rPr>
          <w:color w:val="C00000"/>
        </w:rPr>
        <w:t xml:space="preserve"> (CanNotDelete)</w:t>
      </w:r>
      <w:r w:rsidRPr="0049108C">
        <w:t>: This lock prevents the resource from being deleted, but it allows other modifications.</w:t>
      </w:r>
    </w:p>
    <w:p w14:paraId="34247AEC" w14:textId="77777777" w:rsidR="0001239D" w:rsidRPr="0049108C" w:rsidRDefault="0001239D" w:rsidP="0001239D">
      <w:pPr>
        <w:pStyle w:val="NoSpacing"/>
        <w:numPr>
          <w:ilvl w:val="1"/>
          <w:numId w:val="10"/>
        </w:numPr>
      </w:pPr>
      <w:r w:rsidRPr="0049108C">
        <w:rPr>
          <w:color w:val="C00000"/>
        </w:rPr>
        <w:t>Read-Only Lock</w:t>
      </w:r>
      <w:r>
        <w:rPr>
          <w:color w:val="C00000"/>
        </w:rPr>
        <w:t>(ReadOnly)</w:t>
      </w:r>
      <w:r w:rsidRPr="0049108C">
        <w:t>: This lock makes the resource read-only, preventing both deletion and modifications.</w:t>
      </w:r>
    </w:p>
    <w:p w14:paraId="768C8D9E" w14:textId="77777777" w:rsidR="0001239D" w:rsidRDefault="0001239D" w:rsidP="0001239D">
      <w:pPr>
        <w:pStyle w:val="NoSpacing"/>
        <w:numPr>
          <w:ilvl w:val="0"/>
          <w:numId w:val="10"/>
        </w:numPr>
      </w:pPr>
      <w:r w:rsidRPr="0049108C">
        <w:rPr>
          <w:color w:val="C00000"/>
        </w:rPr>
        <w:t>SCOPE</w:t>
      </w:r>
      <w:r w:rsidRPr="0049108C">
        <w:t>:</w:t>
      </w:r>
    </w:p>
    <w:p w14:paraId="0921D718" w14:textId="77777777" w:rsidR="0001239D" w:rsidRDefault="0001239D" w:rsidP="0001239D">
      <w:pPr>
        <w:pStyle w:val="NoSpacing"/>
        <w:numPr>
          <w:ilvl w:val="1"/>
          <w:numId w:val="10"/>
        </w:numPr>
      </w:pPr>
      <w:r>
        <w:t xml:space="preserve">We </w:t>
      </w:r>
      <w:r w:rsidRPr="0049108C">
        <w:t xml:space="preserve">can apply locks at the resource group level or at the individual resource level. </w:t>
      </w:r>
    </w:p>
    <w:p w14:paraId="72456E63" w14:textId="77777777" w:rsidR="0001239D" w:rsidRPr="0049108C" w:rsidRDefault="0001239D" w:rsidP="0001239D">
      <w:pPr>
        <w:pStyle w:val="NoSpacing"/>
        <w:numPr>
          <w:ilvl w:val="1"/>
          <w:numId w:val="10"/>
        </w:numPr>
      </w:pPr>
      <w:r w:rsidRPr="0049108C">
        <w:rPr>
          <w:b/>
          <w:bCs/>
        </w:rPr>
        <w:t>Applying a lock at the resource group level automatically applies it to all resources within that group</w:t>
      </w:r>
      <w:r w:rsidRPr="0049108C">
        <w:t>.</w:t>
      </w:r>
    </w:p>
    <w:p w14:paraId="6CA8AE6B" w14:textId="77777777" w:rsidR="0001239D" w:rsidRDefault="0001239D" w:rsidP="0001239D">
      <w:pPr>
        <w:pStyle w:val="NoSpacing"/>
        <w:numPr>
          <w:ilvl w:val="0"/>
          <w:numId w:val="10"/>
        </w:numPr>
      </w:pPr>
      <w:r w:rsidRPr="0049108C">
        <w:rPr>
          <w:color w:val="C00000"/>
        </w:rPr>
        <w:t>LOCK HIERARCHY</w:t>
      </w:r>
      <w:r w:rsidRPr="0049108C">
        <w:t xml:space="preserve">: </w:t>
      </w:r>
    </w:p>
    <w:p w14:paraId="1E3832CA" w14:textId="77777777" w:rsidR="0001239D" w:rsidRDefault="0001239D" w:rsidP="0001239D">
      <w:pPr>
        <w:pStyle w:val="NoSpacing"/>
        <w:numPr>
          <w:ilvl w:val="1"/>
          <w:numId w:val="10"/>
        </w:numPr>
      </w:pPr>
      <w:r w:rsidRPr="0049108C">
        <w:t>Locks have a hierarchical relationship, meaning a lock applied at a parent level (resource group) is inherited by child resources unless overridden.</w:t>
      </w:r>
    </w:p>
    <w:p w14:paraId="6D0122DB" w14:textId="77777777" w:rsidR="0001239D" w:rsidRPr="0049108C" w:rsidRDefault="0001239D" w:rsidP="0001239D">
      <w:pPr>
        <w:pStyle w:val="NoSpacing"/>
        <w:numPr>
          <w:ilvl w:val="1"/>
          <w:numId w:val="10"/>
        </w:numPr>
      </w:pPr>
      <w:r>
        <w:t>For example – the Locks on resource group level will apply the lock to all the resources in the resource group. Similarly the locks on subscription level will apply the lock to all the resources in that subscription</w:t>
      </w:r>
    </w:p>
    <w:p w14:paraId="5FA32398" w14:textId="77777777" w:rsidR="0001239D" w:rsidRDefault="0001239D" w:rsidP="00E52F5D">
      <w:pPr>
        <w:pStyle w:val="Heading4"/>
      </w:pPr>
      <w:bookmarkStart w:id="38" w:name="_Toc157243020"/>
      <w:r>
        <w:t>SETTING UP RESOURCE LOCK</w:t>
      </w:r>
      <w:bookmarkEnd w:id="38"/>
      <w:r>
        <w:t xml:space="preserve"> </w:t>
      </w:r>
    </w:p>
    <w:p w14:paraId="109957C3" w14:textId="77777777" w:rsidR="0001239D" w:rsidRDefault="0001239D" w:rsidP="0001239D">
      <w:pPr>
        <w:pStyle w:val="NoSpacing"/>
        <w:rPr>
          <w:noProof/>
        </w:rPr>
      </w:pPr>
    </w:p>
    <w:p w14:paraId="65C889A3" w14:textId="77777777" w:rsidR="0001239D" w:rsidRDefault="0001239D" w:rsidP="0001239D">
      <w:pPr>
        <w:pStyle w:val="NoSpacing"/>
        <w:jc w:val="center"/>
      </w:pPr>
      <w:r>
        <w:rPr>
          <w:noProof/>
        </w:rPr>
        <w:lastRenderedPageBreak/>
        <w:drawing>
          <wp:inline distT="0" distB="0" distL="0" distR="0" wp14:anchorId="65D6F962" wp14:editId="032A1705">
            <wp:extent cx="4400550" cy="2329702"/>
            <wp:effectExtent l="19050" t="19050" r="1905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660" cy="2344054"/>
                    </a:xfrm>
                    <a:prstGeom prst="rect">
                      <a:avLst/>
                    </a:prstGeom>
                    <a:ln>
                      <a:solidFill>
                        <a:schemeClr val="accent1"/>
                      </a:solidFill>
                    </a:ln>
                  </pic:spPr>
                </pic:pic>
              </a:graphicData>
            </a:graphic>
          </wp:inline>
        </w:drawing>
      </w:r>
    </w:p>
    <w:p w14:paraId="59551C16" w14:textId="77777777" w:rsidR="0001239D" w:rsidRDefault="0001239D" w:rsidP="0001239D">
      <w:pPr>
        <w:pStyle w:val="NoSpacing"/>
        <w:jc w:val="center"/>
      </w:pPr>
      <w:r>
        <w:rPr>
          <w:noProof/>
        </w:rPr>
        <w:drawing>
          <wp:inline distT="0" distB="0" distL="0" distR="0" wp14:anchorId="00C1DC4F" wp14:editId="282D6CBD">
            <wp:extent cx="5934075" cy="1196705"/>
            <wp:effectExtent l="19050" t="19050" r="952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1762" cy="1208339"/>
                    </a:xfrm>
                    <a:prstGeom prst="rect">
                      <a:avLst/>
                    </a:prstGeom>
                    <a:ln>
                      <a:solidFill>
                        <a:schemeClr val="accent1"/>
                      </a:solidFill>
                    </a:ln>
                  </pic:spPr>
                </pic:pic>
              </a:graphicData>
            </a:graphic>
          </wp:inline>
        </w:drawing>
      </w:r>
    </w:p>
    <w:p w14:paraId="31236B15" w14:textId="77777777" w:rsidR="0001239D" w:rsidRDefault="0001239D" w:rsidP="0001239D">
      <w:pPr>
        <w:pStyle w:val="NoSpacing"/>
        <w:numPr>
          <w:ilvl w:val="0"/>
          <w:numId w:val="11"/>
        </w:numPr>
        <w:rPr>
          <w:b/>
          <w:bCs/>
        </w:rPr>
      </w:pPr>
      <w:r w:rsidRPr="004B3A00">
        <w:rPr>
          <w:b/>
          <w:bCs/>
        </w:rPr>
        <w:t>As “ReadOnly“ locks has been applied to the VM – we cannot perform any operation</w:t>
      </w:r>
      <w:r>
        <w:rPr>
          <w:b/>
          <w:bCs/>
        </w:rPr>
        <w:t xml:space="preserve"> or modify any of the property of</w:t>
      </w:r>
      <w:r w:rsidRPr="004B3A00">
        <w:rPr>
          <w:b/>
          <w:bCs/>
        </w:rPr>
        <w:t xml:space="preserve"> the VM.</w:t>
      </w:r>
    </w:p>
    <w:p w14:paraId="36CFDE78" w14:textId="77777777" w:rsidR="0001239D" w:rsidRDefault="0001239D" w:rsidP="00E52F5D">
      <w:pPr>
        <w:pStyle w:val="Heading4"/>
      </w:pPr>
      <w:bookmarkStart w:id="39" w:name="_Toc157243021"/>
      <w:r>
        <w:t>LOCKS AND MOVING RESOURCES</w:t>
      </w:r>
      <w:bookmarkEnd w:id="39"/>
    </w:p>
    <w:p w14:paraId="5F967344" w14:textId="77777777" w:rsidR="0001239D" w:rsidRPr="001D4AD3" w:rsidRDefault="0001239D" w:rsidP="0001239D">
      <w:pPr>
        <w:pStyle w:val="NoSpacing"/>
        <w:numPr>
          <w:ilvl w:val="0"/>
          <w:numId w:val="11"/>
        </w:numPr>
        <w:rPr>
          <w:b/>
          <w:bCs/>
        </w:rPr>
      </w:pPr>
      <w:r w:rsidRPr="001D4AD3">
        <w:rPr>
          <w:b/>
          <w:bCs/>
        </w:rPr>
        <w:t>If the resource has lock we still have the ability to move the resource across the resource groups.</w:t>
      </w:r>
    </w:p>
    <w:p w14:paraId="29D0D118" w14:textId="77777777" w:rsidR="0001239D" w:rsidRPr="001D4AD3" w:rsidRDefault="0001239D" w:rsidP="0001239D">
      <w:pPr>
        <w:pStyle w:val="NoSpacing"/>
        <w:numPr>
          <w:ilvl w:val="0"/>
          <w:numId w:val="11"/>
        </w:numPr>
        <w:rPr>
          <w:b/>
          <w:bCs/>
        </w:rPr>
      </w:pPr>
      <w:r w:rsidRPr="001D4AD3">
        <w:rPr>
          <w:b/>
          <w:bCs/>
        </w:rPr>
        <w:t>If applied a lock at the resource group level, then the lock will be inherited to the resources in the resource group. If we try to move the resource  to different resource group – then we cannot move the resource because we are changing the properties of the resource group.</w:t>
      </w:r>
    </w:p>
    <w:p w14:paraId="4AF253F2" w14:textId="77777777" w:rsidR="0001239D" w:rsidRDefault="0001239D" w:rsidP="0001239D">
      <w:pPr>
        <w:pStyle w:val="NoSpacing"/>
        <w:numPr>
          <w:ilvl w:val="0"/>
          <w:numId w:val="11"/>
        </w:numPr>
      </w:pPr>
      <w:r w:rsidRPr="001D4AD3">
        <w:t xml:space="preserve">if </w:t>
      </w:r>
      <w:r>
        <w:t>we</w:t>
      </w:r>
      <w:r w:rsidRPr="001D4AD3">
        <w:t xml:space="preserve"> lock the destination resource group</w:t>
      </w:r>
      <w:r>
        <w:t xml:space="preserve"> </w:t>
      </w:r>
      <w:r w:rsidRPr="001D4AD3">
        <w:t xml:space="preserve">even then </w:t>
      </w:r>
      <w:r>
        <w:t xml:space="preserve">we </w:t>
      </w:r>
      <w:r w:rsidRPr="001D4AD3">
        <w:t>can't move the resources</w:t>
      </w:r>
      <w:r>
        <w:t xml:space="preserve"> to the destination resource group</w:t>
      </w:r>
    </w:p>
    <w:p w14:paraId="4D8B36AB" w14:textId="77777777" w:rsidR="0001239D" w:rsidRPr="001D4AD3" w:rsidRDefault="0001239D" w:rsidP="00E52F5D">
      <w:pPr>
        <w:pStyle w:val="Heading3"/>
      </w:pPr>
      <w:bookmarkStart w:id="40" w:name="_Toc157243022"/>
      <w:bookmarkStart w:id="41" w:name="_Toc159327843"/>
      <w:r>
        <w:t>AZURE POLICY</w:t>
      </w:r>
      <w:bookmarkEnd w:id="40"/>
      <w:bookmarkEnd w:id="41"/>
    </w:p>
    <w:p w14:paraId="70BD0A19" w14:textId="77777777" w:rsidR="0001239D" w:rsidRDefault="0001239D" w:rsidP="0001239D">
      <w:pPr>
        <w:pStyle w:val="NoSpacing"/>
        <w:numPr>
          <w:ilvl w:val="0"/>
          <w:numId w:val="13"/>
        </w:numPr>
      </w:pPr>
      <w:r w:rsidRPr="001A122A">
        <w:t xml:space="preserve">Azure Policy Service is a governance service in Microsoft Azure that allows </w:t>
      </w:r>
      <w:r>
        <w:t>us</w:t>
      </w:r>
      <w:r w:rsidRPr="001A122A">
        <w:t xml:space="preserve"> to enforce and monitor compliance with organizational standards and best practices across your Azure environment. </w:t>
      </w:r>
    </w:p>
    <w:p w14:paraId="1F3941F7" w14:textId="77777777" w:rsidR="0001239D" w:rsidRPr="001A122A" w:rsidRDefault="0001239D" w:rsidP="0001239D">
      <w:pPr>
        <w:pStyle w:val="NoSpacing"/>
        <w:numPr>
          <w:ilvl w:val="0"/>
          <w:numId w:val="13"/>
        </w:numPr>
      </w:pPr>
      <w:r w:rsidRPr="001A122A">
        <w:t>It provides a centralized way to define, assign, and enforce policies that govern resource configurations and behaviors.</w:t>
      </w:r>
      <w:r w:rsidRPr="001A122A">
        <w:br/>
      </w:r>
      <w:r w:rsidRPr="001A122A">
        <w:br/>
        <w:t>Here are some key features and capabilities of Azure Policy Service:</w:t>
      </w:r>
    </w:p>
    <w:p w14:paraId="72A47552" w14:textId="77777777" w:rsidR="0001239D" w:rsidRPr="001A122A" w:rsidRDefault="0001239D" w:rsidP="0001239D">
      <w:pPr>
        <w:pStyle w:val="NoSpacing"/>
        <w:numPr>
          <w:ilvl w:val="0"/>
          <w:numId w:val="13"/>
        </w:numPr>
      </w:pPr>
      <w:r w:rsidRPr="001A122A">
        <w:t>Policy definition: Azure Policy allows you to define policies using JSON-based rules that specify the desired state and behavior of Azure resources. Policies can cover a wide range of aspects, such as resource properties, tagging, access control, network security, and more.</w:t>
      </w:r>
    </w:p>
    <w:p w14:paraId="2A35CDC4" w14:textId="77777777" w:rsidR="0001239D" w:rsidRPr="001A122A" w:rsidRDefault="0001239D" w:rsidP="0001239D">
      <w:pPr>
        <w:pStyle w:val="NoSpacing"/>
        <w:numPr>
          <w:ilvl w:val="0"/>
          <w:numId w:val="13"/>
        </w:numPr>
      </w:pPr>
      <w:r w:rsidRPr="001A122A">
        <w:t>Policy assignment: Once policies are defined, you can assign them to Azure subscriptions, resource groups, or management groups. This allows you to apply policies at different scopes, depending on your governance requirements.</w:t>
      </w:r>
    </w:p>
    <w:p w14:paraId="6D239F28" w14:textId="77777777" w:rsidR="0001239D" w:rsidRPr="001A122A" w:rsidRDefault="0001239D" w:rsidP="0001239D">
      <w:pPr>
        <w:pStyle w:val="NoSpacing"/>
        <w:numPr>
          <w:ilvl w:val="0"/>
          <w:numId w:val="13"/>
        </w:numPr>
      </w:pPr>
      <w:r w:rsidRPr="001A122A">
        <w:t>Compliance evaluation: Azure Policy continuously evaluates resources against assigned policies and provides compliance results. It helps identify resources that are non-compliant, allowing you to take corrective actions to bring them into compliance.</w:t>
      </w:r>
    </w:p>
    <w:p w14:paraId="0A9DC243" w14:textId="77777777" w:rsidR="0001239D" w:rsidRPr="001A122A" w:rsidRDefault="0001239D" w:rsidP="0001239D">
      <w:pPr>
        <w:pStyle w:val="NoSpacing"/>
        <w:numPr>
          <w:ilvl w:val="0"/>
          <w:numId w:val="13"/>
        </w:numPr>
      </w:pPr>
      <w:r w:rsidRPr="001A122A">
        <w:t>Policy enforcement: Azure Policy can enforce compliance by blocking the creation or modification of resources that violate policy rules. It can also trigger notifications or remediation actions to rectify non-compliant resources.</w:t>
      </w:r>
    </w:p>
    <w:p w14:paraId="61323A36" w14:textId="77777777" w:rsidR="0001239D" w:rsidRPr="001A122A" w:rsidRDefault="0001239D" w:rsidP="0001239D">
      <w:pPr>
        <w:pStyle w:val="NoSpacing"/>
        <w:numPr>
          <w:ilvl w:val="0"/>
          <w:numId w:val="13"/>
        </w:numPr>
      </w:pPr>
      <w:r w:rsidRPr="001A122A">
        <w:t>Built-in and custom policies: Azure Policy offers a range of built-in policies that cover common governance scenarios. Additionally, you can create custom policies tailored to your specific requirements using Azure Policy's JSON-based policy definition language.</w:t>
      </w:r>
    </w:p>
    <w:p w14:paraId="5EF01A75" w14:textId="77777777" w:rsidR="0001239D" w:rsidRPr="001A122A" w:rsidRDefault="0001239D" w:rsidP="0001239D">
      <w:pPr>
        <w:pStyle w:val="NoSpacing"/>
        <w:numPr>
          <w:ilvl w:val="0"/>
          <w:numId w:val="13"/>
        </w:numPr>
      </w:pPr>
      <w:r w:rsidRPr="001A122A">
        <w:t>Integration with Azure DevOps and CI/CD pipelines: Azure Policy integrates with Azure DevOps and CI/CD pipelines, enabling you to include policy validation as part of your deployment and release processes.</w:t>
      </w:r>
      <w:r w:rsidRPr="001A122A">
        <w:br/>
      </w:r>
      <w:r w:rsidRPr="001A122A">
        <w:br/>
        <w:t xml:space="preserve">Azure Policy Service helps you maintain control and enforce governance across your Azure environment by providing a </w:t>
      </w:r>
      <w:r w:rsidRPr="001A122A">
        <w:lastRenderedPageBreak/>
        <w:t>mechanism to define, assign, and enforce policies. It promotes best practices, improves security, and ensures compliance with organizational standards and regulatory requirements.</w:t>
      </w:r>
    </w:p>
    <w:p w14:paraId="3C33E979" w14:textId="77777777" w:rsidR="0001239D" w:rsidRDefault="0001239D" w:rsidP="00E52F5D">
      <w:pPr>
        <w:pStyle w:val="Heading3"/>
      </w:pPr>
      <w:bookmarkStart w:id="42" w:name="_Toc157243023"/>
      <w:bookmarkStart w:id="43" w:name="_Toc159327844"/>
      <w:r>
        <w:t>MANAGEMENT GROUP</w:t>
      </w:r>
      <w:bookmarkEnd w:id="42"/>
      <w:bookmarkEnd w:id="43"/>
    </w:p>
    <w:p w14:paraId="2E90A12C" w14:textId="77777777" w:rsidR="0001239D" w:rsidRPr="00D53AE2" w:rsidRDefault="0001239D" w:rsidP="0001239D">
      <w:pPr>
        <w:pStyle w:val="NoSpacing"/>
        <w:numPr>
          <w:ilvl w:val="0"/>
          <w:numId w:val="12"/>
        </w:numPr>
      </w:pPr>
      <w:r>
        <w:rPr>
          <w:shd w:val="clear" w:color="auto" w:fill="FFFFFF"/>
        </w:rPr>
        <w:t xml:space="preserve">In Azure, Management Groups are a hierarchical organizational construct that allow us to manage and govern resources across multiple Azure subscriptions. </w:t>
      </w:r>
    </w:p>
    <w:p w14:paraId="7D83E322" w14:textId="77777777" w:rsidR="0001239D" w:rsidRPr="001A122A" w:rsidRDefault="0001239D" w:rsidP="0001239D">
      <w:pPr>
        <w:pStyle w:val="NoSpacing"/>
        <w:numPr>
          <w:ilvl w:val="0"/>
          <w:numId w:val="12"/>
        </w:numPr>
      </w:pPr>
      <w:r>
        <w:rPr>
          <w:shd w:val="clear" w:color="auto" w:fill="FFFFFF"/>
        </w:rPr>
        <w:t>Management Groups provide a way to apply policies, access control, and governance at scale by creating a hierarchy of groups.</w:t>
      </w:r>
    </w:p>
    <w:p w14:paraId="4935E7F8" w14:textId="77777777" w:rsidR="00EF09E9" w:rsidRPr="00EF09E9" w:rsidRDefault="00EF09E9" w:rsidP="00EF09E9"/>
    <w:p w14:paraId="3D3AAB3A" w14:textId="77777777" w:rsidR="00EF09E9" w:rsidRPr="00EF09E9" w:rsidRDefault="00EF09E9" w:rsidP="00EF09E9"/>
    <w:sectPr w:rsidR="00EF09E9" w:rsidRPr="00EF09E9" w:rsidSect="001A40D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1D8A"/>
    <w:multiLevelType w:val="hybridMultilevel"/>
    <w:tmpl w:val="DCBA7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190829"/>
    <w:multiLevelType w:val="hybridMultilevel"/>
    <w:tmpl w:val="2E2E15C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03F677E"/>
    <w:multiLevelType w:val="hybridMultilevel"/>
    <w:tmpl w:val="31B66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1A7B46"/>
    <w:multiLevelType w:val="hybridMultilevel"/>
    <w:tmpl w:val="F4B2E08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4" w15:restartNumberingAfterBreak="0">
    <w:nsid w:val="1B1D651D"/>
    <w:multiLevelType w:val="hybridMultilevel"/>
    <w:tmpl w:val="C1FC7C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CC0200"/>
    <w:multiLevelType w:val="hybridMultilevel"/>
    <w:tmpl w:val="E1AA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59075A"/>
    <w:multiLevelType w:val="hybridMultilevel"/>
    <w:tmpl w:val="E5C44C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FF6CCA"/>
    <w:multiLevelType w:val="hybridMultilevel"/>
    <w:tmpl w:val="3BF22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2F77747"/>
    <w:multiLevelType w:val="hybridMultilevel"/>
    <w:tmpl w:val="6A06D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137E5"/>
    <w:multiLevelType w:val="hybridMultilevel"/>
    <w:tmpl w:val="F8C8D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6B429C"/>
    <w:multiLevelType w:val="hybridMultilevel"/>
    <w:tmpl w:val="404609B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4127EF"/>
    <w:multiLevelType w:val="hybridMultilevel"/>
    <w:tmpl w:val="6B006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501A87"/>
    <w:multiLevelType w:val="hybridMultilevel"/>
    <w:tmpl w:val="D4D0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A8468FF"/>
    <w:multiLevelType w:val="hybridMultilevel"/>
    <w:tmpl w:val="7200097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EC36177"/>
    <w:multiLevelType w:val="hybridMultilevel"/>
    <w:tmpl w:val="17CC5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1840493"/>
    <w:multiLevelType w:val="hybridMultilevel"/>
    <w:tmpl w:val="04685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576174"/>
    <w:multiLevelType w:val="hybridMultilevel"/>
    <w:tmpl w:val="CD668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A10C8"/>
    <w:multiLevelType w:val="hybridMultilevel"/>
    <w:tmpl w:val="2F006B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98C2784"/>
    <w:multiLevelType w:val="hybridMultilevel"/>
    <w:tmpl w:val="47944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283D94"/>
    <w:multiLevelType w:val="hybridMultilevel"/>
    <w:tmpl w:val="EDC89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564A8E"/>
    <w:multiLevelType w:val="hybridMultilevel"/>
    <w:tmpl w:val="D480CC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6D64C1"/>
    <w:multiLevelType w:val="hybridMultilevel"/>
    <w:tmpl w:val="01EE4A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5F23156"/>
    <w:multiLevelType w:val="hybridMultilevel"/>
    <w:tmpl w:val="B4CEB2D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D6509AD"/>
    <w:multiLevelType w:val="hybridMultilevel"/>
    <w:tmpl w:val="E132C7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A76460"/>
    <w:multiLevelType w:val="hybridMultilevel"/>
    <w:tmpl w:val="30DCE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67A74F6"/>
    <w:multiLevelType w:val="hybridMultilevel"/>
    <w:tmpl w:val="B0E61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56722"/>
    <w:multiLevelType w:val="hybridMultilevel"/>
    <w:tmpl w:val="8ADA5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74034AF"/>
    <w:multiLevelType w:val="hybridMultilevel"/>
    <w:tmpl w:val="B942B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07374882">
    <w:abstractNumId w:val="19"/>
  </w:num>
  <w:num w:numId="2" w16cid:durableId="1019044193">
    <w:abstractNumId w:val="20"/>
  </w:num>
  <w:num w:numId="3" w16cid:durableId="75328976">
    <w:abstractNumId w:val="6"/>
  </w:num>
  <w:num w:numId="4" w16cid:durableId="472451315">
    <w:abstractNumId w:val="16"/>
  </w:num>
  <w:num w:numId="5" w16cid:durableId="92675544">
    <w:abstractNumId w:val="18"/>
  </w:num>
  <w:num w:numId="6" w16cid:durableId="597640127">
    <w:abstractNumId w:val="25"/>
  </w:num>
  <w:num w:numId="7" w16cid:durableId="1133449749">
    <w:abstractNumId w:val="8"/>
  </w:num>
  <w:num w:numId="8" w16cid:durableId="1889141328">
    <w:abstractNumId w:val="0"/>
  </w:num>
  <w:num w:numId="9" w16cid:durableId="1819301773">
    <w:abstractNumId w:val="12"/>
  </w:num>
  <w:num w:numId="10" w16cid:durableId="2023622908">
    <w:abstractNumId w:val="21"/>
  </w:num>
  <w:num w:numId="11" w16cid:durableId="1308701760">
    <w:abstractNumId w:val="14"/>
  </w:num>
  <w:num w:numId="12" w16cid:durableId="907224460">
    <w:abstractNumId w:val="2"/>
  </w:num>
  <w:num w:numId="13" w16cid:durableId="910894787">
    <w:abstractNumId w:val="11"/>
  </w:num>
  <w:num w:numId="14" w16cid:durableId="98960801">
    <w:abstractNumId w:val="5"/>
  </w:num>
  <w:num w:numId="15" w16cid:durableId="469514019">
    <w:abstractNumId w:val="4"/>
  </w:num>
  <w:num w:numId="16" w16cid:durableId="2048334585">
    <w:abstractNumId w:val="9"/>
  </w:num>
  <w:num w:numId="17" w16cid:durableId="175996341">
    <w:abstractNumId w:val="24"/>
  </w:num>
  <w:num w:numId="18" w16cid:durableId="1431311829">
    <w:abstractNumId w:val="27"/>
  </w:num>
  <w:num w:numId="19" w16cid:durableId="1019549736">
    <w:abstractNumId w:val="26"/>
  </w:num>
  <w:num w:numId="20" w16cid:durableId="2119370530">
    <w:abstractNumId w:val="15"/>
  </w:num>
  <w:num w:numId="21" w16cid:durableId="1697581083">
    <w:abstractNumId w:val="7"/>
  </w:num>
  <w:num w:numId="22" w16cid:durableId="717586046">
    <w:abstractNumId w:val="10"/>
  </w:num>
  <w:num w:numId="23" w16cid:durableId="178400345">
    <w:abstractNumId w:val="22"/>
  </w:num>
  <w:num w:numId="24" w16cid:durableId="538124903">
    <w:abstractNumId w:val="1"/>
  </w:num>
  <w:num w:numId="25" w16cid:durableId="1908567221">
    <w:abstractNumId w:val="17"/>
  </w:num>
  <w:num w:numId="26" w16cid:durableId="421144103">
    <w:abstractNumId w:val="13"/>
  </w:num>
  <w:num w:numId="27" w16cid:durableId="1496264822">
    <w:abstractNumId w:val="3"/>
  </w:num>
  <w:num w:numId="28" w16cid:durableId="18448603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D6"/>
    <w:rsid w:val="0001239D"/>
    <w:rsid w:val="000771E8"/>
    <w:rsid w:val="00101C82"/>
    <w:rsid w:val="001A40D6"/>
    <w:rsid w:val="001E6A79"/>
    <w:rsid w:val="0032379E"/>
    <w:rsid w:val="00430519"/>
    <w:rsid w:val="00584160"/>
    <w:rsid w:val="00664FA0"/>
    <w:rsid w:val="006B0E96"/>
    <w:rsid w:val="006C1FB4"/>
    <w:rsid w:val="008161B3"/>
    <w:rsid w:val="009B6DB9"/>
    <w:rsid w:val="00B245CA"/>
    <w:rsid w:val="00CA60D2"/>
    <w:rsid w:val="00D84A85"/>
    <w:rsid w:val="00E52F5D"/>
    <w:rsid w:val="00E96AB9"/>
    <w:rsid w:val="00EF0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3ACDA"/>
  <w15:chartTrackingRefBased/>
  <w15:docId w15:val="{23F5DC1C-421C-4D9F-964B-7C12BDCA1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9E9"/>
  </w:style>
  <w:style w:type="paragraph" w:styleId="Heading1">
    <w:name w:val="heading 1"/>
    <w:basedOn w:val="Normal"/>
    <w:next w:val="Normal"/>
    <w:link w:val="Heading1Char"/>
    <w:uiPriority w:val="9"/>
    <w:qFormat/>
    <w:rsid w:val="00EF09E9"/>
    <w:pPr>
      <w:keepNext/>
      <w:keepLines/>
      <w:spacing w:before="360" w:after="40" w:line="240" w:lineRule="auto"/>
      <w:outlineLvl w:val="0"/>
    </w:pPr>
    <w:rPr>
      <w:rFonts w:asciiTheme="majorHAnsi" w:eastAsiaTheme="majorEastAsia" w:hAnsiTheme="majorHAnsi" w:cstheme="majorBidi"/>
      <w:color w:val="AA3B19" w:themeColor="accent6" w:themeShade="BF"/>
      <w:sz w:val="40"/>
      <w:szCs w:val="40"/>
    </w:rPr>
  </w:style>
  <w:style w:type="paragraph" w:styleId="Heading2">
    <w:name w:val="heading 2"/>
    <w:basedOn w:val="Normal"/>
    <w:next w:val="Normal"/>
    <w:link w:val="Heading2Char"/>
    <w:uiPriority w:val="9"/>
    <w:unhideWhenUsed/>
    <w:qFormat/>
    <w:rsid w:val="00584160"/>
    <w:pPr>
      <w:keepNext/>
      <w:keepLines/>
      <w:pBdr>
        <w:bottom w:val="single" w:sz="6" w:space="1" w:color="auto"/>
      </w:pBdr>
      <w:spacing w:before="80" w:after="0" w:line="240" w:lineRule="auto"/>
      <w:outlineLvl w:val="1"/>
    </w:pPr>
    <w:rPr>
      <w:rFonts w:asciiTheme="majorHAnsi" w:eastAsiaTheme="majorEastAsia" w:hAnsiTheme="majorHAnsi" w:cstheme="majorBidi"/>
      <w:color w:val="AA3B19" w:themeColor="accent6" w:themeShade="BF"/>
      <w:sz w:val="28"/>
      <w:szCs w:val="28"/>
      <w:shd w:val="clear" w:color="auto" w:fill="FFFFFF"/>
    </w:rPr>
  </w:style>
  <w:style w:type="paragraph" w:styleId="Heading3">
    <w:name w:val="heading 3"/>
    <w:basedOn w:val="Normal"/>
    <w:next w:val="Normal"/>
    <w:link w:val="Heading3Char"/>
    <w:uiPriority w:val="9"/>
    <w:unhideWhenUsed/>
    <w:qFormat/>
    <w:rsid w:val="00584160"/>
    <w:pPr>
      <w:keepNext/>
      <w:keepLines/>
      <w:pBdr>
        <w:bottom w:val="single" w:sz="6" w:space="1" w:color="auto"/>
      </w:pBdr>
      <w:spacing w:before="80" w:after="0" w:line="240" w:lineRule="auto"/>
      <w:outlineLvl w:val="2"/>
    </w:pPr>
    <w:rPr>
      <w:rFonts w:asciiTheme="majorHAnsi" w:eastAsiaTheme="majorEastAsia" w:hAnsiTheme="majorHAnsi" w:cstheme="majorBidi"/>
      <w:color w:val="AA3B19" w:themeColor="accent6" w:themeShade="BF"/>
      <w:sz w:val="24"/>
      <w:szCs w:val="24"/>
    </w:rPr>
  </w:style>
  <w:style w:type="paragraph" w:styleId="Heading4">
    <w:name w:val="heading 4"/>
    <w:basedOn w:val="Normal"/>
    <w:next w:val="Normal"/>
    <w:link w:val="Heading4Char"/>
    <w:uiPriority w:val="9"/>
    <w:unhideWhenUsed/>
    <w:qFormat/>
    <w:rsid w:val="000771E8"/>
    <w:pPr>
      <w:keepNext/>
      <w:keepLines/>
      <w:pBdr>
        <w:bottom w:val="single" w:sz="6" w:space="1" w:color="auto"/>
      </w:pBdr>
      <w:spacing w:before="80" w:after="0"/>
      <w:outlineLvl w:val="3"/>
    </w:pPr>
    <w:rPr>
      <w:rFonts w:asciiTheme="majorHAnsi" w:eastAsiaTheme="majorEastAsia" w:hAnsiTheme="majorHAnsi" w:cstheme="majorBidi"/>
      <w:color w:val="DF5327" w:themeColor="accent6"/>
      <w:sz w:val="22"/>
      <w:szCs w:val="22"/>
    </w:rPr>
  </w:style>
  <w:style w:type="paragraph" w:styleId="Heading5">
    <w:name w:val="heading 5"/>
    <w:basedOn w:val="Normal"/>
    <w:next w:val="Normal"/>
    <w:link w:val="Heading5Char"/>
    <w:uiPriority w:val="9"/>
    <w:semiHidden/>
    <w:unhideWhenUsed/>
    <w:qFormat/>
    <w:rsid w:val="00EF09E9"/>
    <w:pPr>
      <w:keepNext/>
      <w:keepLines/>
      <w:spacing w:before="40" w:after="0"/>
      <w:outlineLvl w:val="4"/>
    </w:pPr>
    <w:rPr>
      <w:rFonts w:asciiTheme="majorHAnsi" w:eastAsiaTheme="majorEastAsia" w:hAnsiTheme="majorHAnsi" w:cstheme="majorBidi"/>
      <w:i/>
      <w:iCs/>
      <w:color w:val="DF5327" w:themeColor="accent6"/>
      <w:sz w:val="22"/>
      <w:szCs w:val="22"/>
    </w:rPr>
  </w:style>
  <w:style w:type="paragraph" w:styleId="Heading6">
    <w:name w:val="heading 6"/>
    <w:basedOn w:val="Normal"/>
    <w:next w:val="Normal"/>
    <w:link w:val="Heading6Char"/>
    <w:uiPriority w:val="9"/>
    <w:semiHidden/>
    <w:unhideWhenUsed/>
    <w:qFormat/>
    <w:rsid w:val="00EF09E9"/>
    <w:pPr>
      <w:keepNext/>
      <w:keepLines/>
      <w:spacing w:before="40" w:after="0"/>
      <w:outlineLvl w:val="5"/>
    </w:pPr>
    <w:rPr>
      <w:rFonts w:asciiTheme="majorHAnsi" w:eastAsiaTheme="majorEastAsia" w:hAnsiTheme="majorHAnsi" w:cstheme="majorBidi"/>
      <w:color w:val="DF5327" w:themeColor="accent6"/>
    </w:rPr>
  </w:style>
  <w:style w:type="paragraph" w:styleId="Heading7">
    <w:name w:val="heading 7"/>
    <w:basedOn w:val="Normal"/>
    <w:next w:val="Normal"/>
    <w:link w:val="Heading7Char"/>
    <w:uiPriority w:val="9"/>
    <w:semiHidden/>
    <w:unhideWhenUsed/>
    <w:qFormat/>
    <w:rsid w:val="00EF09E9"/>
    <w:pPr>
      <w:keepNext/>
      <w:keepLines/>
      <w:spacing w:before="40" w:after="0"/>
      <w:outlineLvl w:val="6"/>
    </w:pPr>
    <w:rPr>
      <w:rFonts w:asciiTheme="majorHAnsi" w:eastAsiaTheme="majorEastAsia" w:hAnsiTheme="majorHAnsi" w:cstheme="majorBidi"/>
      <w:b/>
      <w:bCs/>
      <w:color w:val="DF5327" w:themeColor="accent6"/>
    </w:rPr>
  </w:style>
  <w:style w:type="paragraph" w:styleId="Heading8">
    <w:name w:val="heading 8"/>
    <w:basedOn w:val="Normal"/>
    <w:next w:val="Normal"/>
    <w:link w:val="Heading8Char"/>
    <w:uiPriority w:val="9"/>
    <w:semiHidden/>
    <w:unhideWhenUsed/>
    <w:qFormat/>
    <w:rsid w:val="00EF09E9"/>
    <w:pPr>
      <w:keepNext/>
      <w:keepLines/>
      <w:spacing w:before="40" w:after="0"/>
      <w:outlineLvl w:val="7"/>
    </w:pPr>
    <w:rPr>
      <w:rFonts w:asciiTheme="majorHAnsi" w:eastAsiaTheme="majorEastAsia" w:hAnsiTheme="majorHAnsi" w:cstheme="majorBidi"/>
      <w:b/>
      <w:bCs/>
      <w:i/>
      <w:iCs/>
      <w:color w:val="DF5327" w:themeColor="accent6"/>
      <w:sz w:val="20"/>
      <w:szCs w:val="20"/>
    </w:rPr>
  </w:style>
  <w:style w:type="paragraph" w:styleId="Heading9">
    <w:name w:val="heading 9"/>
    <w:basedOn w:val="Normal"/>
    <w:next w:val="Normal"/>
    <w:link w:val="Heading9Char"/>
    <w:uiPriority w:val="9"/>
    <w:semiHidden/>
    <w:unhideWhenUsed/>
    <w:qFormat/>
    <w:rsid w:val="00EF09E9"/>
    <w:pPr>
      <w:keepNext/>
      <w:keepLines/>
      <w:spacing w:before="40" w:after="0"/>
      <w:outlineLvl w:val="8"/>
    </w:pPr>
    <w:rPr>
      <w:rFonts w:asciiTheme="majorHAnsi" w:eastAsiaTheme="majorEastAsia" w:hAnsiTheme="majorHAnsi" w:cstheme="majorBidi"/>
      <w:i/>
      <w:iCs/>
      <w:color w:val="DF532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9E9"/>
    <w:rPr>
      <w:rFonts w:asciiTheme="majorHAnsi" w:eastAsiaTheme="majorEastAsia" w:hAnsiTheme="majorHAnsi" w:cstheme="majorBidi"/>
      <w:color w:val="AA3B19" w:themeColor="accent6" w:themeShade="BF"/>
      <w:sz w:val="40"/>
      <w:szCs w:val="40"/>
    </w:rPr>
  </w:style>
  <w:style w:type="paragraph" w:styleId="TOCHeading">
    <w:name w:val="TOC Heading"/>
    <w:basedOn w:val="Heading1"/>
    <w:next w:val="Normal"/>
    <w:uiPriority w:val="39"/>
    <w:unhideWhenUsed/>
    <w:qFormat/>
    <w:rsid w:val="00EF09E9"/>
    <w:pPr>
      <w:outlineLvl w:val="9"/>
    </w:pPr>
  </w:style>
  <w:style w:type="character" w:customStyle="1" w:styleId="Heading2Char">
    <w:name w:val="Heading 2 Char"/>
    <w:basedOn w:val="DefaultParagraphFont"/>
    <w:link w:val="Heading2"/>
    <w:uiPriority w:val="9"/>
    <w:rsid w:val="00584160"/>
    <w:rPr>
      <w:rFonts w:asciiTheme="majorHAnsi" w:eastAsiaTheme="majorEastAsia" w:hAnsiTheme="majorHAnsi" w:cstheme="majorBidi"/>
      <w:color w:val="AA3B19" w:themeColor="accent6" w:themeShade="BF"/>
      <w:sz w:val="28"/>
      <w:szCs w:val="28"/>
    </w:rPr>
  </w:style>
  <w:style w:type="character" w:customStyle="1" w:styleId="Heading3Char">
    <w:name w:val="Heading 3 Char"/>
    <w:basedOn w:val="DefaultParagraphFont"/>
    <w:link w:val="Heading3"/>
    <w:uiPriority w:val="9"/>
    <w:rsid w:val="00584160"/>
    <w:rPr>
      <w:rFonts w:asciiTheme="majorHAnsi" w:eastAsiaTheme="majorEastAsia" w:hAnsiTheme="majorHAnsi" w:cstheme="majorBidi"/>
      <w:color w:val="AA3B19" w:themeColor="accent6" w:themeShade="BF"/>
      <w:sz w:val="24"/>
      <w:szCs w:val="24"/>
    </w:rPr>
  </w:style>
  <w:style w:type="character" w:customStyle="1" w:styleId="Heading4Char">
    <w:name w:val="Heading 4 Char"/>
    <w:basedOn w:val="DefaultParagraphFont"/>
    <w:link w:val="Heading4"/>
    <w:uiPriority w:val="9"/>
    <w:rsid w:val="000771E8"/>
    <w:rPr>
      <w:rFonts w:asciiTheme="majorHAnsi" w:eastAsiaTheme="majorEastAsia" w:hAnsiTheme="majorHAnsi" w:cstheme="majorBidi"/>
      <w:color w:val="DF5327" w:themeColor="accent6"/>
      <w:sz w:val="22"/>
      <w:szCs w:val="22"/>
    </w:rPr>
  </w:style>
  <w:style w:type="character" w:customStyle="1" w:styleId="Heading5Char">
    <w:name w:val="Heading 5 Char"/>
    <w:basedOn w:val="DefaultParagraphFont"/>
    <w:link w:val="Heading5"/>
    <w:uiPriority w:val="9"/>
    <w:semiHidden/>
    <w:rsid w:val="00EF09E9"/>
    <w:rPr>
      <w:rFonts w:asciiTheme="majorHAnsi" w:eastAsiaTheme="majorEastAsia" w:hAnsiTheme="majorHAnsi" w:cstheme="majorBidi"/>
      <w:i/>
      <w:iCs/>
      <w:color w:val="DF5327" w:themeColor="accent6"/>
      <w:sz w:val="22"/>
      <w:szCs w:val="22"/>
    </w:rPr>
  </w:style>
  <w:style w:type="character" w:customStyle="1" w:styleId="Heading6Char">
    <w:name w:val="Heading 6 Char"/>
    <w:basedOn w:val="DefaultParagraphFont"/>
    <w:link w:val="Heading6"/>
    <w:uiPriority w:val="9"/>
    <w:semiHidden/>
    <w:rsid w:val="00EF09E9"/>
    <w:rPr>
      <w:rFonts w:asciiTheme="majorHAnsi" w:eastAsiaTheme="majorEastAsia" w:hAnsiTheme="majorHAnsi" w:cstheme="majorBidi"/>
      <w:color w:val="DF5327" w:themeColor="accent6"/>
    </w:rPr>
  </w:style>
  <w:style w:type="character" w:customStyle="1" w:styleId="Heading7Char">
    <w:name w:val="Heading 7 Char"/>
    <w:basedOn w:val="DefaultParagraphFont"/>
    <w:link w:val="Heading7"/>
    <w:uiPriority w:val="9"/>
    <w:semiHidden/>
    <w:rsid w:val="00EF09E9"/>
    <w:rPr>
      <w:rFonts w:asciiTheme="majorHAnsi" w:eastAsiaTheme="majorEastAsia" w:hAnsiTheme="majorHAnsi" w:cstheme="majorBidi"/>
      <w:b/>
      <w:bCs/>
      <w:color w:val="DF5327" w:themeColor="accent6"/>
    </w:rPr>
  </w:style>
  <w:style w:type="character" w:customStyle="1" w:styleId="Heading8Char">
    <w:name w:val="Heading 8 Char"/>
    <w:basedOn w:val="DefaultParagraphFont"/>
    <w:link w:val="Heading8"/>
    <w:uiPriority w:val="9"/>
    <w:semiHidden/>
    <w:rsid w:val="00EF09E9"/>
    <w:rPr>
      <w:rFonts w:asciiTheme="majorHAnsi" w:eastAsiaTheme="majorEastAsia" w:hAnsiTheme="majorHAnsi" w:cstheme="majorBidi"/>
      <w:b/>
      <w:bCs/>
      <w:i/>
      <w:iCs/>
      <w:color w:val="DF5327" w:themeColor="accent6"/>
      <w:sz w:val="20"/>
      <w:szCs w:val="20"/>
    </w:rPr>
  </w:style>
  <w:style w:type="character" w:customStyle="1" w:styleId="Heading9Char">
    <w:name w:val="Heading 9 Char"/>
    <w:basedOn w:val="DefaultParagraphFont"/>
    <w:link w:val="Heading9"/>
    <w:uiPriority w:val="9"/>
    <w:semiHidden/>
    <w:rsid w:val="00EF09E9"/>
    <w:rPr>
      <w:rFonts w:asciiTheme="majorHAnsi" w:eastAsiaTheme="majorEastAsia" w:hAnsiTheme="majorHAnsi" w:cstheme="majorBidi"/>
      <w:i/>
      <w:iCs/>
      <w:color w:val="DF5327" w:themeColor="accent6"/>
      <w:sz w:val="20"/>
      <w:szCs w:val="20"/>
    </w:rPr>
  </w:style>
  <w:style w:type="paragraph" w:styleId="Caption">
    <w:name w:val="caption"/>
    <w:basedOn w:val="Normal"/>
    <w:next w:val="Normal"/>
    <w:uiPriority w:val="35"/>
    <w:semiHidden/>
    <w:unhideWhenUsed/>
    <w:qFormat/>
    <w:rsid w:val="00EF09E9"/>
    <w:pPr>
      <w:spacing w:line="240" w:lineRule="auto"/>
    </w:pPr>
    <w:rPr>
      <w:b/>
      <w:bCs/>
      <w:smallCaps/>
      <w:color w:val="595959" w:themeColor="text1" w:themeTint="A6"/>
    </w:rPr>
  </w:style>
  <w:style w:type="paragraph" w:styleId="Title">
    <w:name w:val="Title"/>
    <w:basedOn w:val="Normal"/>
    <w:next w:val="Normal"/>
    <w:link w:val="TitleChar"/>
    <w:uiPriority w:val="10"/>
    <w:qFormat/>
    <w:rsid w:val="00EF09E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F09E9"/>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F09E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F09E9"/>
    <w:rPr>
      <w:rFonts w:asciiTheme="majorHAnsi" w:eastAsiaTheme="majorEastAsia" w:hAnsiTheme="majorHAnsi" w:cstheme="majorBidi"/>
      <w:sz w:val="30"/>
      <w:szCs w:val="30"/>
    </w:rPr>
  </w:style>
  <w:style w:type="character" w:styleId="Strong">
    <w:name w:val="Strong"/>
    <w:basedOn w:val="DefaultParagraphFont"/>
    <w:uiPriority w:val="22"/>
    <w:qFormat/>
    <w:rsid w:val="00EF09E9"/>
    <w:rPr>
      <w:b/>
      <w:bCs/>
    </w:rPr>
  </w:style>
  <w:style w:type="character" w:styleId="Emphasis">
    <w:name w:val="Emphasis"/>
    <w:basedOn w:val="DefaultParagraphFont"/>
    <w:uiPriority w:val="20"/>
    <w:qFormat/>
    <w:rsid w:val="00EF09E9"/>
    <w:rPr>
      <w:i/>
      <w:iCs/>
      <w:color w:val="DF5327" w:themeColor="accent6"/>
    </w:rPr>
  </w:style>
  <w:style w:type="paragraph" w:styleId="NoSpacing">
    <w:name w:val="No Spacing"/>
    <w:uiPriority w:val="1"/>
    <w:qFormat/>
    <w:rsid w:val="00EF09E9"/>
    <w:pPr>
      <w:spacing w:after="0" w:line="240" w:lineRule="auto"/>
    </w:pPr>
  </w:style>
  <w:style w:type="paragraph" w:styleId="Quote">
    <w:name w:val="Quote"/>
    <w:basedOn w:val="Normal"/>
    <w:next w:val="Normal"/>
    <w:link w:val="QuoteChar"/>
    <w:uiPriority w:val="29"/>
    <w:qFormat/>
    <w:rsid w:val="00EF09E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F09E9"/>
    <w:rPr>
      <w:i/>
      <w:iCs/>
      <w:color w:val="262626" w:themeColor="text1" w:themeTint="D9"/>
    </w:rPr>
  </w:style>
  <w:style w:type="paragraph" w:styleId="IntenseQuote">
    <w:name w:val="Intense Quote"/>
    <w:basedOn w:val="Normal"/>
    <w:next w:val="Normal"/>
    <w:link w:val="IntenseQuoteChar"/>
    <w:uiPriority w:val="30"/>
    <w:qFormat/>
    <w:rsid w:val="00EF09E9"/>
    <w:pPr>
      <w:spacing w:before="160" w:after="160" w:line="264" w:lineRule="auto"/>
      <w:ind w:left="720" w:right="720"/>
      <w:jc w:val="center"/>
    </w:pPr>
    <w:rPr>
      <w:rFonts w:asciiTheme="majorHAnsi" w:eastAsiaTheme="majorEastAsia" w:hAnsiTheme="majorHAnsi" w:cstheme="majorBidi"/>
      <w:i/>
      <w:iCs/>
      <w:color w:val="DF5327" w:themeColor="accent6"/>
      <w:sz w:val="32"/>
      <w:szCs w:val="32"/>
    </w:rPr>
  </w:style>
  <w:style w:type="character" w:customStyle="1" w:styleId="IntenseQuoteChar">
    <w:name w:val="Intense Quote Char"/>
    <w:basedOn w:val="DefaultParagraphFont"/>
    <w:link w:val="IntenseQuote"/>
    <w:uiPriority w:val="30"/>
    <w:rsid w:val="00EF09E9"/>
    <w:rPr>
      <w:rFonts w:asciiTheme="majorHAnsi" w:eastAsiaTheme="majorEastAsia" w:hAnsiTheme="majorHAnsi" w:cstheme="majorBidi"/>
      <w:i/>
      <w:iCs/>
      <w:color w:val="DF5327" w:themeColor="accent6"/>
      <w:sz w:val="32"/>
      <w:szCs w:val="32"/>
    </w:rPr>
  </w:style>
  <w:style w:type="character" w:styleId="SubtleEmphasis">
    <w:name w:val="Subtle Emphasis"/>
    <w:basedOn w:val="DefaultParagraphFont"/>
    <w:uiPriority w:val="19"/>
    <w:qFormat/>
    <w:rsid w:val="00EF09E9"/>
    <w:rPr>
      <w:i/>
      <w:iCs/>
    </w:rPr>
  </w:style>
  <w:style w:type="character" w:styleId="IntenseEmphasis">
    <w:name w:val="Intense Emphasis"/>
    <w:basedOn w:val="DefaultParagraphFont"/>
    <w:uiPriority w:val="21"/>
    <w:qFormat/>
    <w:rsid w:val="00EF09E9"/>
    <w:rPr>
      <w:b/>
      <w:bCs/>
      <w:i/>
      <w:iCs/>
    </w:rPr>
  </w:style>
  <w:style w:type="character" w:styleId="SubtleReference">
    <w:name w:val="Subtle Reference"/>
    <w:basedOn w:val="DefaultParagraphFont"/>
    <w:uiPriority w:val="31"/>
    <w:qFormat/>
    <w:rsid w:val="00EF09E9"/>
    <w:rPr>
      <w:smallCaps/>
      <w:color w:val="595959" w:themeColor="text1" w:themeTint="A6"/>
    </w:rPr>
  </w:style>
  <w:style w:type="character" w:styleId="IntenseReference">
    <w:name w:val="Intense Reference"/>
    <w:basedOn w:val="DefaultParagraphFont"/>
    <w:uiPriority w:val="32"/>
    <w:qFormat/>
    <w:rsid w:val="00EF09E9"/>
    <w:rPr>
      <w:b/>
      <w:bCs/>
      <w:smallCaps/>
      <w:color w:val="DF5327" w:themeColor="accent6"/>
    </w:rPr>
  </w:style>
  <w:style w:type="character" w:styleId="BookTitle">
    <w:name w:val="Book Title"/>
    <w:basedOn w:val="DefaultParagraphFont"/>
    <w:uiPriority w:val="33"/>
    <w:qFormat/>
    <w:rsid w:val="00EF09E9"/>
    <w:rPr>
      <w:b/>
      <w:bCs/>
      <w:caps w:val="0"/>
      <w:smallCaps/>
      <w:spacing w:val="7"/>
      <w:sz w:val="21"/>
      <w:szCs w:val="21"/>
    </w:rPr>
  </w:style>
  <w:style w:type="paragraph" w:styleId="TOC1">
    <w:name w:val="toc 1"/>
    <w:basedOn w:val="Normal"/>
    <w:next w:val="Normal"/>
    <w:autoRedefine/>
    <w:uiPriority w:val="39"/>
    <w:unhideWhenUsed/>
    <w:rsid w:val="009B6DB9"/>
    <w:pPr>
      <w:spacing w:after="100"/>
    </w:pPr>
  </w:style>
  <w:style w:type="character" w:styleId="Hyperlink">
    <w:name w:val="Hyperlink"/>
    <w:basedOn w:val="DefaultParagraphFont"/>
    <w:uiPriority w:val="99"/>
    <w:unhideWhenUsed/>
    <w:rsid w:val="009B6DB9"/>
    <w:rPr>
      <w:color w:val="F59E00" w:themeColor="hyperlink"/>
      <w:u w:val="single"/>
    </w:rPr>
  </w:style>
  <w:style w:type="paragraph" w:styleId="TOC2">
    <w:name w:val="toc 2"/>
    <w:basedOn w:val="Normal"/>
    <w:next w:val="Normal"/>
    <w:autoRedefine/>
    <w:uiPriority w:val="39"/>
    <w:unhideWhenUsed/>
    <w:rsid w:val="0032379E"/>
    <w:pPr>
      <w:spacing w:after="100"/>
      <w:ind w:left="210"/>
    </w:pPr>
  </w:style>
  <w:style w:type="paragraph" w:styleId="TOC3">
    <w:name w:val="toc 3"/>
    <w:basedOn w:val="Normal"/>
    <w:next w:val="Normal"/>
    <w:autoRedefine/>
    <w:uiPriority w:val="39"/>
    <w:unhideWhenUsed/>
    <w:rsid w:val="0032379E"/>
    <w:pPr>
      <w:spacing w:after="100"/>
      <w:ind w:left="420"/>
    </w:pPr>
  </w:style>
  <w:style w:type="table" w:styleId="TableGrid">
    <w:name w:val="Table Grid"/>
    <w:basedOn w:val="TableNormal"/>
    <w:uiPriority w:val="39"/>
    <w:rsid w:val="00B245CA"/>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ductList-OfferingBody">
    <w:name w:val="Product List - Offering Body"/>
    <w:basedOn w:val="Normal"/>
    <w:next w:val="Normal"/>
    <w:link w:val="ProductList-OfferingBodyChar"/>
    <w:qFormat/>
    <w:rsid w:val="00B245CA"/>
    <w:pPr>
      <w:tabs>
        <w:tab w:val="left" w:pos="360"/>
        <w:tab w:val="left" w:pos="720"/>
        <w:tab w:val="left" w:pos="1080"/>
      </w:tabs>
      <w:spacing w:before="20" w:after="20" w:line="240" w:lineRule="auto"/>
      <w:ind w:left="-14" w:right="-101"/>
    </w:pPr>
    <w:rPr>
      <w:rFonts w:eastAsiaTheme="minorHAnsi"/>
      <w:sz w:val="16"/>
      <w:szCs w:val="22"/>
    </w:rPr>
  </w:style>
  <w:style w:type="character" w:customStyle="1" w:styleId="ProductList-OfferingBodyChar">
    <w:name w:val="Product List - Offering Body Char"/>
    <w:basedOn w:val="DefaultParagraphFont"/>
    <w:link w:val="ProductList-OfferingBody"/>
    <w:rsid w:val="00B245CA"/>
    <w:rPr>
      <w:rFonts w:eastAsiaTheme="minorHAnsi"/>
      <w:sz w:val="1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azure.microsoft.com/en-us/support/plans"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icrosoft.com/licensing/docs/view/Service-Level-Agreements-SLA-for-Online-Services?lang=1"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zure.microsoft.com/en-us/pricing/tco/calculator/" TargetMode="External"/><Relationship Id="rId24" Type="http://schemas.openxmlformats.org/officeDocument/2006/relationships/hyperlink" Target="https://learn.microsoft.com/en-us/azure/cloud-adoption-framework/over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zure.microsoft.com/en-us/pricing/calculator/"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8D9A1-CB46-419C-A2B6-8B327BB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3495</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17</cp:revision>
  <dcterms:created xsi:type="dcterms:W3CDTF">2024-01-22T10:56:00Z</dcterms:created>
  <dcterms:modified xsi:type="dcterms:W3CDTF">2024-02-20T07:53:00Z</dcterms:modified>
</cp:coreProperties>
</file>