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25268" w14:textId="019C6192" w:rsidR="008F3E97" w:rsidRDefault="008F3E97">
      <w:pPr>
        <w:jc w:val="center"/>
        <w:rPr>
          <w:rFonts w:ascii="Arial Bold" w:hAnsi="Arial Bold"/>
          <w:sz w:val="22"/>
        </w:rPr>
      </w:pPr>
      <w:r>
        <w:rPr>
          <w:rFonts w:ascii="Arial Bold" w:hAnsi="Arial Bold"/>
          <w:sz w:val="22"/>
        </w:rPr>
        <w:t>Facilities and Other Resources</w:t>
      </w:r>
      <w:r w:rsidR="00873124">
        <w:rPr>
          <w:rFonts w:ascii="Arial Bold" w:hAnsi="Arial Bold"/>
          <w:sz w:val="22"/>
        </w:rPr>
        <w:t xml:space="preserve"> (Gibb, Department of Chemistry, Tulane University)</w:t>
      </w:r>
    </w:p>
    <w:p w14:paraId="3DD060BC" w14:textId="77777777" w:rsidR="008F3E97" w:rsidRPr="00811D78" w:rsidRDefault="008F3E97">
      <w:pPr>
        <w:jc w:val="both"/>
        <w:rPr>
          <w:rFonts w:ascii="Arial" w:hAnsi="Arial"/>
          <w:color w:val="FF0000"/>
          <w:sz w:val="22"/>
        </w:rPr>
      </w:pPr>
    </w:p>
    <w:p w14:paraId="5125C953" w14:textId="46534AA1" w:rsidR="00C34663" w:rsidRDefault="00C34663" w:rsidP="00C34663">
      <w:p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C34663">
        <w:rPr>
          <w:rFonts w:ascii="Arial" w:hAnsi="Arial" w:cs="Arial"/>
          <w:b/>
          <w:i/>
          <w:sz w:val="22"/>
          <w:szCs w:val="22"/>
        </w:rPr>
        <w:t>Laboratory:</w:t>
      </w:r>
      <w:r w:rsidRPr="00050DF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group</w:t>
      </w:r>
      <w:r w:rsidRPr="00050DFA">
        <w:rPr>
          <w:rFonts w:ascii="Arial" w:hAnsi="Arial" w:cs="Arial"/>
          <w:sz w:val="22"/>
          <w:szCs w:val="22"/>
        </w:rPr>
        <w:t xml:space="preserve"> has </w:t>
      </w:r>
      <w:r w:rsidR="00EF4AE4">
        <w:rPr>
          <w:rFonts w:ascii="Arial" w:hAnsi="Arial" w:cs="Arial"/>
          <w:sz w:val="22"/>
          <w:szCs w:val="22"/>
        </w:rPr>
        <w:t xml:space="preserve">two </w:t>
      </w:r>
      <w:r>
        <w:rPr>
          <w:rFonts w:ascii="Arial" w:hAnsi="Arial" w:cs="Arial"/>
          <w:sz w:val="22"/>
          <w:szCs w:val="22"/>
        </w:rPr>
        <w:t>laboratories</w:t>
      </w:r>
      <w:r w:rsidRPr="00050DFA">
        <w:rPr>
          <w:rFonts w:ascii="Arial" w:hAnsi="Arial" w:cs="Arial"/>
          <w:sz w:val="22"/>
          <w:szCs w:val="22"/>
        </w:rPr>
        <w:t xml:space="preserve"> in Percival Stern Hall (</w:t>
      </w:r>
      <w:r>
        <w:rPr>
          <w:rFonts w:ascii="Arial" w:hAnsi="Arial" w:cs="Arial"/>
          <w:sz w:val="22"/>
          <w:szCs w:val="22"/>
        </w:rPr>
        <w:t xml:space="preserve">each 900 sq. ft. and </w:t>
      </w:r>
      <w:r w:rsidRPr="00050DFA">
        <w:rPr>
          <w:rFonts w:ascii="Arial" w:hAnsi="Arial" w:cs="Arial"/>
          <w:sz w:val="22"/>
          <w:szCs w:val="22"/>
        </w:rPr>
        <w:t xml:space="preserve">furnished with 4 fume hoods) located adjacent to </w:t>
      </w:r>
      <w:r>
        <w:rPr>
          <w:rFonts w:ascii="Arial" w:hAnsi="Arial" w:cs="Arial"/>
          <w:sz w:val="22"/>
          <w:szCs w:val="22"/>
        </w:rPr>
        <w:t xml:space="preserve">the </w:t>
      </w:r>
      <w:r w:rsidR="00873124">
        <w:rPr>
          <w:rFonts w:ascii="Arial" w:hAnsi="Arial" w:cs="Arial"/>
          <w:sz w:val="22"/>
          <w:szCs w:val="22"/>
        </w:rPr>
        <w:t>Gibb’s</w:t>
      </w:r>
      <w:r w:rsidRPr="00050DFA">
        <w:rPr>
          <w:rFonts w:ascii="Arial" w:hAnsi="Arial" w:cs="Arial"/>
          <w:sz w:val="22"/>
          <w:szCs w:val="22"/>
        </w:rPr>
        <w:t xml:space="preserve"> office. </w:t>
      </w:r>
      <w:r>
        <w:rPr>
          <w:rFonts w:ascii="Arial" w:hAnsi="Arial" w:cs="Arial"/>
          <w:sz w:val="22"/>
          <w:szCs w:val="22"/>
        </w:rPr>
        <w:t xml:space="preserve"> In addition, </w:t>
      </w:r>
      <w:r w:rsidR="00873124">
        <w:rPr>
          <w:rFonts w:ascii="Arial" w:hAnsi="Arial" w:cs="Arial"/>
          <w:sz w:val="22"/>
          <w:szCs w:val="22"/>
        </w:rPr>
        <w:t>Gibb</w:t>
      </w:r>
      <w:r w:rsidRPr="00050DF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has a laboratory in the</w:t>
      </w:r>
      <w:r w:rsidRPr="00050DFA">
        <w:rPr>
          <w:rFonts w:ascii="Arial" w:hAnsi="Arial" w:cs="Arial"/>
          <w:sz w:val="22"/>
          <w:szCs w:val="22"/>
        </w:rPr>
        <w:t xml:space="preserve"> new Donna and Paul Flower Hall for Research and Innovation </w:t>
      </w:r>
      <w:r>
        <w:rPr>
          <w:rFonts w:ascii="Arial" w:hAnsi="Arial" w:cs="Arial"/>
          <w:sz w:val="22"/>
          <w:szCs w:val="22"/>
        </w:rPr>
        <w:t>adjacent to Stern Hall</w:t>
      </w:r>
      <w:r w:rsidRPr="00050DFA">
        <w:rPr>
          <w:rFonts w:ascii="Arial" w:hAnsi="Arial" w:cs="Arial"/>
          <w:sz w:val="22"/>
          <w:szCs w:val="22"/>
        </w:rPr>
        <w:t xml:space="preserve">.  This laboratory </w:t>
      </w:r>
      <w:r>
        <w:rPr>
          <w:rFonts w:ascii="Arial" w:hAnsi="Arial" w:cs="Arial"/>
          <w:sz w:val="22"/>
          <w:szCs w:val="22"/>
        </w:rPr>
        <w:t>is</w:t>
      </w:r>
      <w:r w:rsidRPr="00050DFA">
        <w:rPr>
          <w:rFonts w:ascii="Arial" w:hAnsi="Arial" w:cs="Arial"/>
          <w:sz w:val="22"/>
          <w:szCs w:val="22"/>
        </w:rPr>
        <w:t xml:space="preserve"> approximately 1200 sq. ft. and </w:t>
      </w:r>
      <w:r>
        <w:rPr>
          <w:rFonts w:ascii="Arial" w:hAnsi="Arial" w:cs="Arial"/>
          <w:sz w:val="22"/>
          <w:szCs w:val="22"/>
        </w:rPr>
        <w:t>is</w:t>
      </w:r>
      <w:r w:rsidRPr="00050DFA">
        <w:rPr>
          <w:rFonts w:ascii="Arial" w:hAnsi="Arial" w:cs="Arial"/>
          <w:sz w:val="22"/>
          <w:szCs w:val="22"/>
        </w:rPr>
        <w:t xml:space="preserve"> equipped with four fume hoods.  All of these spaces are new (2012</w:t>
      </w:r>
      <w:r>
        <w:rPr>
          <w:rFonts w:ascii="Arial" w:hAnsi="Arial" w:cs="Arial"/>
          <w:sz w:val="22"/>
          <w:szCs w:val="22"/>
        </w:rPr>
        <w:t>+</w:t>
      </w:r>
      <w:r w:rsidRPr="00050DFA">
        <w:rPr>
          <w:rFonts w:ascii="Arial" w:hAnsi="Arial" w:cs="Arial"/>
          <w:sz w:val="22"/>
          <w:szCs w:val="22"/>
        </w:rPr>
        <w:t>), contemporary space for organic synthesis and physical organic studies.  Major/specialized equipment for t</w:t>
      </w:r>
      <w:r w:rsidR="00F37ED0">
        <w:rPr>
          <w:rFonts w:ascii="Arial" w:hAnsi="Arial" w:cs="Arial"/>
          <w:sz w:val="22"/>
          <w:szCs w:val="22"/>
        </w:rPr>
        <w:t xml:space="preserve">hese laboratories </w:t>
      </w:r>
      <w:proofErr w:type="gramStart"/>
      <w:r w:rsidR="00F37ED0">
        <w:rPr>
          <w:rFonts w:ascii="Arial" w:hAnsi="Arial" w:cs="Arial"/>
          <w:sz w:val="22"/>
          <w:szCs w:val="22"/>
        </w:rPr>
        <w:t>include</w:t>
      </w:r>
      <w:proofErr w:type="gramEnd"/>
      <w:r w:rsidR="00F37ED0">
        <w:rPr>
          <w:rFonts w:ascii="Arial" w:hAnsi="Arial" w:cs="Arial"/>
          <w:sz w:val="22"/>
          <w:szCs w:val="22"/>
        </w:rPr>
        <w:t>: two I</w:t>
      </w:r>
      <w:r w:rsidRPr="00050DFA">
        <w:rPr>
          <w:rFonts w:ascii="Arial" w:hAnsi="Arial" w:cs="Arial"/>
          <w:sz w:val="22"/>
          <w:szCs w:val="22"/>
        </w:rPr>
        <w:t>so</w:t>
      </w:r>
      <w:r w:rsidR="00F37ED0">
        <w:rPr>
          <w:rFonts w:ascii="Arial" w:hAnsi="Arial" w:cs="Arial"/>
          <w:sz w:val="22"/>
          <w:szCs w:val="22"/>
        </w:rPr>
        <w:t>thermal Titration C</w:t>
      </w:r>
      <w:r>
        <w:rPr>
          <w:rFonts w:ascii="Arial" w:hAnsi="Arial" w:cs="Arial"/>
          <w:sz w:val="22"/>
          <w:szCs w:val="22"/>
        </w:rPr>
        <w:t>alorimeters, Dynamic Light Scattering/Zeta-</w:t>
      </w:r>
      <w:proofErr w:type="spellStart"/>
      <w:r>
        <w:rPr>
          <w:rFonts w:ascii="Arial" w:hAnsi="Arial" w:cs="Arial"/>
          <w:sz w:val="22"/>
          <w:szCs w:val="22"/>
        </w:rPr>
        <w:t>Sizer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050DFA">
        <w:rPr>
          <w:rFonts w:ascii="Arial" w:hAnsi="Arial" w:cs="Arial"/>
          <w:sz w:val="22"/>
          <w:szCs w:val="22"/>
        </w:rPr>
        <w:t xml:space="preserve">a </w:t>
      </w:r>
      <w:r w:rsidR="004A0E43">
        <w:rPr>
          <w:rFonts w:ascii="Arial" w:hAnsi="Arial" w:cs="Arial"/>
          <w:sz w:val="22"/>
          <w:szCs w:val="22"/>
        </w:rPr>
        <w:t>micro-well plate reader (UV-</w:t>
      </w:r>
      <w:r>
        <w:rPr>
          <w:rFonts w:ascii="Arial" w:hAnsi="Arial" w:cs="Arial"/>
          <w:sz w:val="22"/>
          <w:szCs w:val="22"/>
        </w:rPr>
        <w:t>Vis/</w:t>
      </w:r>
      <w:r w:rsidR="004862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Fluorescence), </w:t>
      </w:r>
      <w:r w:rsidRPr="00050DFA">
        <w:rPr>
          <w:rFonts w:ascii="Arial" w:hAnsi="Arial" w:cs="Arial"/>
          <w:sz w:val="22"/>
          <w:szCs w:val="22"/>
        </w:rPr>
        <w:t xml:space="preserve">UV-visible spectrometer, an HPLC, and an osmometer. </w:t>
      </w:r>
      <w:r>
        <w:rPr>
          <w:rFonts w:ascii="Arial" w:hAnsi="Arial" w:cs="Arial"/>
          <w:sz w:val="22"/>
          <w:szCs w:val="22"/>
        </w:rPr>
        <w:t xml:space="preserve"> </w:t>
      </w:r>
      <w:r w:rsidRPr="00050DFA">
        <w:rPr>
          <w:rFonts w:ascii="Arial" w:hAnsi="Arial" w:cs="Arial"/>
          <w:sz w:val="22"/>
          <w:szCs w:val="22"/>
        </w:rPr>
        <w:t xml:space="preserve">Minor/general equipment for the laboratories include: </w:t>
      </w:r>
      <w:r w:rsidR="004A0E43">
        <w:rPr>
          <w:rFonts w:ascii="Arial" w:hAnsi="Arial" w:cs="Arial"/>
          <w:sz w:val="22"/>
          <w:szCs w:val="22"/>
        </w:rPr>
        <w:t>automated flash chromatographic system</w:t>
      </w:r>
      <w:r w:rsidR="00F37ED0">
        <w:rPr>
          <w:rFonts w:ascii="Arial" w:hAnsi="Arial" w:cs="Arial"/>
          <w:sz w:val="22"/>
          <w:szCs w:val="22"/>
        </w:rPr>
        <w:t xml:space="preserve"> for organic mobile phases</w:t>
      </w:r>
      <w:r>
        <w:rPr>
          <w:rFonts w:ascii="Arial" w:hAnsi="Arial" w:cs="Arial"/>
          <w:sz w:val="22"/>
          <w:szCs w:val="22"/>
        </w:rPr>
        <w:t xml:space="preserve">, </w:t>
      </w:r>
      <w:r w:rsidRPr="00050DFA">
        <w:rPr>
          <w:rFonts w:ascii="Arial" w:hAnsi="Arial" w:cs="Arial"/>
          <w:sz w:val="22"/>
          <w:szCs w:val="22"/>
        </w:rPr>
        <w:t xml:space="preserve">refrigerators, drying ovens, rotary evaporators, balances, ultrasound baths, vacuum manifolds, glassware (for reactions and chromatography), and hot plates. </w:t>
      </w:r>
    </w:p>
    <w:p w14:paraId="31A955BC" w14:textId="77777777" w:rsidR="00C34663" w:rsidRDefault="00C34663">
      <w:pPr>
        <w:jc w:val="both"/>
        <w:rPr>
          <w:rFonts w:ascii="Arial" w:hAnsi="Arial"/>
          <w:color w:val="FF0000"/>
          <w:sz w:val="22"/>
        </w:rPr>
      </w:pPr>
    </w:p>
    <w:p w14:paraId="484AEC4E" w14:textId="48045C00" w:rsidR="00C34663" w:rsidRDefault="00C34663" w:rsidP="00C34663">
      <w:p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C34663">
        <w:rPr>
          <w:rFonts w:ascii="Arial Bold" w:hAnsi="Arial Bold"/>
          <w:i/>
          <w:color w:val="auto"/>
          <w:sz w:val="22"/>
        </w:rPr>
        <w:t>Computer</w:t>
      </w:r>
      <w:r w:rsidRPr="00C34663">
        <w:rPr>
          <w:rFonts w:ascii="Arial" w:hAnsi="Arial"/>
          <w:i/>
          <w:color w:val="auto"/>
          <w:sz w:val="22"/>
        </w:rPr>
        <w:t>:</w:t>
      </w:r>
      <w:r w:rsidRPr="00811D78">
        <w:rPr>
          <w:rFonts w:ascii="Arial" w:hAnsi="Arial"/>
          <w:color w:val="FF0000"/>
          <w:sz w:val="22"/>
        </w:rPr>
        <w:t xml:space="preserve"> </w:t>
      </w:r>
      <w:r w:rsidRPr="00050DFA">
        <w:rPr>
          <w:rFonts w:ascii="Arial" w:hAnsi="Arial" w:cs="Arial"/>
          <w:sz w:val="22"/>
          <w:szCs w:val="22"/>
        </w:rPr>
        <w:t xml:space="preserve">In his office </w:t>
      </w:r>
      <w:r w:rsidR="00873124">
        <w:rPr>
          <w:rFonts w:ascii="Arial" w:hAnsi="Arial" w:cs="Arial"/>
          <w:sz w:val="22"/>
          <w:szCs w:val="22"/>
        </w:rPr>
        <w:t>Gibb</w:t>
      </w:r>
      <w:r w:rsidRPr="00050DFA">
        <w:rPr>
          <w:rFonts w:ascii="Arial" w:hAnsi="Arial" w:cs="Arial"/>
          <w:sz w:val="22"/>
          <w:szCs w:val="22"/>
        </w:rPr>
        <w:t xml:space="preserve"> has one po</w:t>
      </w:r>
      <w:r w:rsidR="00486274">
        <w:rPr>
          <w:rFonts w:ascii="Arial" w:hAnsi="Arial" w:cs="Arial"/>
          <w:sz w:val="22"/>
          <w:szCs w:val="22"/>
        </w:rPr>
        <w:t>rtable MacBook Pro laptop with 15” R</w:t>
      </w:r>
      <w:r w:rsidRPr="00050DFA">
        <w:rPr>
          <w:rFonts w:ascii="Arial" w:hAnsi="Arial" w:cs="Arial"/>
          <w:sz w:val="22"/>
          <w:szCs w:val="22"/>
        </w:rPr>
        <w:t>etina display (2.6 GHz Intel Core i7, with 16 GB RAM, and Mac OSX version 10.</w:t>
      </w:r>
      <w:r w:rsidR="004A0E4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.5</w:t>
      </w:r>
      <w:r w:rsidRPr="00050DFA">
        <w:rPr>
          <w:rFonts w:ascii="Arial" w:hAnsi="Arial" w:cs="Arial"/>
          <w:sz w:val="22"/>
          <w:szCs w:val="22"/>
        </w:rPr>
        <w:t xml:space="preserve"> operating system) and related peripherals for</w:t>
      </w:r>
      <w:r w:rsidR="00486274">
        <w:rPr>
          <w:rFonts w:ascii="Arial" w:hAnsi="Arial" w:cs="Arial"/>
          <w:sz w:val="22"/>
          <w:szCs w:val="22"/>
        </w:rPr>
        <w:t>:</w:t>
      </w:r>
      <w:r w:rsidRPr="00050DFA">
        <w:rPr>
          <w:rFonts w:ascii="Arial" w:hAnsi="Arial" w:cs="Arial"/>
          <w:sz w:val="22"/>
          <w:szCs w:val="22"/>
        </w:rPr>
        <w:t xml:space="preserve"> viewing (27 inch Apple LCD monitor)</w:t>
      </w:r>
      <w:r>
        <w:rPr>
          <w:rFonts w:ascii="Arial" w:hAnsi="Arial" w:cs="Arial"/>
          <w:sz w:val="22"/>
          <w:szCs w:val="22"/>
        </w:rPr>
        <w:t>,</w:t>
      </w:r>
      <w:r w:rsidRPr="00050DFA">
        <w:rPr>
          <w:rFonts w:ascii="Arial" w:hAnsi="Arial" w:cs="Arial"/>
          <w:sz w:val="22"/>
          <w:szCs w:val="22"/>
        </w:rPr>
        <w:t xml:space="preserve"> printing (color, HP </w:t>
      </w:r>
      <w:proofErr w:type="spellStart"/>
      <w:r w:rsidRPr="00050DFA">
        <w:rPr>
          <w:rFonts w:ascii="Arial" w:hAnsi="Arial" w:cs="Arial"/>
          <w:sz w:val="22"/>
          <w:szCs w:val="22"/>
        </w:rPr>
        <w:t>Laserjet</w:t>
      </w:r>
      <w:proofErr w:type="spellEnd"/>
      <w:r w:rsidR="00AB5ACA">
        <w:rPr>
          <w:rFonts w:ascii="Arial" w:hAnsi="Arial" w:cs="Arial"/>
          <w:sz w:val="22"/>
          <w:szCs w:val="22"/>
        </w:rPr>
        <w:t xml:space="preserve"> Pro</w:t>
      </w:r>
      <w:r w:rsidRPr="00050DFA">
        <w:rPr>
          <w:rFonts w:ascii="Arial" w:hAnsi="Arial" w:cs="Arial"/>
          <w:sz w:val="22"/>
          <w:szCs w:val="22"/>
        </w:rPr>
        <w:t xml:space="preserve">), scanning and data backup. </w:t>
      </w:r>
      <w:r>
        <w:rPr>
          <w:rFonts w:ascii="Arial" w:hAnsi="Arial" w:cs="Arial"/>
          <w:sz w:val="22"/>
          <w:szCs w:val="22"/>
        </w:rPr>
        <w:t xml:space="preserve"> </w:t>
      </w:r>
      <w:r w:rsidRPr="00050DFA">
        <w:rPr>
          <w:rFonts w:ascii="Arial" w:hAnsi="Arial" w:cs="Arial"/>
          <w:sz w:val="22"/>
          <w:szCs w:val="22"/>
        </w:rPr>
        <w:t>The computer has the requisite software installed (such as Micro</w:t>
      </w:r>
      <w:r>
        <w:rPr>
          <w:rFonts w:ascii="Arial" w:hAnsi="Arial" w:cs="Arial"/>
          <w:sz w:val="22"/>
          <w:szCs w:val="22"/>
        </w:rPr>
        <w:t xml:space="preserve">soft Office (Word, Excel, </w:t>
      </w:r>
      <w:proofErr w:type="gramStart"/>
      <w:r>
        <w:rPr>
          <w:rFonts w:ascii="Arial" w:hAnsi="Arial" w:cs="Arial"/>
          <w:sz w:val="22"/>
          <w:szCs w:val="22"/>
        </w:rPr>
        <w:t>Power</w:t>
      </w:r>
      <w:r w:rsidRPr="00050DFA">
        <w:rPr>
          <w:rFonts w:ascii="Arial" w:hAnsi="Arial" w:cs="Arial"/>
          <w:sz w:val="22"/>
          <w:szCs w:val="22"/>
        </w:rPr>
        <w:t>Point</w:t>
      </w:r>
      <w:proofErr w:type="gramEnd"/>
      <w:r w:rsidRPr="00050DFA">
        <w:rPr>
          <w:rFonts w:ascii="Arial" w:hAnsi="Arial" w:cs="Arial"/>
          <w:sz w:val="22"/>
          <w:szCs w:val="22"/>
        </w:rPr>
        <w:t>), Key Note, ChemDraw, Adobe Acrobat Professional, Adobe Photoshop, and Adobe Illustrator.</w:t>
      </w:r>
      <w:r w:rsidR="00EF4AE4">
        <w:rPr>
          <w:rFonts w:ascii="Arial" w:hAnsi="Arial" w:cs="Arial"/>
          <w:sz w:val="22"/>
          <w:szCs w:val="22"/>
        </w:rPr>
        <w:t xml:space="preserve"> </w:t>
      </w:r>
      <w:r w:rsidRPr="00050DFA">
        <w:rPr>
          <w:rFonts w:ascii="Arial" w:hAnsi="Arial" w:cs="Arial"/>
          <w:sz w:val="22"/>
          <w:szCs w:val="22"/>
        </w:rPr>
        <w:t xml:space="preserve"> In addition to the </w:t>
      </w:r>
      <w:r>
        <w:rPr>
          <w:rFonts w:ascii="Arial" w:hAnsi="Arial" w:cs="Arial"/>
          <w:sz w:val="22"/>
          <w:szCs w:val="22"/>
        </w:rPr>
        <w:t>five</w:t>
      </w:r>
      <w:r w:rsidRPr="00050DFA">
        <w:rPr>
          <w:rFonts w:ascii="Arial" w:hAnsi="Arial" w:cs="Arial"/>
          <w:sz w:val="22"/>
          <w:szCs w:val="22"/>
        </w:rPr>
        <w:t xml:space="preserve"> laboratory computers dedicated to instruments, the labs are also equipped with t</w:t>
      </w:r>
      <w:r>
        <w:rPr>
          <w:rFonts w:ascii="Arial" w:hAnsi="Arial" w:cs="Arial"/>
          <w:sz w:val="22"/>
          <w:szCs w:val="22"/>
        </w:rPr>
        <w:t>hree</w:t>
      </w:r>
      <w:r w:rsidRPr="00050DFA">
        <w:rPr>
          <w:rFonts w:ascii="Arial" w:hAnsi="Arial" w:cs="Arial"/>
          <w:sz w:val="22"/>
          <w:szCs w:val="22"/>
        </w:rPr>
        <w:t xml:space="preserve"> high-end (Apple) desktop computers.  </w:t>
      </w:r>
      <w:r>
        <w:rPr>
          <w:rFonts w:ascii="Arial" w:hAnsi="Arial" w:cs="Arial"/>
          <w:sz w:val="22"/>
          <w:szCs w:val="22"/>
        </w:rPr>
        <w:t>The group uses a</w:t>
      </w:r>
      <w:r w:rsidRPr="00050DFA">
        <w:rPr>
          <w:rFonts w:ascii="Arial" w:hAnsi="Arial" w:cs="Arial"/>
          <w:sz w:val="22"/>
          <w:szCs w:val="22"/>
        </w:rPr>
        <w:t xml:space="preserve">n Electronic Laboratory </w:t>
      </w:r>
      <w:r>
        <w:rPr>
          <w:rFonts w:ascii="Arial" w:hAnsi="Arial" w:cs="Arial"/>
          <w:sz w:val="22"/>
          <w:szCs w:val="22"/>
        </w:rPr>
        <w:t>Notebook (ELN) system (</w:t>
      </w:r>
      <w:proofErr w:type="spellStart"/>
      <w:r>
        <w:rPr>
          <w:rFonts w:ascii="Arial" w:hAnsi="Arial" w:cs="Arial"/>
          <w:sz w:val="22"/>
          <w:szCs w:val="22"/>
        </w:rPr>
        <w:t>iLabber</w:t>
      </w:r>
      <w:proofErr w:type="spellEnd"/>
      <w:r>
        <w:rPr>
          <w:rFonts w:ascii="Arial" w:hAnsi="Arial" w:cs="Arial"/>
          <w:sz w:val="22"/>
          <w:szCs w:val="22"/>
        </w:rPr>
        <w:t xml:space="preserve"> from </w:t>
      </w:r>
      <w:r w:rsidR="00EF4AE4">
        <w:rPr>
          <w:rFonts w:ascii="Arial" w:hAnsi="Arial" w:cs="Arial"/>
          <w:sz w:val="22"/>
          <w:szCs w:val="22"/>
        </w:rPr>
        <w:t>Biovia</w:t>
      </w:r>
      <w:r w:rsidRPr="00050DF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for data storage</w:t>
      </w:r>
      <w:r w:rsidR="00B55D6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a </w:t>
      </w:r>
      <w:proofErr w:type="spellStart"/>
      <w:r>
        <w:rPr>
          <w:rFonts w:ascii="Arial" w:hAnsi="Arial" w:cs="Arial"/>
          <w:sz w:val="22"/>
          <w:szCs w:val="22"/>
        </w:rPr>
        <w:t>DropBox</w:t>
      </w:r>
      <w:proofErr w:type="spellEnd"/>
      <w:r>
        <w:rPr>
          <w:rFonts w:ascii="Arial" w:hAnsi="Arial" w:cs="Arial"/>
          <w:sz w:val="22"/>
          <w:szCs w:val="22"/>
        </w:rPr>
        <w:t xml:space="preserve"> folder for rapid movement of documents and files</w:t>
      </w:r>
      <w:r w:rsidR="00486274">
        <w:rPr>
          <w:rFonts w:ascii="Arial" w:hAnsi="Arial" w:cs="Arial"/>
          <w:sz w:val="22"/>
          <w:szCs w:val="22"/>
        </w:rPr>
        <w:t xml:space="preserve"> within the group</w:t>
      </w:r>
      <w:r>
        <w:rPr>
          <w:rFonts w:ascii="Arial" w:hAnsi="Arial" w:cs="Arial"/>
          <w:sz w:val="22"/>
          <w:szCs w:val="22"/>
        </w:rPr>
        <w:t xml:space="preserve">.  </w:t>
      </w:r>
      <w:r w:rsidR="00873124">
        <w:rPr>
          <w:rFonts w:ascii="Arial" w:hAnsi="Arial" w:cs="Arial"/>
          <w:sz w:val="22"/>
          <w:szCs w:val="22"/>
        </w:rPr>
        <w:t>Gibb</w:t>
      </w:r>
      <w:r>
        <w:rPr>
          <w:rFonts w:ascii="Arial" w:hAnsi="Arial" w:cs="Arial"/>
          <w:sz w:val="22"/>
          <w:szCs w:val="22"/>
        </w:rPr>
        <w:t xml:space="preserve"> and </w:t>
      </w:r>
      <w:r w:rsidRPr="00050DFA">
        <w:rPr>
          <w:rFonts w:ascii="Arial" w:hAnsi="Arial" w:cs="Arial"/>
          <w:sz w:val="22"/>
          <w:szCs w:val="22"/>
        </w:rPr>
        <w:t xml:space="preserve">Department of Chemistry pays for licenses for software </w:t>
      </w:r>
      <w:r>
        <w:rPr>
          <w:rFonts w:ascii="Arial" w:hAnsi="Arial" w:cs="Arial"/>
          <w:sz w:val="22"/>
          <w:szCs w:val="22"/>
        </w:rPr>
        <w:t xml:space="preserve">(e.g., </w:t>
      </w:r>
      <w:proofErr w:type="spellStart"/>
      <w:r>
        <w:rPr>
          <w:rFonts w:ascii="Arial" w:hAnsi="Arial" w:cs="Arial"/>
          <w:sz w:val="22"/>
          <w:szCs w:val="22"/>
        </w:rPr>
        <w:t>Mnova</w:t>
      </w:r>
      <w:proofErr w:type="spellEnd"/>
      <w:r>
        <w:rPr>
          <w:rFonts w:ascii="Arial" w:hAnsi="Arial" w:cs="Arial"/>
          <w:sz w:val="22"/>
          <w:szCs w:val="22"/>
        </w:rPr>
        <w:t xml:space="preserve"> from </w:t>
      </w:r>
      <w:proofErr w:type="spellStart"/>
      <w:r>
        <w:rPr>
          <w:rFonts w:ascii="Arial" w:hAnsi="Arial" w:cs="Arial"/>
          <w:sz w:val="22"/>
          <w:szCs w:val="22"/>
        </w:rPr>
        <w:t>Mestrelab</w:t>
      </w:r>
      <w:proofErr w:type="spellEnd"/>
      <w:r>
        <w:rPr>
          <w:rFonts w:ascii="Arial" w:hAnsi="Arial" w:cs="Arial"/>
          <w:sz w:val="22"/>
          <w:szCs w:val="22"/>
        </w:rPr>
        <w:t xml:space="preserve"> Research).  Additionally, the Department </w:t>
      </w:r>
      <w:r w:rsidRPr="00050DFA">
        <w:rPr>
          <w:rFonts w:ascii="Arial" w:hAnsi="Arial" w:cs="Arial"/>
          <w:sz w:val="22"/>
          <w:szCs w:val="22"/>
        </w:rPr>
        <w:t>maintains a computer coordinator who assists with all informat</w:t>
      </w:r>
      <w:r>
        <w:rPr>
          <w:rFonts w:ascii="Arial" w:hAnsi="Arial" w:cs="Arial"/>
          <w:sz w:val="22"/>
          <w:szCs w:val="22"/>
        </w:rPr>
        <w:t>ion technology-related needs.</w:t>
      </w:r>
    </w:p>
    <w:p w14:paraId="7D585276" w14:textId="77777777" w:rsidR="008F3E97" w:rsidRPr="00486274" w:rsidRDefault="008F3E97">
      <w:pPr>
        <w:jc w:val="both"/>
        <w:rPr>
          <w:rFonts w:ascii="Arial" w:hAnsi="Arial"/>
          <w:color w:val="auto"/>
          <w:sz w:val="22"/>
        </w:rPr>
      </w:pPr>
    </w:p>
    <w:p w14:paraId="406068CF" w14:textId="142F5B99" w:rsidR="00C34663" w:rsidRPr="00486274" w:rsidRDefault="008F3E97">
      <w:pPr>
        <w:jc w:val="both"/>
        <w:rPr>
          <w:rFonts w:ascii="Arial" w:hAnsi="Arial" w:cs="Arial"/>
          <w:color w:val="auto"/>
          <w:sz w:val="22"/>
          <w:szCs w:val="22"/>
        </w:rPr>
      </w:pPr>
      <w:r w:rsidRPr="00486274">
        <w:rPr>
          <w:rFonts w:ascii="Arial" w:hAnsi="Arial"/>
          <w:b/>
          <w:i/>
          <w:color w:val="auto"/>
          <w:sz w:val="22"/>
        </w:rPr>
        <w:t>Office:</w:t>
      </w:r>
      <w:r w:rsidRPr="00486274">
        <w:rPr>
          <w:rFonts w:ascii="Arial" w:hAnsi="Arial"/>
          <w:color w:val="auto"/>
          <w:sz w:val="22"/>
        </w:rPr>
        <w:t xml:space="preserve">  </w:t>
      </w:r>
      <w:r w:rsidR="00873124">
        <w:rPr>
          <w:rFonts w:ascii="Arial" w:hAnsi="Arial" w:cs="Arial"/>
          <w:color w:val="auto"/>
          <w:sz w:val="22"/>
          <w:szCs w:val="22"/>
        </w:rPr>
        <w:t xml:space="preserve">The </w:t>
      </w:r>
      <w:r w:rsidR="00C34663" w:rsidRPr="00486274">
        <w:rPr>
          <w:rFonts w:ascii="Arial" w:hAnsi="Arial" w:cs="Arial"/>
          <w:color w:val="auto"/>
          <w:sz w:val="22"/>
          <w:szCs w:val="22"/>
        </w:rPr>
        <w:t xml:space="preserve">research space in Percival Stern Hall includes </w:t>
      </w:r>
      <w:r w:rsidR="00873124">
        <w:rPr>
          <w:rFonts w:ascii="Arial" w:hAnsi="Arial" w:cs="Arial"/>
          <w:color w:val="auto"/>
          <w:sz w:val="22"/>
          <w:szCs w:val="22"/>
        </w:rPr>
        <w:t>two</w:t>
      </w:r>
      <w:r w:rsidR="00C34663" w:rsidRPr="00486274">
        <w:rPr>
          <w:rFonts w:ascii="Arial" w:hAnsi="Arial" w:cs="Arial"/>
          <w:color w:val="auto"/>
          <w:sz w:val="22"/>
          <w:szCs w:val="22"/>
        </w:rPr>
        <w:t xml:space="preserve"> offices (160 sq. ft. each)</w:t>
      </w:r>
      <w:r w:rsidR="00486274" w:rsidRPr="00486274">
        <w:rPr>
          <w:rFonts w:ascii="Arial" w:hAnsi="Arial" w:cs="Arial"/>
          <w:color w:val="auto"/>
          <w:sz w:val="22"/>
          <w:szCs w:val="22"/>
        </w:rPr>
        <w:t xml:space="preserve">, </w:t>
      </w:r>
      <w:r w:rsidR="00C34663" w:rsidRPr="00486274">
        <w:rPr>
          <w:rFonts w:ascii="Arial" w:hAnsi="Arial" w:cs="Arial"/>
          <w:color w:val="auto"/>
          <w:sz w:val="22"/>
          <w:szCs w:val="22"/>
        </w:rPr>
        <w:t>group conference room (35</w:t>
      </w:r>
      <w:r w:rsidR="00486274" w:rsidRPr="00486274">
        <w:rPr>
          <w:rFonts w:ascii="Arial" w:hAnsi="Arial" w:cs="Arial"/>
          <w:color w:val="auto"/>
          <w:sz w:val="22"/>
          <w:szCs w:val="22"/>
        </w:rPr>
        <w:t>0 sq</w:t>
      </w:r>
      <w:r w:rsidR="00AB5ACA">
        <w:rPr>
          <w:rFonts w:ascii="Arial" w:hAnsi="Arial" w:cs="Arial"/>
          <w:color w:val="auto"/>
          <w:sz w:val="22"/>
          <w:szCs w:val="22"/>
        </w:rPr>
        <w:t>.</w:t>
      </w:r>
      <w:r w:rsidR="00486274" w:rsidRPr="00486274">
        <w:rPr>
          <w:rFonts w:ascii="Arial" w:hAnsi="Arial" w:cs="Arial"/>
          <w:color w:val="auto"/>
          <w:sz w:val="22"/>
          <w:szCs w:val="22"/>
        </w:rPr>
        <w:t xml:space="preserve"> ft.), and a student workroom (140 sq. ft.) </w:t>
      </w:r>
      <w:r w:rsidR="00C34663" w:rsidRPr="00486274">
        <w:rPr>
          <w:rFonts w:ascii="Arial" w:hAnsi="Arial" w:cs="Arial"/>
          <w:color w:val="auto"/>
          <w:sz w:val="22"/>
          <w:szCs w:val="22"/>
        </w:rPr>
        <w:t xml:space="preserve">directly adjacent to the laboratories. </w:t>
      </w:r>
    </w:p>
    <w:p w14:paraId="4DA1B56D" w14:textId="77777777" w:rsidR="00C34663" w:rsidRPr="00486274" w:rsidRDefault="00C34663">
      <w:pPr>
        <w:jc w:val="both"/>
        <w:rPr>
          <w:rFonts w:ascii="Arial" w:hAnsi="Arial"/>
          <w:color w:val="auto"/>
          <w:sz w:val="22"/>
        </w:rPr>
      </w:pPr>
    </w:p>
    <w:p w14:paraId="4FB9E379" w14:textId="7F962861" w:rsidR="008F3E97" w:rsidRPr="00486274" w:rsidRDefault="008F3E97">
      <w:pPr>
        <w:jc w:val="both"/>
        <w:rPr>
          <w:rFonts w:ascii="Arial" w:hAnsi="Arial"/>
          <w:color w:val="auto"/>
          <w:sz w:val="22"/>
        </w:rPr>
      </w:pPr>
      <w:r w:rsidRPr="00486274">
        <w:rPr>
          <w:rFonts w:ascii="Arial" w:hAnsi="Arial"/>
          <w:b/>
          <w:i/>
          <w:color w:val="auto"/>
          <w:sz w:val="22"/>
        </w:rPr>
        <w:t>General:</w:t>
      </w:r>
      <w:r w:rsidRPr="00486274">
        <w:rPr>
          <w:rFonts w:ascii="Arial" w:hAnsi="Arial"/>
          <w:color w:val="auto"/>
          <w:sz w:val="22"/>
        </w:rPr>
        <w:t xml:space="preserve">  The general support structure of the Department of Chemistry includes an electronic shop, machine shop, as well as </w:t>
      </w:r>
      <w:r w:rsidR="00B55D6C">
        <w:rPr>
          <w:rFonts w:ascii="Arial" w:hAnsi="Arial"/>
          <w:color w:val="auto"/>
          <w:sz w:val="22"/>
        </w:rPr>
        <w:t xml:space="preserve">electronic and NMR technicians.  Comprehensive </w:t>
      </w:r>
      <w:r w:rsidRPr="00486274">
        <w:rPr>
          <w:rFonts w:ascii="Arial" w:hAnsi="Arial"/>
          <w:color w:val="auto"/>
          <w:sz w:val="22"/>
        </w:rPr>
        <w:t>secretarial services</w:t>
      </w:r>
      <w:r w:rsidR="00B55D6C">
        <w:rPr>
          <w:rFonts w:ascii="Arial" w:hAnsi="Arial"/>
          <w:color w:val="auto"/>
          <w:sz w:val="22"/>
        </w:rPr>
        <w:t xml:space="preserve"> are also available</w:t>
      </w:r>
      <w:r w:rsidRPr="00486274">
        <w:rPr>
          <w:rFonts w:ascii="Arial" w:hAnsi="Arial"/>
          <w:color w:val="auto"/>
          <w:sz w:val="22"/>
        </w:rPr>
        <w:t xml:space="preserve">.  A comprehensive library is available for the </w:t>
      </w:r>
      <w:r w:rsidR="00873124">
        <w:rPr>
          <w:rFonts w:ascii="Arial" w:hAnsi="Arial"/>
          <w:color w:val="auto"/>
          <w:sz w:val="22"/>
        </w:rPr>
        <w:t>group</w:t>
      </w:r>
      <w:r w:rsidR="00B55D6C">
        <w:rPr>
          <w:rFonts w:ascii="Arial" w:hAnsi="Arial"/>
          <w:color w:val="auto"/>
          <w:sz w:val="22"/>
        </w:rPr>
        <w:t xml:space="preserve">, the facility of which includes on-line access to </w:t>
      </w:r>
      <w:proofErr w:type="spellStart"/>
      <w:r w:rsidR="00B55D6C">
        <w:rPr>
          <w:rFonts w:ascii="Arial" w:hAnsi="Arial"/>
          <w:color w:val="auto"/>
          <w:sz w:val="22"/>
        </w:rPr>
        <w:t>SciFinder</w:t>
      </w:r>
      <w:proofErr w:type="spellEnd"/>
      <w:r w:rsidR="00B55D6C">
        <w:rPr>
          <w:rFonts w:ascii="Arial" w:hAnsi="Arial"/>
          <w:color w:val="auto"/>
          <w:sz w:val="22"/>
        </w:rPr>
        <w:t xml:space="preserve"> and other science search engines.</w:t>
      </w:r>
    </w:p>
    <w:p w14:paraId="295880BC" w14:textId="77777777" w:rsidR="008F3E97" w:rsidRPr="00486274" w:rsidRDefault="008F3E97">
      <w:pPr>
        <w:jc w:val="both"/>
        <w:rPr>
          <w:rFonts w:ascii="Arial" w:hAnsi="Arial"/>
          <w:color w:val="auto"/>
          <w:sz w:val="22"/>
        </w:rPr>
      </w:pPr>
    </w:p>
    <w:p w14:paraId="53D3791E" w14:textId="78E8FFE4" w:rsidR="00873124" w:rsidRPr="00873124" w:rsidRDefault="008F3E97" w:rsidP="00873124">
      <w:pPr>
        <w:jc w:val="both"/>
        <w:rPr>
          <w:rFonts w:ascii="Arial" w:hAnsi="Arial"/>
          <w:color w:val="auto"/>
          <w:sz w:val="22"/>
        </w:rPr>
      </w:pPr>
      <w:r w:rsidRPr="00486274">
        <w:rPr>
          <w:rFonts w:ascii="Arial" w:hAnsi="Arial"/>
          <w:b/>
          <w:i/>
          <w:color w:val="auto"/>
          <w:sz w:val="22"/>
        </w:rPr>
        <w:t>Equipment:</w:t>
      </w:r>
      <w:r w:rsidRPr="00486274">
        <w:rPr>
          <w:rFonts w:ascii="Arial" w:hAnsi="Arial"/>
          <w:color w:val="auto"/>
          <w:sz w:val="22"/>
        </w:rPr>
        <w:t xml:space="preserve"> </w:t>
      </w:r>
      <w:bookmarkStart w:id="0" w:name="OLE_LINK6"/>
      <w:r w:rsidR="00873124" w:rsidRPr="00873124">
        <w:rPr>
          <w:rFonts w:ascii="Arial" w:hAnsi="Arial"/>
          <w:color w:val="auto"/>
          <w:sz w:val="22"/>
        </w:rPr>
        <w:t xml:space="preserve">Major/specialized equipment for </w:t>
      </w:r>
      <w:r w:rsidR="00873124">
        <w:rPr>
          <w:rFonts w:ascii="Arial" w:hAnsi="Arial"/>
          <w:color w:val="auto"/>
          <w:sz w:val="22"/>
        </w:rPr>
        <w:t>the</w:t>
      </w:r>
      <w:r w:rsidR="00873124" w:rsidRPr="00873124">
        <w:rPr>
          <w:rFonts w:ascii="Arial" w:hAnsi="Arial"/>
          <w:color w:val="auto"/>
          <w:sz w:val="22"/>
        </w:rPr>
        <w:t xml:space="preserve"> laboratory includes: two Isothermal Titration Calorimeters, a Dynamic Light Scattering/Zeta-</w:t>
      </w:r>
      <w:proofErr w:type="spellStart"/>
      <w:r w:rsidR="00873124" w:rsidRPr="00873124">
        <w:rPr>
          <w:rFonts w:ascii="Arial" w:hAnsi="Arial"/>
          <w:color w:val="auto"/>
          <w:sz w:val="22"/>
        </w:rPr>
        <w:t>Sizer</w:t>
      </w:r>
      <w:proofErr w:type="spellEnd"/>
      <w:r w:rsidR="00873124" w:rsidRPr="00873124">
        <w:rPr>
          <w:rFonts w:ascii="Arial" w:hAnsi="Arial"/>
          <w:color w:val="auto"/>
          <w:sz w:val="22"/>
        </w:rPr>
        <w:t>, a micro-well plate reader (UV/Vis/Fluorescence), UV-visible spectrometer, an HPLC, and an osmometer.</w:t>
      </w:r>
      <w:bookmarkEnd w:id="0"/>
      <w:r w:rsidR="00873124" w:rsidRPr="00873124">
        <w:rPr>
          <w:rFonts w:ascii="Arial" w:hAnsi="Arial"/>
          <w:color w:val="auto"/>
          <w:sz w:val="22"/>
        </w:rPr>
        <w:t xml:space="preserve">  Minor/general equipment for the laboratories include: an automated flash chromatography system (organic mobile phase), refrigerators, a lyophilizer, drying ovens, rotary evaporators, balances, ultrasound baths, vacuum manifolds, glassware (for reactions and chromatography), and hot plates. </w:t>
      </w:r>
    </w:p>
    <w:p w14:paraId="72DA5D9F" w14:textId="77777777" w:rsidR="00873124" w:rsidRPr="00873124" w:rsidRDefault="00873124" w:rsidP="00873124">
      <w:pPr>
        <w:jc w:val="both"/>
        <w:rPr>
          <w:rFonts w:ascii="Arial" w:hAnsi="Arial"/>
          <w:color w:val="auto"/>
          <w:sz w:val="22"/>
        </w:rPr>
      </w:pPr>
    </w:p>
    <w:p w14:paraId="3E4681EA" w14:textId="3010974B" w:rsidR="00873124" w:rsidRPr="00873124" w:rsidRDefault="00873124" w:rsidP="00873124">
      <w:pPr>
        <w:jc w:val="both"/>
        <w:rPr>
          <w:rFonts w:ascii="Arial" w:hAnsi="Arial"/>
          <w:color w:val="auto"/>
          <w:sz w:val="22"/>
        </w:rPr>
      </w:pPr>
      <w:r w:rsidRPr="00873124">
        <w:rPr>
          <w:rFonts w:ascii="Arial" w:hAnsi="Arial"/>
          <w:b/>
          <w:color w:val="auto"/>
          <w:sz w:val="22"/>
        </w:rPr>
        <w:t xml:space="preserve">Department Equipment: </w:t>
      </w:r>
      <w:r w:rsidRPr="00873124">
        <w:rPr>
          <w:rFonts w:ascii="Arial" w:hAnsi="Arial"/>
          <w:color w:val="auto"/>
          <w:sz w:val="22"/>
        </w:rPr>
        <w:t xml:space="preserve">The </w:t>
      </w:r>
      <w:r>
        <w:rPr>
          <w:rFonts w:ascii="Arial" w:hAnsi="Arial"/>
          <w:color w:val="auto"/>
          <w:sz w:val="22"/>
        </w:rPr>
        <w:t>group</w:t>
      </w:r>
      <w:r w:rsidRPr="00873124">
        <w:rPr>
          <w:rFonts w:ascii="Arial" w:hAnsi="Arial"/>
          <w:color w:val="auto"/>
          <w:sz w:val="22"/>
        </w:rPr>
        <w:t xml:space="preserve"> has access to Departmental equipment including: NMR spectrometers (400, 300 MHz, and 300 MHz solid-state), mass spectrometers (MALDI-TOF-MS, </w:t>
      </w:r>
      <w:proofErr w:type="spellStart"/>
      <w:r w:rsidRPr="00873124">
        <w:rPr>
          <w:rFonts w:ascii="Arial" w:hAnsi="Arial"/>
          <w:color w:val="auto"/>
          <w:sz w:val="22"/>
        </w:rPr>
        <w:t>MicroTOF</w:t>
      </w:r>
      <w:proofErr w:type="spellEnd"/>
      <w:r w:rsidRPr="00873124">
        <w:rPr>
          <w:rFonts w:ascii="Arial" w:hAnsi="Arial"/>
          <w:color w:val="auto"/>
          <w:sz w:val="22"/>
        </w:rPr>
        <w:t xml:space="preserve"> ESI-MS and high res. MALDI-TOF), GC-MS (2), X-ray diffractometers (2), HPLCs (3), gas chromatogram (semi-preparative), UV-vis spectrophotometers (3), </w:t>
      </w:r>
      <w:proofErr w:type="spellStart"/>
      <w:r w:rsidRPr="00873124">
        <w:rPr>
          <w:rFonts w:ascii="Arial" w:hAnsi="Arial"/>
          <w:color w:val="auto"/>
          <w:sz w:val="22"/>
        </w:rPr>
        <w:t>spectrofluorometers</w:t>
      </w:r>
      <w:proofErr w:type="spellEnd"/>
      <w:r w:rsidRPr="00873124">
        <w:rPr>
          <w:rFonts w:ascii="Arial" w:hAnsi="Arial"/>
          <w:color w:val="auto"/>
          <w:sz w:val="22"/>
        </w:rPr>
        <w:t xml:space="preserve"> (2), IR spectrometers (3, including 1 FT Raman), and inert atmosphere equipment (3 glove boxes).</w:t>
      </w:r>
    </w:p>
    <w:p w14:paraId="31F2D03D" w14:textId="77777777" w:rsidR="00873124" w:rsidRPr="00873124" w:rsidRDefault="00873124" w:rsidP="00873124">
      <w:pPr>
        <w:jc w:val="both"/>
        <w:rPr>
          <w:rFonts w:ascii="Arial" w:hAnsi="Arial"/>
          <w:color w:val="auto"/>
          <w:sz w:val="22"/>
        </w:rPr>
      </w:pPr>
    </w:p>
    <w:p w14:paraId="4B2B9305" w14:textId="282710EC" w:rsidR="00873124" w:rsidRPr="00873124" w:rsidRDefault="00873124" w:rsidP="00873124">
      <w:pPr>
        <w:jc w:val="both"/>
        <w:rPr>
          <w:rFonts w:ascii="Arial" w:hAnsi="Arial"/>
          <w:b/>
          <w:color w:val="auto"/>
          <w:sz w:val="22"/>
        </w:rPr>
      </w:pPr>
      <w:r w:rsidRPr="00873124">
        <w:rPr>
          <w:rFonts w:ascii="Arial" w:hAnsi="Arial"/>
          <w:b/>
          <w:color w:val="auto"/>
          <w:sz w:val="22"/>
        </w:rPr>
        <w:t xml:space="preserve">Coordinated Instrument Center of Tulane University: </w:t>
      </w:r>
      <w:r w:rsidRPr="00873124">
        <w:rPr>
          <w:rFonts w:ascii="Arial" w:hAnsi="Arial"/>
          <w:color w:val="auto"/>
          <w:sz w:val="22"/>
        </w:rPr>
        <w:t xml:space="preserve">The </w:t>
      </w:r>
      <w:r>
        <w:rPr>
          <w:rFonts w:ascii="Arial" w:hAnsi="Arial"/>
          <w:color w:val="auto"/>
          <w:sz w:val="22"/>
        </w:rPr>
        <w:t>group</w:t>
      </w:r>
      <w:bookmarkStart w:id="1" w:name="_GoBack"/>
      <w:bookmarkEnd w:id="1"/>
      <w:r w:rsidRPr="00873124">
        <w:rPr>
          <w:rFonts w:ascii="Arial" w:hAnsi="Arial"/>
          <w:color w:val="auto"/>
          <w:sz w:val="22"/>
        </w:rPr>
        <w:t xml:space="preserve"> also has access to the Tulane Coordinated Instrumentation Facility (CIF). Instruments at the CIF pertinent to this proposal include: NMR spectrometer (500 MHz), elemental analyzer, Inductively Coupled Plasma MS, and Gas Chromatography MS.</w:t>
      </w:r>
    </w:p>
    <w:p w14:paraId="434F75BA" w14:textId="6794D59B" w:rsidR="008F3E97" w:rsidRPr="00486274" w:rsidRDefault="008F3E97">
      <w:pPr>
        <w:jc w:val="both"/>
        <w:rPr>
          <w:rFonts w:ascii="Arial" w:hAnsi="Arial"/>
          <w:color w:val="auto"/>
          <w:sz w:val="22"/>
        </w:rPr>
      </w:pPr>
    </w:p>
    <w:p w14:paraId="5A643AB5" w14:textId="77777777" w:rsidR="008F3E97" w:rsidRDefault="008F3E97">
      <w:pPr>
        <w:jc w:val="both"/>
        <w:rPr>
          <w:rFonts w:ascii="Arial" w:hAnsi="Arial"/>
          <w:sz w:val="22"/>
        </w:rPr>
      </w:pPr>
    </w:p>
    <w:p w14:paraId="7AEE529D" w14:textId="77777777" w:rsidR="008F3E97" w:rsidRDefault="008F3E97">
      <w:pPr>
        <w:rPr>
          <w:rFonts w:ascii="Times New Roman" w:eastAsia="Times New Roman" w:hAnsi="Times New Roman"/>
          <w:color w:val="auto"/>
          <w:sz w:val="20"/>
        </w:rPr>
      </w:pPr>
    </w:p>
    <w:sectPr w:rsidR="008F3E97" w:rsidSect="00584400">
      <w:pgSz w:w="12240" w:h="15840"/>
      <w:pgMar w:top="720" w:right="720" w:bottom="720" w:left="720" w:header="440" w:footer="4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66CBF" w14:textId="77777777" w:rsidR="00AB5ACA" w:rsidRDefault="00AB5ACA">
      <w:r>
        <w:separator/>
      </w:r>
    </w:p>
  </w:endnote>
  <w:endnote w:type="continuationSeparator" w:id="0">
    <w:p w14:paraId="5260D5D9" w14:textId="77777777" w:rsidR="00AB5ACA" w:rsidRDefault="00AB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456EF" w14:textId="77777777" w:rsidR="00AB5ACA" w:rsidRDefault="00AB5ACA">
      <w:r>
        <w:separator/>
      </w:r>
    </w:p>
  </w:footnote>
  <w:footnote w:type="continuationSeparator" w:id="0">
    <w:p w14:paraId="1E7FAE55" w14:textId="77777777" w:rsidR="00AB5ACA" w:rsidRDefault="00AB5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embedSystemFonts/>
  <w:bordersDoNotSurroundHeader/>
  <w:bordersDoNotSurroundFooter/>
  <w:proofState w:spelling="clean" w:grammar="clean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59"/>
    <w:rsid w:val="00486274"/>
    <w:rsid w:val="004A0E43"/>
    <w:rsid w:val="00584400"/>
    <w:rsid w:val="0082438E"/>
    <w:rsid w:val="00862EA9"/>
    <w:rsid w:val="00873124"/>
    <w:rsid w:val="008F3E97"/>
    <w:rsid w:val="00940387"/>
    <w:rsid w:val="00AB5ACA"/>
    <w:rsid w:val="00B14659"/>
    <w:rsid w:val="00B42B35"/>
    <w:rsid w:val="00B55D6C"/>
    <w:rsid w:val="00BA009C"/>
    <w:rsid w:val="00C34663"/>
    <w:rsid w:val="00EF4AE4"/>
    <w:rsid w:val="00F37ED0"/>
    <w:rsid w:val="00FF2D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F99A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Lucida Grande" w:eastAsia="ヒラギノ角ゴ Pro W3" w:hAnsi="Lucida Grande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Lucida Grande" w:eastAsia="ヒラギノ角ゴ Pro W3" w:hAnsi="Lucida Grande"/>
      <w:color w:val="000000"/>
      <w:sz w:val="24"/>
    </w:rPr>
  </w:style>
  <w:style w:type="paragraph" w:styleId="BodyText">
    <w:name w:val="Body Text"/>
    <w:basedOn w:val="Normal"/>
    <w:link w:val="BodyTextChar"/>
    <w:locked/>
    <w:rsid w:val="00C3466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Times" w:eastAsia="Times New Roman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C34663"/>
    <w:rPr>
      <w:rFonts w:ascii="Times" w:hAnsi="Times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C346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Lucida Grande" w:eastAsia="ヒラギノ角ゴ Pro W3" w:hAnsi="Lucida Grande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Lucida Grande" w:eastAsia="ヒラギノ角ゴ Pro W3" w:hAnsi="Lucida Grande"/>
      <w:color w:val="000000"/>
      <w:sz w:val="24"/>
    </w:rPr>
  </w:style>
  <w:style w:type="paragraph" w:styleId="BodyText">
    <w:name w:val="Body Text"/>
    <w:basedOn w:val="Normal"/>
    <w:link w:val="BodyTextChar"/>
    <w:locked/>
    <w:rsid w:val="00C3466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Times" w:eastAsia="Times New Roman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C34663"/>
    <w:rPr>
      <w:rFonts w:ascii="Times" w:hAnsi="Times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C34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Orleans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Gibb</dc:creator>
  <cp:keywords/>
  <cp:lastModifiedBy>Bruce Gibb</cp:lastModifiedBy>
  <cp:revision>3</cp:revision>
  <dcterms:created xsi:type="dcterms:W3CDTF">2016-09-17T18:36:00Z</dcterms:created>
  <dcterms:modified xsi:type="dcterms:W3CDTF">2016-09-17T18:41:00Z</dcterms:modified>
</cp:coreProperties>
</file>