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rtl w:val="0"/>
        </w:rPr>
      </w:r>
    </w:p>
    <w:p w:rsidR="00000000" w:rsidDel="00000000" w:rsidP="00000000" w:rsidRDefault="00000000" w:rsidRPr="00000000" w14:paraId="00000002">
      <w:pPr>
        <w:spacing w:after="240" w:lineRule="auto"/>
        <w:rPr>
          <w:b w:val="1"/>
          <w:sz w:val="30"/>
          <w:szCs w:val="30"/>
        </w:rPr>
      </w:pPr>
      <w:r w:rsidDel="00000000" w:rsidR="00000000" w:rsidRPr="00000000">
        <w:rPr>
          <w:b w:val="1"/>
          <w:sz w:val="30"/>
          <w:szCs w:val="30"/>
          <w:rtl w:val="0"/>
        </w:rPr>
        <w:t xml:space="preserve">INTRODUCTION TO SORA</w:t>
      </w:r>
    </w:p>
    <w:p w:rsidR="00000000" w:rsidDel="00000000" w:rsidP="00000000" w:rsidRDefault="00000000" w:rsidRPr="00000000" w14:paraId="00000003">
      <w:pPr>
        <w:spacing w:after="240" w:lineRule="auto"/>
        <w:rPr/>
      </w:pPr>
      <w:r w:rsidDel="00000000" w:rsidR="00000000" w:rsidRPr="00000000">
        <w:rPr>
          <w:b w:val="1"/>
          <w:rtl w:val="0"/>
        </w:rPr>
        <w:t xml:space="preserve">What is Sora?</w:t>
        <w:br w:type="textWrapping"/>
      </w:r>
      <w:r w:rsidDel="00000000" w:rsidR="00000000" w:rsidRPr="00000000">
        <w:rPr>
          <w:rtl w:val="0"/>
        </w:rPr>
        <w:t xml:space="preserve"> Sora is an advanced AI model developed by OpenAI that generates high-quality, realistic videos from text prompts. Designed to understand and simulate physical environments, motion, and visual storytelling, Sora represents a leap forward in generative video technology. It can create videos up to a minute long while maintaining coherent character behavior, consistent lighting, and detailed environments. This positions Sora not only as a tool for content creators but also as a testing ground for future AI systems capable of understanding and interacting with the real world.</w:t>
      </w:r>
    </w:p>
    <w:p w:rsidR="00000000" w:rsidDel="00000000" w:rsidP="00000000" w:rsidRDefault="00000000" w:rsidRPr="00000000" w14:paraId="00000004">
      <w:pPr>
        <w:spacing w:after="240" w:before="240" w:lineRule="auto"/>
        <w:rPr/>
      </w:pPr>
      <w:r w:rsidDel="00000000" w:rsidR="00000000" w:rsidRPr="00000000">
        <w:rPr>
          <w:b w:val="1"/>
          <w:rtl w:val="0"/>
        </w:rPr>
        <w:t xml:space="preserve">Comparison with DALL·E, Pika Labs, and RunwayML</w:t>
        <w:br w:type="textWrapping"/>
      </w:r>
      <w:r w:rsidDel="00000000" w:rsidR="00000000" w:rsidRPr="00000000">
        <w:rPr>
          <w:rtl w:val="0"/>
        </w:rPr>
        <w:t xml:space="preserve"> While DALL·E, another OpenAI product, focuses on generating static images from text, Sora extends this concept into the temporal domain—producing full-motion videos. DALL·E is ideal for illustration, concept art, or creative visual exploration, but it lacks the ability to capture time-based dynamics like movement or interaction.</w:t>
      </w:r>
    </w:p>
    <w:p w:rsidR="00000000" w:rsidDel="00000000" w:rsidP="00000000" w:rsidRDefault="00000000" w:rsidRPr="00000000" w14:paraId="00000005">
      <w:pPr>
        <w:spacing w:after="240" w:before="240" w:lineRule="auto"/>
        <w:rPr/>
      </w:pPr>
      <w:r w:rsidDel="00000000" w:rsidR="00000000" w:rsidRPr="00000000">
        <w:rPr>
          <w:rtl w:val="0"/>
        </w:rPr>
        <w:t xml:space="preserve">Alternatives such as </w:t>
      </w:r>
      <w:r w:rsidDel="00000000" w:rsidR="00000000" w:rsidRPr="00000000">
        <w:rPr>
          <w:b w:val="1"/>
          <w:rtl w:val="0"/>
        </w:rPr>
        <w:t xml:space="preserve">Pika Labs</w:t>
      </w:r>
      <w:r w:rsidDel="00000000" w:rsidR="00000000" w:rsidRPr="00000000">
        <w:rPr>
          <w:rtl w:val="0"/>
        </w:rPr>
        <w:t xml:space="preserve"> and </w:t>
      </w:r>
      <w:r w:rsidDel="00000000" w:rsidR="00000000" w:rsidRPr="00000000">
        <w:rPr>
          <w:b w:val="1"/>
          <w:rtl w:val="0"/>
        </w:rPr>
        <w:t xml:space="preserve">RunwayML</w:t>
      </w:r>
      <w:r w:rsidDel="00000000" w:rsidR="00000000" w:rsidRPr="00000000">
        <w:rPr>
          <w:rtl w:val="0"/>
        </w:rPr>
        <w:t xml:space="preserve"> also offer AI video generation, though with different focuses. Pika Labs is known for its user-friendly interface and short-form video generation (typically 3–4 seconds), aimed at rapid prototyping and social media content. RunwayML is a broader platform offering tools for video editing, text-to-video, and inpainting, often catering to filmmakers and designers. Compared to these, Sora emphasizes realism, long-duration output, and deeper scene understanding, potentially offering more cinematic quality and creative control.</w:t>
      </w:r>
    </w:p>
    <w:p w:rsidR="00000000" w:rsidDel="00000000" w:rsidP="00000000" w:rsidRDefault="00000000" w:rsidRPr="00000000" w14:paraId="00000006">
      <w:pPr>
        <w:spacing w:after="240" w:before="240" w:lineRule="auto"/>
        <w:rPr/>
      </w:pPr>
      <w:r w:rsidDel="00000000" w:rsidR="00000000" w:rsidRPr="00000000">
        <w:rPr>
          <w:b w:val="1"/>
          <w:rtl w:val="0"/>
        </w:rPr>
        <w:t xml:space="preserve">Ethical Considerations in Video Generation</w:t>
        <w:br w:type="textWrapping"/>
      </w:r>
      <w:r w:rsidDel="00000000" w:rsidR="00000000" w:rsidRPr="00000000">
        <w:rPr>
          <w:rtl w:val="0"/>
        </w:rPr>
        <w:t xml:space="preserve"> As with all generative AI technologies, video generation raises significant ethical questions. The most pressing is </w:t>
      </w:r>
      <w:r w:rsidDel="00000000" w:rsidR="00000000" w:rsidRPr="00000000">
        <w:rPr>
          <w:b w:val="1"/>
          <w:rtl w:val="0"/>
        </w:rPr>
        <w:t xml:space="preserve">misinformation and deepfakes</w:t>
      </w:r>
      <w:r w:rsidDel="00000000" w:rsidR="00000000" w:rsidRPr="00000000">
        <w:rPr>
          <w:rtl w:val="0"/>
        </w:rPr>
        <w:t xml:space="preserve">—videos that convincingly mimic real people or events can be weaponized for political manipulation, fraud, or reputational harm. The realism enabled by models like Sora increases this risk.</w:t>
      </w:r>
    </w:p>
    <w:p w:rsidR="00000000" w:rsidDel="00000000" w:rsidP="00000000" w:rsidRDefault="00000000" w:rsidRPr="00000000" w14:paraId="00000007">
      <w:pPr>
        <w:spacing w:after="240" w:before="240" w:lineRule="auto"/>
        <w:rPr/>
      </w:pPr>
      <w:r w:rsidDel="00000000" w:rsidR="00000000" w:rsidRPr="00000000">
        <w:rPr>
          <w:b w:val="1"/>
          <w:rtl w:val="0"/>
        </w:rPr>
        <w:t xml:space="preserve">Consent and ownership</w:t>
      </w:r>
      <w:r w:rsidDel="00000000" w:rsidR="00000000" w:rsidRPr="00000000">
        <w:rPr>
          <w:rtl w:val="0"/>
        </w:rPr>
        <w:t xml:space="preserve"> are also central concerns. If an AI model is trained on publicly available video content, who owns the resulting output? Can people opt out of having their likeness used in training or outputs?</w:t>
      </w:r>
    </w:p>
    <w:p w:rsidR="00000000" w:rsidDel="00000000" w:rsidP="00000000" w:rsidRDefault="00000000" w:rsidRPr="00000000" w14:paraId="00000008">
      <w:pPr>
        <w:spacing w:after="240" w:before="240" w:lineRule="auto"/>
        <w:rPr/>
      </w:pPr>
      <w:r w:rsidDel="00000000" w:rsidR="00000000" w:rsidRPr="00000000">
        <w:rPr>
          <w:rtl w:val="0"/>
        </w:rPr>
        <w:t xml:space="preserve">Additionally, there's the question of </w:t>
      </w:r>
      <w:r w:rsidDel="00000000" w:rsidR="00000000" w:rsidRPr="00000000">
        <w:rPr>
          <w:b w:val="1"/>
          <w:rtl w:val="0"/>
        </w:rPr>
        <w:t xml:space="preserve">bias and representation</w:t>
      </w:r>
      <w:r w:rsidDel="00000000" w:rsidR="00000000" w:rsidRPr="00000000">
        <w:rPr>
          <w:rtl w:val="0"/>
        </w:rPr>
        <w:t xml:space="preserve">. If the training data reflects skewed or harmful portrayals, the model may perpetuate these biases, affecting how certain groups are depicted in generated content.</w:t>
      </w:r>
    </w:p>
    <w:p w:rsidR="00000000" w:rsidDel="00000000" w:rsidP="00000000" w:rsidRDefault="00000000" w:rsidRPr="00000000" w14:paraId="00000009">
      <w:pPr>
        <w:spacing w:after="240" w:before="240" w:lineRule="auto"/>
        <w:rPr/>
      </w:pPr>
      <w:r w:rsidDel="00000000" w:rsidR="00000000" w:rsidRPr="00000000">
        <w:rPr>
          <w:rtl w:val="0"/>
        </w:rPr>
        <w:t xml:space="preserve">To address these issues, companies like OpenAI implement </w:t>
      </w:r>
      <w:r w:rsidDel="00000000" w:rsidR="00000000" w:rsidRPr="00000000">
        <w:rPr>
          <w:b w:val="1"/>
          <w:rtl w:val="0"/>
        </w:rPr>
        <w:t xml:space="preserve">safeguards</w:t>
      </w:r>
      <w:r w:rsidDel="00000000" w:rsidR="00000000" w:rsidRPr="00000000">
        <w:rPr>
          <w:rtl w:val="0"/>
        </w:rPr>
        <w:t xml:space="preserve">, such as usage policies, watermarking technologies, and content moderation tools. However, enforcement remains challenging, especially as models become open-source or widely available.</w:t>
      </w:r>
    </w:p>
    <w:p w:rsidR="00000000" w:rsidDel="00000000" w:rsidP="00000000" w:rsidRDefault="00000000" w:rsidRPr="00000000" w14:paraId="0000000A">
      <w:pPr>
        <w:spacing w:after="240" w:before="240" w:lineRule="auto"/>
        <w:rPr/>
      </w:pPr>
      <w:r w:rsidDel="00000000" w:rsidR="00000000" w:rsidRPr="00000000">
        <w:rPr>
          <w:rtl w:val="0"/>
        </w:rPr>
        <w:t xml:space="preserve">In summary, Sora represents a powerful step forward in generative AI, offering unmatched video realism from simple text prompts. But with this power comes a responsibility to address the ethical risks—ensuring the technology is used for creative empowerment rather than manipulation or harm.</w:t>
      </w:r>
    </w:p>
    <w:p w:rsidR="00000000" w:rsidDel="00000000" w:rsidP="00000000" w:rsidRDefault="00000000" w:rsidRPr="00000000" w14:paraId="0000000B">
      <w:pPr>
        <w:rPr>
          <w:b w:val="1"/>
        </w:rPr>
      </w:pPr>
      <w:r w:rsidDel="00000000" w:rsidR="00000000" w:rsidRPr="00000000">
        <w:rPr>
          <w:b w:val="1"/>
          <w:rtl w:val="0"/>
        </w:rPr>
        <w:t xml:space="preserve">Prompt ENGINEERING PRACTICES</w:t>
      </w:r>
    </w:p>
    <w:p w:rsidR="00000000" w:rsidDel="00000000" w:rsidP="00000000" w:rsidRDefault="00000000" w:rsidRPr="00000000" w14:paraId="0000000C">
      <w:pPr>
        <w:rPr>
          <w:i w:val="1"/>
        </w:rPr>
      </w:pPr>
      <w:r w:rsidDel="00000000" w:rsidR="00000000" w:rsidRPr="00000000">
        <w:rPr>
          <w:b w:val="1"/>
          <w:rtl w:val="0"/>
        </w:rPr>
        <w:t xml:space="preserve">Education:</w:t>
        <w:br w:type="textWrapping"/>
      </w:r>
      <w:r w:rsidDel="00000000" w:rsidR="00000000" w:rsidRPr="00000000">
        <w:rPr>
          <w:rtl w:val="0"/>
        </w:rPr>
        <w:t xml:space="preserve"> </w:t>
      </w:r>
      <w:r w:rsidDel="00000000" w:rsidR="00000000" w:rsidRPr="00000000">
        <w:rPr>
          <w:i w:val="1"/>
          <w:rtl w:val="0"/>
        </w:rPr>
        <w:t xml:space="preserve">“A 20-second animation showing the solar system’s planets orbiting the sun, with each planet briefly labeled and animated to highlight its unique features.”</w:t>
        <w:br w:type="textWrapping"/>
      </w:r>
    </w:p>
    <w:p w:rsidR="00000000" w:rsidDel="00000000" w:rsidP="00000000" w:rsidRDefault="00000000" w:rsidRPr="00000000" w14:paraId="0000000D">
      <w:pPr>
        <w:rPr>
          <w:i w:val="1"/>
        </w:rPr>
      </w:pPr>
      <w:r w:rsidDel="00000000" w:rsidR="00000000" w:rsidRPr="00000000">
        <w:rPr>
          <w:b w:val="1"/>
          <w:rtl w:val="0"/>
        </w:rPr>
        <w:t xml:space="preserve">Entertainment:</w:t>
        <w:br w:type="textWrapping"/>
      </w:r>
      <w:r w:rsidDel="00000000" w:rsidR="00000000" w:rsidRPr="00000000">
        <w:rPr>
          <w:rtl w:val="0"/>
        </w:rPr>
        <w:t xml:space="preserve"> </w:t>
      </w:r>
      <w:r w:rsidDel="00000000" w:rsidR="00000000" w:rsidRPr="00000000">
        <w:rPr>
          <w:i w:val="1"/>
          <w:rtl w:val="0"/>
        </w:rPr>
        <w:t xml:space="preserve">“A 15-second video of a futuristic cityscape at night, with flying cars zooming past neon-lit skyscrapers and holographic advertisements flickering.”</w:t>
        <w:br w:type="textWrapping"/>
      </w:r>
    </w:p>
    <w:p w:rsidR="00000000" w:rsidDel="00000000" w:rsidP="00000000" w:rsidRDefault="00000000" w:rsidRPr="00000000" w14:paraId="0000000E">
      <w:pPr>
        <w:rPr>
          <w:i w:val="1"/>
        </w:rPr>
      </w:pPr>
      <w:r w:rsidDel="00000000" w:rsidR="00000000" w:rsidRPr="00000000">
        <w:rPr>
          <w:b w:val="1"/>
          <w:rtl w:val="0"/>
        </w:rPr>
        <w:t xml:space="preserve">Environment:</w:t>
        <w:br w:type="textWrapping"/>
      </w:r>
      <w:r w:rsidDel="00000000" w:rsidR="00000000" w:rsidRPr="00000000">
        <w:rPr>
          <w:rtl w:val="0"/>
        </w:rPr>
        <w:t xml:space="preserve"> </w:t>
      </w:r>
      <w:r w:rsidDel="00000000" w:rsidR="00000000" w:rsidRPr="00000000">
        <w:rPr>
          <w:i w:val="1"/>
          <w:rtl w:val="0"/>
        </w:rPr>
        <w:t xml:space="preserve">“A 30-second clip depicting a forest regenerating over seasons, from barren land to lush greenery, with animals gradually returning to their habitats.”</w:t>
        <w:br w:type="textWrapping"/>
      </w:r>
    </w:p>
    <w:p w:rsidR="00000000" w:rsidDel="00000000" w:rsidP="00000000" w:rsidRDefault="00000000" w:rsidRPr="00000000" w14:paraId="0000000F">
      <w:pPr>
        <w:rPr>
          <w:i w:val="1"/>
        </w:rPr>
      </w:pPr>
      <w:r w:rsidDel="00000000" w:rsidR="00000000" w:rsidRPr="00000000">
        <w:rPr>
          <w:b w:val="1"/>
          <w:rtl w:val="0"/>
        </w:rPr>
        <w:t xml:space="preserve">Technology:</w:t>
        <w:br w:type="textWrapping"/>
      </w:r>
      <w:r w:rsidDel="00000000" w:rsidR="00000000" w:rsidRPr="00000000">
        <w:rPr>
          <w:rtl w:val="0"/>
        </w:rPr>
        <w:t xml:space="preserve"> </w:t>
      </w:r>
      <w:r w:rsidDel="00000000" w:rsidR="00000000" w:rsidRPr="00000000">
        <w:rPr>
          <w:i w:val="1"/>
          <w:rtl w:val="0"/>
        </w:rPr>
        <w:t xml:space="preserve">“A 25-second animation illustrating the inner workings of a quantum computer, with glowing qubits entangling and data flowing through circuits.”</w:t>
        <w:br w:type="textWrapping"/>
      </w:r>
    </w:p>
    <w:p w:rsidR="00000000" w:rsidDel="00000000" w:rsidP="00000000" w:rsidRDefault="00000000" w:rsidRPr="00000000" w14:paraId="00000010">
      <w:pPr>
        <w:rPr>
          <w:i w:val="1"/>
        </w:rPr>
      </w:pPr>
      <w:r w:rsidDel="00000000" w:rsidR="00000000" w:rsidRPr="00000000">
        <w:rPr>
          <w:b w:val="1"/>
          <w:rtl w:val="0"/>
        </w:rPr>
        <w:t xml:space="preserve">History:</w:t>
        <w:br w:type="textWrapping"/>
      </w:r>
      <w:r w:rsidDel="00000000" w:rsidR="00000000" w:rsidRPr="00000000">
        <w:rPr>
          <w:rtl w:val="0"/>
        </w:rPr>
        <w:t xml:space="preserve"> </w:t>
      </w:r>
      <w:r w:rsidDel="00000000" w:rsidR="00000000" w:rsidRPr="00000000">
        <w:rPr>
          <w:i w:val="1"/>
          <w:rtl w:val="0"/>
        </w:rPr>
        <w:t xml:space="preserve">“A 20-second video reenacting the first moon landing, showing the lunar module touching down, astronauts planting the flag, and Earth rising in the background.”</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